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A9E0" w14:textId="77777777" w:rsidR="00BD08DD" w:rsidRDefault="00BD08DD" w:rsidP="005A3465">
      <w:pPr>
        <w:tabs>
          <w:tab w:val="left" w:pos="1891"/>
        </w:tabs>
        <w:jc w:val="center"/>
        <w:rPr>
          <w:b/>
          <w:sz w:val="40"/>
        </w:rPr>
      </w:pPr>
      <w:bookmarkStart w:id="0" w:name="_GoBack"/>
      <w:bookmarkEnd w:id="0"/>
    </w:p>
    <w:p w14:paraId="7EBBA9B3" w14:textId="77777777" w:rsidR="008A36E7" w:rsidRDefault="008A36E7" w:rsidP="00DA2797">
      <w:pPr>
        <w:rPr>
          <w:rFonts w:cstheme="minorHAnsi"/>
          <w:b/>
          <w:sz w:val="48"/>
          <w:szCs w:val="48"/>
        </w:rPr>
      </w:pPr>
    </w:p>
    <w:p w14:paraId="006A2221" w14:textId="77777777" w:rsidR="008A36E7" w:rsidRDefault="008A36E7" w:rsidP="008A36E7">
      <w:pPr>
        <w:jc w:val="center"/>
        <w:rPr>
          <w:rFonts w:cstheme="minorHAnsi"/>
          <w:b/>
          <w:sz w:val="48"/>
          <w:szCs w:val="48"/>
        </w:rPr>
      </w:pPr>
    </w:p>
    <w:p w14:paraId="02AC0743" w14:textId="77777777" w:rsidR="00DA2797" w:rsidRDefault="00DA2797" w:rsidP="00DA2797">
      <w:pPr>
        <w:jc w:val="center"/>
        <w:rPr>
          <w:rFonts w:cstheme="minorHAnsi"/>
          <w:b/>
          <w:sz w:val="48"/>
          <w:szCs w:val="48"/>
        </w:rPr>
      </w:pPr>
      <w:r w:rsidRPr="006A2A5D">
        <w:rPr>
          <w:rFonts w:cstheme="minorHAnsi"/>
          <w:b/>
          <w:sz w:val="48"/>
          <w:szCs w:val="48"/>
        </w:rPr>
        <w:t xml:space="preserve">Términos y Condiciones para la Prestación del Servicio de </w:t>
      </w:r>
      <w:r>
        <w:rPr>
          <w:rFonts w:cstheme="minorHAnsi"/>
          <w:b/>
          <w:sz w:val="48"/>
          <w:szCs w:val="48"/>
        </w:rPr>
        <w:t>Transporte</w:t>
      </w:r>
      <w:r w:rsidRPr="006A2A5D">
        <w:rPr>
          <w:rFonts w:cstheme="minorHAnsi"/>
          <w:b/>
          <w:sz w:val="48"/>
          <w:szCs w:val="48"/>
        </w:rPr>
        <w:t xml:space="preserve"> de </w:t>
      </w:r>
      <w:r>
        <w:rPr>
          <w:rFonts w:cstheme="minorHAnsi"/>
          <w:b/>
          <w:sz w:val="48"/>
          <w:szCs w:val="48"/>
        </w:rPr>
        <w:t>Petrolíferos</w:t>
      </w:r>
      <w:r w:rsidR="00E30B41" w:rsidRPr="00E30B41">
        <w:rPr>
          <w:rFonts w:cstheme="minorHAnsi"/>
          <w:b/>
          <w:sz w:val="48"/>
          <w:szCs w:val="48"/>
        </w:rPr>
        <w:t xml:space="preserve"> </w:t>
      </w:r>
      <w:r w:rsidR="00E30B41">
        <w:rPr>
          <w:rFonts w:cstheme="minorHAnsi"/>
          <w:b/>
          <w:sz w:val="48"/>
          <w:szCs w:val="48"/>
        </w:rPr>
        <w:t>por ducto</w:t>
      </w:r>
    </w:p>
    <w:p w14:paraId="1C9F3C75" w14:textId="77777777" w:rsidR="00DA2797" w:rsidRDefault="00DA2797" w:rsidP="00DA2797">
      <w:pPr>
        <w:jc w:val="center"/>
        <w:rPr>
          <w:rFonts w:cstheme="minorHAnsi"/>
          <w:b/>
          <w:sz w:val="48"/>
          <w:szCs w:val="48"/>
        </w:rPr>
      </w:pPr>
    </w:p>
    <w:p w14:paraId="23DF0C70" w14:textId="77777777" w:rsidR="00DA2797" w:rsidRDefault="00DA2797" w:rsidP="00DA2797">
      <w:pPr>
        <w:jc w:val="center"/>
        <w:rPr>
          <w:rFonts w:cstheme="minorHAnsi"/>
          <w:b/>
          <w:sz w:val="48"/>
          <w:szCs w:val="48"/>
        </w:rPr>
      </w:pPr>
      <w:r w:rsidRPr="009E6F9F">
        <w:rPr>
          <w:noProof/>
          <w:sz w:val="16"/>
          <w:szCs w:val="16"/>
          <w:lang w:val="en-US"/>
        </w:rPr>
        <w:drawing>
          <wp:inline distT="0" distB="0" distL="0" distR="0" wp14:anchorId="248A98B8" wp14:editId="74118CDA">
            <wp:extent cx="2592161" cy="978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b.jpg"/>
                    <pic:cNvPicPr/>
                  </pic:nvPicPr>
                  <pic:blipFill rotWithShape="1">
                    <a:blip r:embed="rId8" cstate="print">
                      <a:extLst>
                        <a:ext uri="{28A0092B-C50C-407E-A947-70E740481C1C}">
                          <a14:useLocalDpi xmlns:a14="http://schemas.microsoft.com/office/drawing/2010/main" val="0"/>
                        </a:ext>
                      </a:extLst>
                    </a:blip>
                    <a:srcRect l="16633" t="34087" r="15592" b="33946"/>
                    <a:stretch/>
                  </pic:blipFill>
                  <pic:spPr bwMode="auto">
                    <a:xfrm>
                      <a:off x="0" y="0"/>
                      <a:ext cx="2657133" cy="1002524"/>
                    </a:xfrm>
                    <a:prstGeom prst="rect">
                      <a:avLst/>
                    </a:prstGeom>
                    <a:ln>
                      <a:noFill/>
                    </a:ln>
                    <a:extLst>
                      <a:ext uri="{53640926-AAD7-44D8-BBD7-CCE9431645EC}">
                        <a14:shadowObscured xmlns:a14="http://schemas.microsoft.com/office/drawing/2010/main"/>
                      </a:ext>
                    </a:extLst>
                  </pic:spPr>
                </pic:pic>
              </a:graphicData>
            </a:graphic>
          </wp:inline>
        </w:drawing>
      </w:r>
    </w:p>
    <w:p w14:paraId="3EECEB28" w14:textId="77777777" w:rsidR="00DA2797" w:rsidRPr="006A2A5D" w:rsidRDefault="00DA2797" w:rsidP="00DA2797">
      <w:pPr>
        <w:jc w:val="center"/>
        <w:rPr>
          <w:rFonts w:cstheme="minorHAnsi"/>
          <w:b/>
          <w:sz w:val="48"/>
          <w:szCs w:val="48"/>
        </w:rPr>
      </w:pPr>
    </w:p>
    <w:p w14:paraId="22064426" w14:textId="77777777" w:rsidR="00DA2797" w:rsidRDefault="00DA2797" w:rsidP="00DA2797">
      <w:pPr>
        <w:jc w:val="center"/>
        <w:rPr>
          <w:rFonts w:cstheme="minorHAnsi"/>
          <w:b/>
          <w:sz w:val="48"/>
          <w:szCs w:val="48"/>
        </w:rPr>
      </w:pPr>
      <w:r>
        <w:rPr>
          <w:rFonts w:cstheme="minorHAnsi"/>
          <w:b/>
          <w:sz w:val="48"/>
          <w:szCs w:val="48"/>
        </w:rPr>
        <w:t>TERMINAL RIO BRAVO, S.A. DE C.V.</w:t>
      </w:r>
    </w:p>
    <w:p w14:paraId="65712318" w14:textId="77777777" w:rsidR="00DA2797" w:rsidRPr="006A2A5D" w:rsidRDefault="00DA2797" w:rsidP="00DA2797">
      <w:pPr>
        <w:jc w:val="center"/>
        <w:rPr>
          <w:rFonts w:cstheme="minorHAnsi"/>
          <w:b/>
          <w:sz w:val="48"/>
          <w:szCs w:val="48"/>
        </w:rPr>
      </w:pPr>
    </w:p>
    <w:p w14:paraId="405C3FE3" w14:textId="77777777" w:rsidR="00DA2797" w:rsidRDefault="00DA2797" w:rsidP="00DA2797">
      <w:pPr>
        <w:jc w:val="center"/>
        <w:rPr>
          <w:rFonts w:cstheme="minorHAnsi"/>
          <w:b/>
          <w:sz w:val="48"/>
          <w:szCs w:val="48"/>
        </w:rPr>
      </w:pPr>
    </w:p>
    <w:p w14:paraId="2E0BBE15" w14:textId="77777777" w:rsidR="00DA2797" w:rsidRPr="006A2A5D" w:rsidRDefault="00DA2797" w:rsidP="00DA2797">
      <w:pPr>
        <w:jc w:val="center"/>
        <w:rPr>
          <w:rFonts w:cstheme="minorHAnsi"/>
          <w:b/>
          <w:sz w:val="48"/>
          <w:szCs w:val="48"/>
        </w:rPr>
      </w:pPr>
    </w:p>
    <w:p w14:paraId="13880492" w14:textId="77777777" w:rsidR="00DA2797" w:rsidRDefault="00DA2797" w:rsidP="00DA2797">
      <w:pPr>
        <w:jc w:val="center"/>
        <w:rPr>
          <w:rFonts w:cstheme="minorHAnsi"/>
          <w:b/>
          <w:sz w:val="40"/>
          <w:szCs w:val="40"/>
        </w:rPr>
      </w:pPr>
      <w:r w:rsidRPr="00D659D8">
        <w:rPr>
          <w:rFonts w:cstheme="minorHAnsi"/>
          <w:b/>
          <w:sz w:val="40"/>
          <w:szCs w:val="40"/>
        </w:rPr>
        <w:t xml:space="preserve">Título de Permiso </w:t>
      </w:r>
      <w:r w:rsidRPr="00945496">
        <w:rPr>
          <w:rFonts w:cstheme="minorHAnsi"/>
          <w:b/>
          <w:color w:val="FF0000"/>
          <w:sz w:val="40"/>
          <w:szCs w:val="40"/>
        </w:rPr>
        <w:t>PL/XXX/TRA/DUC/2019</w:t>
      </w:r>
      <w:r>
        <w:rPr>
          <w:rFonts w:cstheme="minorHAnsi"/>
          <w:b/>
          <w:sz w:val="40"/>
          <w:szCs w:val="40"/>
        </w:rPr>
        <w:br w:type="page"/>
      </w:r>
    </w:p>
    <w:p w14:paraId="64241FD1" w14:textId="77777777" w:rsidR="00E05D5D" w:rsidRPr="00DA2797" w:rsidRDefault="00E05D5D" w:rsidP="00DA2797">
      <w:pPr>
        <w:jc w:val="center"/>
        <w:rPr>
          <w:rFonts w:cstheme="minorHAnsi"/>
          <w:b/>
          <w:sz w:val="40"/>
          <w:szCs w:val="40"/>
        </w:rPr>
      </w:pPr>
    </w:p>
    <w:sdt>
      <w:sdtPr>
        <w:rPr>
          <w:rFonts w:ascii="Candara" w:eastAsiaTheme="minorHAnsi" w:hAnsi="Candara" w:cstheme="minorBidi"/>
          <w:color w:val="404040" w:themeColor="text1" w:themeTint="BF"/>
          <w:sz w:val="22"/>
          <w:szCs w:val="22"/>
          <w:lang w:val="es-ES" w:eastAsia="en-US"/>
        </w:rPr>
        <w:id w:val="-1441832177"/>
        <w:docPartObj>
          <w:docPartGallery w:val="Table of Contents"/>
          <w:docPartUnique/>
        </w:docPartObj>
      </w:sdtPr>
      <w:sdtEndPr>
        <w:rPr>
          <w:b/>
          <w:bCs/>
          <w:highlight w:val="green"/>
        </w:rPr>
      </w:sdtEndPr>
      <w:sdtContent>
        <w:p w14:paraId="58E57967" w14:textId="77777777" w:rsidR="007933E8" w:rsidRPr="003700CC" w:rsidRDefault="007933E8" w:rsidP="005F452E">
          <w:pPr>
            <w:pStyle w:val="TOCHeading"/>
            <w:numPr>
              <w:ilvl w:val="0"/>
              <w:numId w:val="0"/>
            </w:numPr>
            <w:ind w:left="360"/>
            <w:rPr>
              <w:rFonts w:ascii="Candara" w:eastAsiaTheme="minorHAnsi" w:hAnsi="Candara" w:cstheme="minorBidi"/>
              <w:color w:val="404040" w:themeColor="text1" w:themeTint="BF"/>
              <w:sz w:val="22"/>
              <w:szCs w:val="22"/>
              <w:lang w:val="es-ES" w:eastAsia="en-US"/>
            </w:rPr>
          </w:pPr>
          <w:r w:rsidRPr="00CA55B6">
            <w:rPr>
              <w:rFonts w:ascii="Candara" w:hAnsi="Candara"/>
              <w:b/>
              <w:color w:val="404040" w:themeColor="text1" w:themeTint="BF"/>
              <w:lang w:val="es-ES"/>
            </w:rPr>
            <w:t>Contenido</w:t>
          </w:r>
        </w:p>
        <w:p w14:paraId="766F5482" w14:textId="2CD7644F" w:rsidR="00A715F6" w:rsidRDefault="007933E8">
          <w:pPr>
            <w:pStyle w:val="TOC1"/>
            <w:rPr>
              <w:rFonts w:asciiTheme="minorHAnsi" w:eastAsiaTheme="minorEastAsia" w:hAnsiTheme="minorHAnsi"/>
              <w:noProof/>
              <w:color w:val="auto"/>
              <w:lang w:val="en-US"/>
            </w:rPr>
          </w:pPr>
          <w:r w:rsidRPr="006B2C2A">
            <w:rPr>
              <w:b/>
              <w:bCs/>
              <w:highlight w:val="green"/>
              <w:lang w:val="es-ES"/>
            </w:rPr>
            <w:fldChar w:fldCharType="begin"/>
          </w:r>
          <w:r w:rsidRPr="006B2C2A">
            <w:rPr>
              <w:b/>
              <w:bCs/>
              <w:highlight w:val="green"/>
              <w:lang w:val="es-ES"/>
            </w:rPr>
            <w:instrText xml:space="preserve"> TOC \o "1-3" \h \z \u </w:instrText>
          </w:r>
          <w:r w:rsidRPr="006B2C2A">
            <w:rPr>
              <w:b/>
              <w:bCs/>
              <w:highlight w:val="green"/>
              <w:lang w:val="es-ES"/>
            </w:rPr>
            <w:fldChar w:fldCharType="separate"/>
          </w:r>
          <w:hyperlink w:anchor="_Toc64366188" w:history="1">
            <w:r w:rsidR="00A715F6" w:rsidRPr="002D4BD2">
              <w:rPr>
                <w:rStyle w:val="Hyperlink"/>
                <w:rFonts w:cstheme="minorHAnsi"/>
                <w:b/>
                <w:noProof/>
              </w:rPr>
              <w:t>I.</w:t>
            </w:r>
            <w:r w:rsidR="00A715F6">
              <w:rPr>
                <w:rFonts w:asciiTheme="minorHAnsi" w:eastAsiaTheme="minorEastAsia" w:hAnsiTheme="minorHAnsi"/>
                <w:noProof/>
                <w:color w:val="auto"/>
                <w:lang w:val="en-US"/>
              </w:rPr>
              <w:tab/>
            </w:r>
            <w:r w:rsidR="00A715F6" w:rsidRPr="002D4BD2">
              <w:rPr>
                <w:rStyle w:val="Hyperlink"/>
                <w:rFonts w:cstheme="minorHAnsi"/>
                <w:b/>
                <w:noProof/>
              </w:rPr>
              <w:t>Disposiciones Generales</w:t>
            </w:r>
            <w:r w:rsidR="00A715F6">
              <w:rPr>
                <w:noProof/>
                <w:webHidden/>
              </w:rPr>
              <w:tab/>
            </w:r>
            <w:r w:rsidR="00A715F6">
              <w:rPr>
                <w:noProof/>
                <w:webHidden/>
              </w:rPr>
              <w:fldChar w:fldCharType="begin"/>
            </w:r>
            <w:r w:rsidR="00A715F6">
              <w:rPr>
                <w:noProof/>
                <w:webHidden/>
              </w:rPr>
              <w:instrText xml:space="preserve"> PAGEREF _Toc64366188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809F53E" w14:textId="2CB54612"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89" w:history="1">
            <w:r w:rsidR="00A715F6" w:rsidRPr="002D4BD2">
              <w:rPr>
                <w:rStyle w:val="Hyperlink"/>
                <w:b/>
                <w:noProof/>
              </w:rPr>
              <w:t>1.</w:t>
            </w:r>
            <w:r w:rsidR="00A715F6">
              <w:rPr>
                <w:rFonts w:asciiTheme="minorHAnsi" w:eastAsiaTheme="minorEastAsia" w:hAnsiTheme="minorHAnsi"/>
                <w:noProof/>
                <w:color w:val="auto"/>
                <w:lang w:val="en-US"/>
              </w:rPr>
              <w:tab/>
            </w:r>
            <w:r w:rsidR="00A715F6" w:rsidRPr="002D4BD2">
              <w:rPr>
                <w:rStyle w:val="Hyperlink"/>
                <w:b/>
                <w:noProof/>
              </w:rPr>
              <w:t>Introducción</w:t>
            </w:r>
            <w:r w:rsidR="00A715F6">
              <w:rPr>
                <w:noProof/>
                <w:webHidden/>
              </w:rPr>
              <w:tab/>
            </w:r>
            <w:r w:rsidR="00A715F6">
              <w:rPr>
                <w:noProof/>
                <w:webHidden/>
              </w:rPr>
              <w:fldChar w:fldCharType="begin"/>
            </w:r>
            <w:r w:rsidR="00A715F6">
              <w:rPr>
                <w:noProof/>
                <w:webHidden/>
              </w:rPr>
              <w:instrText xml:space="preserve"> PAGEREF _Toc64366189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112024C" w14:textId="66E1948A"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90" w:history="1">
            <w:r w:rsidR="00A715F6" w:rsidRPr="002D4BD2">
              <w:rPr>
                <w:rStyle w:val="Hyperlink"/>
                <w:b/>
                <w:noProof/>
              </w:rPr>
              <w:t>2.</w:t>
            </w:r>
            <w:r w:rsidR="00A715F6">
              <w:rPr>
                <w:rFonts w:asciiTheme="minorHAnsi" w:eastAsiaTheme="minorEastAsia" w:hAnsiTheme="minorHAnsi"/>
                <w:noProof/>
                <w:color w:val="auto"/>
                <w:lang w:val="en-US"/>
              </w:rPr>
              <w:tab/>
            </w:r>
            <w:r w:rsidR="00A715F6" w:rsidRPr="002D4BD2">
              <w:rPr>
                <w:rStyle w:val="Hyperlink"/>
                <w:b/>
                <w:noProof/>
              </w:rPr>
              <w:t>Definiciones</w:t>
            </w:r>
            <w:r w:rsidR="00A715F6">
              <w:rPr>
                <w:noProof/>
                <w:webHidden/>
              </w:rPr>
              <w:tab/>
            </w:r>
            <w:r w:rsidR="00A715F6">
              <w:rPr>
                <w:noProof/>
                <w:webHidden/>
              </w:rPr>
              <w:fldChar w:fldCharType="begin"/>
            </w:r>
            <w:r w:rsidR="00A715F6">
              <w:rPr>
                <w:noProof/>
                <w:webHidden/>
              </w:rPr>
              <w:instrText xml:space="preserve"> PAGEREF _Toc64366190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AEEEEFB" w14:textId="2FAB6B88"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91" w:history="1">
            <w:r w:rsidR="00A715F6" w:rsidRPr="002D4BD2">
              <w:rPr>
                <w:rStyle w:val="Hyperlink"/>
                <w:rFonts w:cstheme="minorHAnsi"/>
                <w:b/>
                <w:noProof/>
              </w:rPr>
              <w:t>3.</w:t>
            </w:r>
            <w:r w:rsidR="00A715F6">
              <w:rPr>
                <w:rFonts w:asciiTheme="minorHAnsi" w:eastAsiaTheme="minorEastAsia" w:hAnsiTheme="minorHAnsi"/>
                <w:noProof/>
                <w:color w:val="auto"/>
                <w:lang w:val="en-US"/>
              </w:rPr>
              <w:tab/>
            </w:r>
            <w:r w:rsidR="00A715F6" w:rsidRPr="002D4BD2">
              <w:rPr>
                <w:rStyle w:val="Hyperlink"/>
                <w:rFonts w:cstheme="minorHAnsi"/>
                <w:b/>
                <w:noProof/>
              </w:rPr>
              <w:t>Ámbito de aplicación</w:t>
            </w:r>
            <w:r w:rsidR="00A715F6">
              <w:rPr>
                <w:noProof/>
                <w:webHidden/>
              </w:rPr>
              <w:tab/>
            </w:r>
            <w:r w:rsidR="00A715F6">
              <w:rPr>
                <w:noProof/>
                <w:webHidden/>
              </w:rPr>
              <w:fldChar w:fldCharType="begin"/>
            </w:r>
            <w:r w:rsidR="00A715F6">
              <w:rPr>
                <w:noProof/>
                <w:webHidden/>
              </w:rPr>
              <w:instrText xml:space="preserve"> PAGEREF _Toc64366191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B52F710" w14:textId="35CB7132"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92" w:history="1">
            <w:r w:rsidR="00A715F6" w:rsidRPr="002D4BD2">
              <w:rPr>
                <w:rStyle w:val="Hyperlink"/>
                <w:rFonts w:cstheme="minorHAnsi"/>
                <w:b/>
                <w:noProof/>
                <w:spacing w:val="-12"/>
              </w:rPr>
              <w:t>3.1.</w:t>
            </w:r>
            <w:r w:rsidR="00A715F6">
              <w:rPr>
                <w:rFonts w:asciiTheme="minorHAnsi" w:eastAsiaTheme="minorEastAsia" w:hAnsiTheme="minorHAnsi"/>
                <w:noProof/>
                <w:color w:val="auto"/>
                <w:lang w:val="en-US"/>
              </w:rPr>
              <w:tab/>
            </w:r>
            <w:r w:rsidR="00A715F6" w:rsidRPr="002D4BD2">
              <w:rPr>
                <w:rStyle w:val="Hyperlink"/>
                <w:rFonts w:cstheme="minorHAnsi"/>
                <w:b/>
                <w:noProof/>
              </w:rPr>
              <w:t>Marco Regulatorio</w:t>
            </w:r>
            <w:r w:rsidR="00A715F6">
              <w:rPr>
                <w:noProof/>
                <w:webHidden/>
              </w:rPr>
              <w:tab/>
            </w:r>
            <w:r w:rsidR="00A715F6">
              <w:rPr>
                <w:noProof/>
                <w:webHidden/>
              </w:rPr>
              <w:fldChar w:fldCharType="begin"/>
            </w:r>
            <w:r w:rsidR="00A715F6">
              <w:rPr>
                <w:noProof/>
                <w:webHidden/>
              </w:rPr>
              <w:instrText xml:space="preserve"> PAGEREF _Toc64366192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8DCFF86" w14:textId="35C91C1A"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93" w:history="1">
            <w:r w:rsidR="00A715F6" w:rsidRPr="002D4BD2">
              <w:rPr>
                <w:rStyle w:val="Hyperlink"/>
                <w:rFonts w:cstheme="minorHAnsi"/>
                <w:b/>
                <w:noProof/>
                <w:spacing w:val="-12"/>
              </w:rPr>
              <w:t>3.2.</w:t>
            </w:r>
            <w:r w:rsidR="00A715F6">
              <w:rPr>
                <w:rFonts w:asciiTheme="minorHAnsi" w:eastAsiaTheme="minorEastAsia" w:hAnsiTheme="minorHAnsi"/>
                <w:noProof/>
                <w:color w:val="auto"/>
                <w:lang w:val="en-US"/>
              </w:rPr>
              <w:tab/>
            </w:r>
            <w:r w:rsidR="00A715F6" w:rsidRPr="002D4BD2">
              <w:rPr>
                <w:rStyle w:val="Hyperlink"/>
                <w:rFonts w:cstheme="minorHAnsi"/>
                <w:b/>
                <w:noProof/>
              </w:rPr>
              <w:t>Modificaciones al Marco Regulatorio</w:t>
            </w:r>
            <w:r w:rsidR="00A715F6">
              <w:rPr>
                <w:noProof/>
                <w:webHidden/>
              </w:rPr>
              <w:tab/>
            </w:r>
            <w:r w:rsidR="00A715F6">
              <w:rPr>
                <w:noProof/>
                <w:webHidden/>
              </w:rPr>
              <w:fldChar w:fldCharType="begin"/>
            </w:r>
            <w:r w:rsidR="00A715F6">
              <w:rPr>
                <w:noProof/>
                <w:webHidden/>
              </w:rPr>
              <w:instrText xml:space="preserve"> PAGEREF _Toc64366193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14381EF" w14:textId="068450E6"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94" w:history="1">
            <w:r w:rsidR="00A715F6" w:rsidRPr="002D4BD2">
              <w:rPr>
                <w:rStyle w:val="Hyperlink"/>
                <w:rFonts w:cstheme="minorHAnsi"/>
                <w:b/>
                <w:noProof/>
                <w:spacing w:val="-12"/>
              </w:rPr>
              <w:t>3.3.</w:t>
            </w:r>
            <w:r w:rsidR="00A715F6">
              <w:rPr>
                <w:rFonts w:asciiTheme="minorHAnsi" w:eastAsiaTheme="minorEastAsia" w:hAnsiTheme="minorHAnsi"/>
                <w:noProof/>
                <w:color w:val="auto"/>
                <w:lang w:val="en-US"/>
              </w:rPr>
              <w:tab/>
            </w:r>
            <w:r w:rsidR="00A715F6" w:rsidRPr="002D4BD2">
              <w:rPr>
                <w:rStyle w:val="Hyperlink"/>
                <w:rFonts w:cstheme="minorHAnsi"/>
                <w:b/>
                <w:noProof/>
              </w:rPr>
              <w:t>Vigencia de los TCPS</w:t>
            </w:r>
            <w:r w:rsidR="00A715F6">
              <w:rPr>
                <w:noProof/>
                <w:webHidden/>
              </w:rPr>
              <w:tab/>
            </w:r>
            <w:r w:rsidR="00A715F6">
              <w:rPr>
                <w:noProof/>
                <w:webHidden/>
              </w:rPr>
              <w:fldChar w:fldCharType="begin"/>
            </w:r>
            <w:r w:rsidR="00A715F6">
              <w:rPr>
                <w:noProof/>
                <w:webHidden/>
              </w:rPr>
              <w:instrText xml:space="preserve"> PAGEREF _Toc64366194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5DC87E3" w14:textId="7B205592" w:rsidR="00A715F6" w:rsidRDefault="0075634A">
          <w:pPr>
            <w:pStyle w:val="TOC1"/>
            <w:rPr>
              <w:rFonts w:asciiTheme="minorHAnsi" w:eastAsiaTheme="minorEastAsia" w:hAnsiTheme="minorHAnsi"/>
              <w:noProof/>
              <w:color w:val="auto"/>
              <w:lang w:val="en-US"/>
            </w:rPr>
          </w:pPr>
          <w:hyperlink w:anchor="_Toc64366195" w:history="1">
            <w:r w:rsidR="00A715F6" w:rsidRPr="002D4BD2">
              <w:rPr>
                <w:rStyle w:val="Hyperlink"/>
                <w:rFonts w:cstheme="minorHAnsi"/>
                <w:b/>
                <w:noProof/>
              </w:rPr>
              <w:t>II.</w:t>
            </w:r>
            <w:r w:rsidR="00A715F6">
              <w:rPr>
                <w:rFonts w:asciiTheme="minorHAnsi" w:eastAsiaTheme="minorEastAsia" w:hAnsiTheme="minorHAnsi"/>
                <w:noProof/>
                <w:color w:val="auto"/>
                <w:lang w:val="en-US"/>
              </w:rPr>
              <w:tab/>
            </w:r>
            <w:r w:rsidR="00A715F6" w:rsidRPr="002D4BD2">
              <w:rPr>
                <w:rStyle w:val="Hyperlink"/>
                <w:rFonts w:cstheme="minorHAnsi"/>
                <w:b/>
                <w:noProof/>
              </w:rPr>
              <w:t>De los servicios y contratación</w:t>
            </w:r>
            <w:r w:rsidR="00A715F6">
              <w:rPr>
                <w:noProof/>
                <w:webHidden/>
              </w:rPr>
              <w:tab/>
            </w:r>
            <w:r w:rsidR="00A715F6">
              <w:rPr>
                <w:noProof/>
                <w:webHidden/>
              </w:rPr>
              <w:fldChar w:fldCharType="begin"/>
            </w:r>
            <w:r w:rsidR="00A715F6">
              <w:rPr>
                <w:noProof/>
                <w:webHidden/>
              </w:rPr>
              <w:instrText xml:space="preserve"> PAGEREF _Toc64366195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855F60B" w14:textId="1AAD51E0"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196" w:history="1">
            <w:r w:rsidR="00A715F6" w:rsidRPr="002D4BD2">
              <w:rPr>
                <w:rStyle w:val="Hyperlink"/>
                <w:rFonts w:cstheme="minorHAnsi"/>
                <w:b/>
                <w:noProof/>
              </w:rPr>
              <w:t>4.</w:t>
            </w:r>
            <w:r w:rsidR="00A715F6">
              <w:rPr>
                <w:rFonts w:asciiTheme="minorHAnsi" w:eastAsiaTheme="minorEastAsia" w:hAnsiTheme="minorHAnsi"/>
                <w:noProof/>
                <w:color w:val="auto"/>
                <w:lang w:val="en-US"/>
              </w:rPr>
              <w:tab/>
            </w:r>
            <w:r w:rsidR="00A715F6" w:rsidRPr="002D4BD2">
              <w:rPr>
                <w:rStyle w:val="Hyperlink"/>
                <w:rFonts w:cstheme="minorHAnsi"/>
                <w:b/>
                <w:noProof/>
              </w:rPr>
              <w:t>Descripción general del Servicio de Transporte</w:t>
            </w:r>
            <w:r w:rsidR="00A715F6">
              <w:rPr>
                <w:noProof/>
                <w:webHidden/>
              </w:rPr>
              <w:tab/>
            </w:r>
            <w:r w:rsidR="00A715F6">
              <w:rPr>
                <w:noProof/>
                <w:webHidden/>
              </w:rPr>
              <w:fldChar w:fldCharType="begin"/>
            </w:r>
            <w:r w:rsidR="00A715F6">
              <w:rPr>
                <w:noProof/>
                <w:webHidden/>
              </w:rPr>
              <w:instrText xml:space="preserve"> PAGEREF _Toc64366196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4CCD11A" w14:textId="31EF8799"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197" w:history="1">
            <w:r w:rsidR="00A715F6" w:rsidRPr="002D4BD2">
              <w:rPr>
                <w:rStyle w:val="Hyperlink"/>
                <w:rFonts w:cstheme="minorHAnsi"/>
                <w:b/>
                <w:noProof/>
                <w:spacing w:val="-12"/>
              </w:rPr>
              <w:t>4.1.</w:t>
            </w:r>
            <w:r w:rsidR="00A715F6">
              <w:rPr>
                <w:rFonts w:asciiTheme="minorHAnsi" w:eastAsiaTheme="minorEastAsia" w:hAnsiTheme="minorHAnsi"/>
                <w:noProof/>
                <w:color w:val="auto"/>
                <w:lang w:val="en-US"/>
              </w:rPr>
              <w:tab/>
            </w:r>
            <w:r w:rsidR="00A715F6" w:rsidRPr="002D4BD2">
              <w:rPr>
                <w:rStyle w:val="Hyperlink"/>
                <w:rFonts w:cstheme="minorHAnsi"/>
                <w:b/>
                <w:noProof/>
              </w:rPr>
              <w:t>Servicio de Transporte en Reserva Contractual</w:t>
            </w:r>
            <w:r w:rsidR="00A715F6">
              <w:rPr>
                <w:noProof/>
                <w:webHidden/>
              </w:rPr>
              <w:tab/>
            </w:r>
            <w:r w:rsidR="00A715F6">
              <w:rPr>
                <w:noProof/>
                <w:webHidden/>
              </w:rPr>
              <w:fldChar w:fldCharType="begin"/>
            </w:r>
            <w:r w:rsidR="00A715F6">
              <w:rPr>
                <w:noProof/>
                <w:webHidden/>
              </w:rPr>
              <w:instrText xml:space="preserve"> PAGEREF _Toc64366197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07E8266" w14:textId="08A20A98"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198" w:history="1">
            <w:r w:rsidR="00A715F6" w:rsidRPr="002D4BD2">
              <w:rPr>
                <w:rStyle w:val="Hyperlink"/>
                <w:rFonts w:cstheme="minorHAnsi"/>
                <w:b/>
                <w:noProof/>
                <w:spacing w:val="-12"/>
              </w:rPr>
              <w:t>4.2.</w:t>
            </w:r>
            <w:r w:rsidR="00A715F6">
              <w:rPr>
                <w:rFonts w:asciiTheme="minorHAnsi" w:eastAsiaTheme="minorEastAsia" w:hAnsiTheme="minorHAnsi"/>
                <w:noProof/>
                <w:color w:val="auto"/>
                <w:lang w:val="en-US"/>
              </w:rPr>
              <w:tab/>
            </w:r>
            <w:r w:rsidR="00A715F6" w:rsidRPr="002D4BD2">
              <w:rPr>
                <w:rStyle w:val="Hyperlink"/>
                <w:rFonts w:cstheme="minorHAnsi"/>
                <w:b/>
                <w:noProof/>
              </w:rPr>
              <w:t>Servicio de Transporte en Uso Común (STUC)</w:t>
            </w:r>
            <w:r w:rsidR="00A715F6">
              <w:rPr>
                <w:noProof/>
                <w:webHidden/>
              </w:rPr>
              <w:tab/>
            </w:r>
            <w:r w:rsidR="00A715F6">
              <w:rPr>
                <w:noProof/>
                <w:webHidden/>
              </w:rPr>
              <w:fldChar w:fldCharType="begin"/>
            </w:r>
            <w:r w:rsidR="00A715F6">
              <w:rPr>
                <w:noProof/>
                <w:webHidden/>
              </w:rPr>
              <w:instrText xml:space="preserve"> PAGEREF _Toc64366198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05D667C" w14:textId="1B85F609"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199" w:history="1">
            <w:r w:rsidR="00A715F6" w:rsidRPr="002D4BD2">
              <w:rPr>
                <w:rStyle w:val="Hyperlink"/>
                <w:rFonts w:cstheme="minorHAnsi"/>
                <w:b/>
                <w:noProof/>
                <w:spacing w:val="-12"/>
              </w:rPr>
              <w:t>4.3.</w:t>
            </w:r>
            <w:r w:rsidR="00A715F6">
              <w:rPr>
                <w:rFonts w:asciiTheme="minorHAnsi" w:eastAsiaTheme="minorEastAsia" w:hAnsiTheme="minorHAnsi"/>
                <w:noProof/>
                <w:color w:val="auto"/>
                <w:lang w:val="en-US"/>
              </w:rPr>
              <w:tab/>
            </w:r>
            <w:r w:rsidR="00A715F6" w:rsidRPr="002D4BD2">
              <w:rPr>
                <w:rStyle w:val="Hyperlink"/>
                <w:rFonts w:cstheme="minorHAnsi"/>
                <w:b/>
                <w:noProof/>
              </w:rPr>
              <w:t>Cargo por Producto de Operación</w:t>
            </w:r>
            <w:r w:rsidR="00A715F6">
              <w:rPr>
                <w:noProof/>
                <w:webHidden/>
              </w:rPr>
              <w:tab/>
            </w:r>
            <w:r w:rsidR="00A715F6">
              <w:rPr>
                <w:noProof/>
                <w:webHidden/>
              </w:rPr>
              <w:fldChar w:fldCharType="begin"/>
            </w:r>
            <w:r w:rsidR="00A715F6">
              <w:rPr>
                <w:noProof/>
                <w:webHidden/>
              </w:rPr>
              <w:instrText xml:space="preserve"> PAGEREF _Toc64366199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A317E50" w14:textId="128D0AEA"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01" w:history="1">
            <w:r w:rsidR="00A715F6" w:rsidRPr="002D4BD2">
              <w:rPr>
                <w:rStyle w:val="Hyperlink"/>
                <w:rFonts w:cstheme="minorHAnsi"/>
                <w:b/>
                <w:noProof/>
                <w:spacing w:val="-12"/>
              </w:rPr>
              <w:t>4.4.</w:t>
            </w:r>
            <w:r w:rsidR="00A715F6">
              <w:rPr>
                <w:rFonts w:asciiTheme="minorHAnsi" w:eastAsiaTheme="minorEastAsia" w:hAnsiTheme="minorHAnsi"/>
                <w:noProof/>
                <w:color w:val="auto"/>
                <w:lang w:val="en-US"/>
              </w:rPr>
              <w:tab/>
            </w:r>
            <w:r w:rsidR="00A715F6" w:rsidRPr="002D4BD2">
              <w:rPr>
                <w:rStyle w:val="Hyperlink"/>
                <w:rFonts w:cstheme="minorHAnsi"/>
                <w:b/>
                <w:noProof/>
              </w:rPr>
              <w:t>Otros servicios no previstos en los presentes TCPS</w:t>
            </w:r>
            <w:r w:rsidR="00A715F6">
              <w:rPr>
                <w:noProof/>
                <w:webHidden/>
              </w:rPr>
              <w:tab/>
            </w:r>
            <w:r w:rsidR="00A715F6">
              <w:rPr>
                <w:noProof/>
                <w:webHidden/>
              </w:rPr>
              <w:fldChar w:fldCharType="begin"/>
            </w:r>
            <w:r w:rsidR="00A715F6">
              <w:rPr>
                <w:noProof/>
                <w:webHidden/>
              </w:rPr>
              <w:instrText xml:space="preserve"> PAGEREF _Toc64366201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7C77FAE" w14:textId="3AF825FA"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02" w:history="1">
            <w:r w:rsidR="00A715F6" w:rsidRPr="002D4BD2">
              <w:rPr>
                <w:rStyle w:val="Hyperlink"/>
                <w:b/>
                <w:noProof/>
              </w:rPr>
              <w:t>5.</w:t>
            </w:r>
            <w:r w:rsidR="00A715F6">
              <w:rPr>
                <w:rFonts w:asciiTheme="minorHAnsi" w:eastAsiaTheme="minorEastAsia" w:hAnsiTheme="minorHAnsi"/>
                <w:noProof/>
                <w:color w:val="auto"/>
                <w:lang w:val="en-US"/>
              </w:rPr>
              <w:tab/>
            </w:r>
            <w:r w:rsidR="00A715F6" w:rsidRPr="002D4BD2">
              <w:rPr>
                <w:rStyle w:val="Hyperlink"/>
                <w:noProof/>
              </w:rPr>
              <w:t>Contratación de los servicios</w:t>
            </w:r>
            <w:r w:rsidR="00A715F6">
              <w:rPr>
                <w:noProof/>
                <w:webHidden/>
              </w:rPr>
              <w:tab/>
            </w:r>
            <w:r w:rsidR="00A715F6">
              <w:rPr>
                <w:noProof/>
                <w:webHidden/>
              </w:rPr>
              <w:fldChar w:fldCharType="begin"/>
            </w:r>
            <w:r w:rsidR="00A715F6">
              <w:rPr>
                <w:noProof/>
                <w:webHidden/>
              </w:rPr>
              <w:instrText xml:space="preserve"> PAGEREF _Toc64366202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B7A0E07" w14:textId="0DF7D324"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03" w:history="1">
            <w:r w:rsidR="00A715F6" w:rsidRPr="002D4BD2">
              <w:rPr>
                <w:rStyle w:val="Hyperlink"/>
                <w:b/>
                <w:noProof/>
                <w:spacing w:val="-12"/>
              </w:rPr>
              <w:t>5.1.</w:t>
            </w:r>
            <w:r w:rsidR="00A715F6">
              <w:rPr>
                <w:rFonts w:asciiTheme="minorHAnsi" w:eastAsiaTheme="minorEastAsia" w:hAnsiTheme="minorHAnsi"/>
                <w:noProof/>
                <w:color w:val="auto"/>
                <w:lang w:val="en-US"/>
              </w:rPr>
              <w:tab/>
            </w:r>
            <w:r w:rsidR="00A715F6" w:rsidRPr="002D4BD2">
              <w:rPr>
                <w:rStyle w:val="Hyperlink"/>
                <w:noProof/>
              </w:rPr>
              <w:t>Solicitud de Servicio</w:t>
            </w:r>
            <w:r w:rsidR="00A715F6">
              <w:rPr>
                <w:noProof/>
                <w:webHidden/>
              </w:rPr>
              <w:tab/>
            </w:r>
            <w:r w:rsidR="00A715F6">
              <w:rPr>
                <w:noProof/>
                <w:webHidden/>
              </w:rPr>
              <w:fldChar w:fldCharType="begin"/>
            </w:r>
            <w:r w:rsidR="00A715F6">
              <w:rPr>
                <w:noProof/>
                <w:webHidden/>
              </w:rPr>
              <w:instrText xml:space="preserve"> PAGEREF _Toc64366203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478F7E3" w14:textId="7C97B122" w:rsidR="00A715F6" w:rsidRDefault="0075634A">
          <w:pPr>
            <w:pStyle w:val="TOC3"/>
            <w:tabs>
              <w:tab w:val="right" w:leader="dot" w:pos="8828"/>
            </w:tabs>
            <w:rPr>
              <w:rFonts w:asciiTheme="minorHAnsi" w:eastAsiaTheme="minorEastAsia" w:hAnsiTheme="minorHAnsi"/>
              <w:noProof/>
              <w:color w:val="auto"/>
              <w:lang w:val="en-US"/>
            </w:rPr>
          </w:pPr>
          <w:hyperlink w:anchor="_Toc64366204" w:history="1">
            <w:r w:rsidR="00A715F6" w:rsidRPr="002D4BD2">
              <w:rPr>
                <w:rStyle w:val="Hyperlink"/>
                <w:rFonts w:cstheme="minorHAnsi"/>
                <w:b/>
                <w:noProof/>
              </w:rPr>
              <w:t>5.2 Procedimiento de formalización y celebración de los Contratos</w:t>
            </w:r>
            <w:r w:rsidR="00A715F6">
              <w:rPr>
                <w:noProof/>
                <w:webHidden/>
              </w:rPr>
              <w:tab/>
            </w:r>
            <w:r w:rsidR="00A715F6">
              <w:rPr>
                <w:noProof/>
                <w:webHidden/>
              </w:rPr>
              <w:fldChar w:fldCharType="begin"/>
            </w:r>
            <w:r w:rsidR="00A715F6">
              <w:rPr>
                <w:noProof/>
                <w:webHidden/>
              </w:rPr>
              <w:instrText xml:space="preserve"> PAGEREF _Toc64366204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FCA9508" w14:textId="7E9BDAE2" w:rsidR="00A715F6" w:rsidRDefault="0075634A">
          <w:pPr>
            <w:pStyle w:val="TOC3"/>
            <w:tabs>
              <w:tab w:val="right" w:leader="dot" w:pos="8828"/>
            </w:tabs>
            <w:rPr>
              <w:rFonts w:asciiTheme="minorHAnsi" w:eastAsiaTheme="minorEastAsia" w:hAnsiTheme="minorHAnsi"/>
              <w:noProof/>
              <w:color w:val="auto"/>
              <w:lang w:val="en-US"/>
            </w:rPr>
          </w:pPr>
          <w:hyperlink w:anchor="_Toc64366205" w:history="1">
            <w:r w:rsidR="00A715F6" w:rsidRPr="002D4BD2">
              <w:rPr>
                <w:rStyle w:val="Hyperlink"/>
                <w:rFonts w:cstheme="minorHAnsi"/>
                <w:b/>
                <w:noProof/>
              </w:rPr>
              <w:t>5.3 Requisitos para la contratación e inicio de la prestación de los servicios</w:t>
            </w:r>
            <w:r w:rsidR="00A715F6">
              <w:rPr>
                <w:noProof/>
                <w:webHidden/>
              </w:rPr>
              <w:tab/>
            </w:r>
            <w:r w:rsidR="00A715F6">
              <w:rPr>
                <w:noProof/>
                <w:webHidden/>
              </w:rPr>
              <w:fldChar w:fldCharType="begin"/>
            </w:r>
            <w:r w:rsidR="00A715F6">
              <w:rPr>
                <w:noProof/>
                <w:webHidden/>
              </w:rPr>
              <w:instrText xml:space="preserve"> PAGEREF _Toc64366205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9C43E62" w14:textId="0DED7777"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06" w:history="1">
            <w:r w:rsidR="00A715F6" w:rsidRPr="002D4BD2">
              <w:rPr>
                <w:rStyle w:val="Hyperlink"/>
                <w:rFonts w:cstheme="minorHAnsi"/>
                <w:b/>
                <w:noProof/>
              </w:rPr>
              <w:t>5.4</w:t>
            </w:r>
            <w:r w:rsidR="00A715F6">
              <w:rPr>
                <w:rFonts w:asciiTheme="minorHAnsi" w:eastAsiaTheme="minorEastAsia" w:hAnsiTheme="minorHAnsi"/>
                <w:noProof/>
                <w:color w:val="auto"/>
                <w:lang w:val="en-US"/>
              </w:rPr>
              <w:tab/>
            </w:r>
            <w:r w:rsidR="00A715F6" w:rsidRPr="002D4BD2">
              <w:rPr>
                <w:rStyle w:val="Hyperlink"/>
                <w:rFonts w:cstheme="minorHAnsi"/>
                <w:b/>
                <w:noProof/>
              </w:rPr>
              <w:t>Criterios para la renovación de Contrato</w:t>
            </w:r>
            <w:r w:rsidR="00A715F6">
              <w:rPr>
                <w:noProof/>
                <w:webHidden/>
              </w:rPr>
              <w:tab/>
            </w:r>
            <w:r w:rsidR="00A715F6">
              <w:rPr>
                <w:noProof/>
                <w:webHidden/>
              </w:rPr>
              <w:fldChar w:fldCharType="begin"/>
            </w:r>
            <w:r w:rsidR="00A715F6">
              <w:rPr>
                <w:noProof/>
                <w:webHidden/>
              </w:rPr>
              <w:instrText xml:space="preserve"> PAGEREF _Toc64366206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899ED59" w14:textId="05557898"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07" w:history="1">
            <w:r w:rsidR="00A715F6" w:rsidRPr="002D4BD2">
              <w:rPr>
                <w:rStyle w:val="Hyperlink"/>
                <w:rFonts w:cstheme="minorHAnsi"/>
                <w:b/>
                <w:noProof/>
              </w:rPr>
              <w:t>5.5</w:t>
            </w:r>
            <w:r w:rsidR="00A715F6">
              <w:rPr>
                <w:rFonts w:asciiTheme="minorHAnsi" w:eastAsiaTheme="minorEastAsia" w:hAnsiTheme="minorHAnsi"/>
                <w:noProof/>
                <w:color w:val="auto"/>
                <w:lang w:val="en-US"/>
              </w:rPr>
              <w:tab/>
            </w:r>
            <w:r w:rsidR="00A715F6" w:rsidRPr="002D4BD2">
              <w:rPr>
                <w:rStyle w:val="Hyperlink"/>
                <w:rFonts w:cstheme="minorHAnsi"/>
                <w:b/>
                <w:noProof/>
              </w:rPr>
              <w:t>Exigibilidad de las obligaciones</w:t>
            </w:r>
            <w:r w:rsidR="00A715F6">
              <w:rPr>
                <w:noProof/>
                <w:webHidden/>
              </w:rPr>
              <w:tab/>
            </w:r>
            <w:r w:rsidR="00A715F6">
              <w:rPr>
                <w:noProof/>
                <w:webHidden/>
              </w:rPr>
              <w:fldChar w:fldCharType="begin"/>
            </w:r>
            <w:r w:rsidR="00A715F6">
              <w:rPr>
                <w:noProof/>
                <w:webHidden/>
              </w:rPr>
              <w:instrText xml:space="preserve"> PAGEREF _Toc64366207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4334E90" w14:textId="0F3E4CCB"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08" w:history="1">
            <w:r w:rsidR="00A715F6" w:rsidRPr="002D4BD2">
              <w:rPr>
                <w:rStyle w:val="Hyperlink"/>
                <w:rFonts w:cstheme="minorHAnsi"/>
                <w:b/>
                <w:noProof/>
              </w:rPr>
              <w:t>5.6</w:t>
            </w:r>
            <w:r w:rsidR="00A715F6">
              <w:rPr>
                <w:rFonts w:asciiTheme="minorHAnsi" w:eastAsiaTheme="minorEastAsia" w:hAnsiTheme="minorHAnsi"/>
                <w:noProof/>
                <w:color w:val="auto"/>
                <w:lang w:val="en-US"/>
              </w:rPr>
              <w:tab/>
            </w:r>
            <w:r w:rsidR="00A715F6" w:rsidRPr="002D4BD2">
              <w:rPr>
                <w:rStyle w:val="Hyperlink"/>
                <w:rFonts w:cstheme="minorHAnsi"/>
                <w:b/>
                <w:noProof/>
              </w:rPr>
              <w:t>Modificación a los Contratos</w:t>
            </w:r>
            <w:r w:rsidR="00A715F6">
              <w:rPr>
                <w:noProof/>
                <w:webHidden/>
              </w:rPr>
              <w:tab/>
            </w:r>
            <w:r w:rsidR="00A715F6">
              <w:rPr>
                <w:noProof/>
                <w:webHidden/>
              </w:rPr>
              <w:fldChar w:fldCharType="begin"/>
            </w:r>
            <w:r w:rsidR="00A715F6">
              <w:rPr>
                <w:noProof/>
                <w:webHidden/>
              </w:rPr>
              <w:instrText xml:space="preserve"> PAGEREF _Toc64366208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F59E558" w14:textId="0AFD6445"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09" w:history="1">
            <w:r w:rsidR="00A715F6" w:rsidRPr="002D4BD2">
              <w:rPr>
                <w:rStyle w:val="Hyperlink"/>
                <w:rFonts w:cstheme="minorHAnsi"/>
                <w:b/>
                <w:noProof/>
              </w:rPr>
              <w:t>6.</w:t>
            </w:r>
            <w:r w:rsidR="00A715F6">
              <w:rPr>
                <w:rFonts w:asciiTheme="minorHAnsi" w:eastAsiaTheme="minorEastAsia" w:hAnsiTheme="minorHAnsi"/>
                <w:noProof/>
                <w:color w:val="auto"/>
                <w:lang w:val="en-US"/>
              </w:rPr>
              <w:tab/>
            </w:r>
            <w:r w:rsidR="00A715F6" w:rsidRPr="002D4BD2">
              <w:rPr>
                <w:rStyle w:val="Hyperlink"/>
                <w:rFonts w:cstheme="minorHAnsi"/>
                <w:b/>
                <w:noProof/>
              </w:rPr>
              <w:t>Recontratación del servicio</w:t>
            </w:r>
            <w:r w:rsidR="00A715F6">
              <w:rPr>
                <w:noProof/>
                <w:webHidden/>
              </w:rPr>
              <w:tab/>
            </w:r>
            <w:r w:rsidR="00A715F6">
              <w:rPr>
                <w:noProof/>
                <w:webHidden/>
              </w:rPr>
              <w:fldChar w:fldCharType="begin"/>
            </w:r>
            <w:r w:rsidR="00A715F6">
              <w:rPr>
                <w:noProof/>
                <w:webHidden/>
              </w:rPr>
              <w:instrText xml:space="preserve"> PAGEREF _Toc64366209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6C044B2" w14:textId="2E39A6DE"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10" w:history="1">
            <w:r w:rsidR="00A715F6" w:rsidRPr="002D4BD2">
              <w:rPr>
                <w:rStyle w:val="Hyperlink"/>
                <w:rFonts w:cstheme="minorHAnsi"/>
                <w:b/>
                <w:noProof/>
              </w:rPr>
              <w:t>7.</w:t>
            </w:r>
            <w:r w:rsidR="00A715F6">
              <w:rPr>
                <w:rFonts w:asciiTheme="minorHAnsi" w:eastAsiaTheme="minorEastAsia" w:hAnsiTheme="minorHAnsi"/>
                <w:noProof/>
                <w:color w:val="auto"/>
                <w:lang w:val="en-US"/>
              </w:rPr>
              <w:tab/>
            </w:r>
            <w:r w:rsidR="00A715F6" w:rsidRPr="002D4BD2">
              <w:rPr>
                <w:rStyle w:val="Hyperlink"/>
                <w:rFonts w:cstheme="minorHAnsi"/>
                <w:b/>
                <w:noProof/>
              </w:rPr>
              <w:t>Garantías financieras de pago</w:t>
            </w:r>
            <w:r w:rsidR="00A715F6">
              <w:rPr>
                <w:noProof/>
                <w:webHidden/>
              </w:rPr>
              <w:tab/>
            </w:r>
            <w:r w:rsidR="00A715F6">
              <w:rPr>
                <w:noProof/>
                <w:webHidden/>
              </w:rPr>
              <w:fldChar w:fldCharType="begin"/>
            </w:r>
            <w:r w:rsidR="00A715F6">
              <w:rPr>
                <w:noProof/>
                <w:webHidden/>
              </w:rPr>
              <w:instrText xml:space="preserve"> PAGEREF _Toc64366210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91857DF" w14:textId="05C184A2"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1" w:history="1">
            <w:r w:rsidR="00A715F6" w:rsidRPr="002D4BD2">
              <w:rPr>
                <w:rStyle w:val="Hyperlink"/>
                <w:rFonts w:cstheme="minorHAnsi"/>
                <w:b/>
                <w:noProof/>
                <w:spacing w:val="-12"/>
              </w:rPr>
              <w:t>7.1.</w:t>
            </w:r>
            <w:r w:rsidR="00A715F6">
              <w:rPr>
                <w:rFonts w:asciiTheme="minorHAnsi" w:eastAsiaTheme="minorEastAsia" w:hAnsiTheme="minorHAnsi"/>
                <w:noProof/>
                <w:color w:val="auto"/>
                <w:lang w:val="en-US"/>
              </w:rPr>
              <w:tab/>
            </w:r>
            <w:r w:rsidR="00A715F6" w:rsidRPr="002D4BD2">
              <w:rPr>
                <w:rStyle w:val="Hyperlink"/>
                <w:rFonts w:cstheme="minorHAnsi"/>
                <w:b/>
                <w:noProof/>
              </w:rPr>
              <w:t>Usuarios exentos</w:t>
            </w:r>
            <w:r w:rsidR="00A715F6">
              <w:rPr>
                <w:noProof/>
                <w:webHidden/>
              </w:rPr>
              <w:tab/>
            </w:r>
            <w:r w:rsidR="00A715F6">
              <w:rPr>
                <w:noProof/>
                <w:webHidden/>
              </w:rPr>
              <w:fldChar w:fldCharType="begin"/>
            </w:r>
            <w:r w:rsidR="00A715F6">
              <w:rPr>
                <w:noProof/>
                <w:webHidden/>
              </w:rPr>
              <w:instrText xml:space="preserve"> PAGEREF _Toc64366211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5F005D7" w14:textId="534B26B9"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2" w:history="1">
            <w:r w:rsidR="00A715F6" w:rsidRPr="002D4BD2">
              <w:rPr>
                <w:rStyle w:val="Hyperlink"/>
                <w:rFonts w:cstheme="minorHAnsi"/>
                <w:b/>
                <w:noProof/>
                <w:spacing w:val="-12"/>
              </w:rPr>
              <w:t>7.2.</w:t>
            </w:r>
            <w:r w:rsidR="00A715F6">
              <w:rPr>
                <w:rFonts w:asciiTheme="minorHAnsi" w:eastAsiaTheme="minorEastAsia" w:hAnsiTheme="minorHAnsi"/>
                <w:noProof/>
                <w:color w:val="auto"/>
                <w:lang w:val="en-US"/>
              </w:rPr>
              <w:tab/>
            </w:r>
            <w:r w:rsidR="00A715F6" w:rsidRPr="002D4BD2">
              <w:rPr>
                <w:rStyle w:val="Hyperlink"/>
                <w:rFonts w:cstheme="minorHAnsi"/>
                <w:b/>
                <w:noProof/>
              </w:rPr>
              <w:t>Presentación de garantías financieras</w:t>
            </w:r>
            <w:r w:rsidR="00A715F6">
              <w:rPr>
                <w:noProof/>
                <w:webHidden/>
              </w:rPr>
              <w:tab/>
            </w:r>
            <w:r w:rsidR="00A715F6">
              <w:rPr>
                <w:noProof/>
                <w:webHidden/>
              </w:rPr>
              <w:fldChar w:fldCharType="begin"/>
            </w:r>
            <w:r w:rsidR="00A715F6">
              <w:rPr>
                <w:noProof/>
                <w:webHidden/>
              </w:rPr>
              <w:instrText xml:space="preserve"> PAGEREF _Toc64366212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41CDE73" w14:textId="3A1FD5DC"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3" w:history="1">
            <w:r w:rsidR="00A715F6" w:rsidRPr="002D4BD2">
              <w:rPr>
                <w:rStyle w:val="Hyperlink"/>
                <w:rFonts w:cstheme="minorHAnsi"/>
                <w:b/>
                <w:noProof/>
                <w:spacing w:val="-12"/>
              </w:rPr>
              <w:t>7.3.</w:t>
            </w:r>
            <w:r w:rsidR="00A715F6">
              <w:rPr>
                <w:rFonts w:asciiTheme="minorHAnsi" w:eastAsiaTheme="minorEastAsia" w:hAnsiTheme="minorHAnsi"/>
                <w:noProof/>
                <w:color w:val="auto"/>
                <w:lang w:val="en-US"/>
              </w:rPr>
              <w:tab/>
            </w:r>
            <w:r w:rsidR="00A715F6" w:rsidRPr="002D4BD2">
              <w:rPr>
                <w:rStyle w:val="Hyperlink"/>
                <w:rFonts w:cstheme="minorHAnsi"/>
                <w:b/>
                <w:noProof/>
              </w:rPr>
              <w:t>Usuarios que tengan celebrado un Convenio de Inversión</w:t>
            </w:r>
            <w:r w:rsidR="00A715F6">
              <w:rPr>
                <w:noProof/>
                <w:webHidden/>
              </w:rPr>
              <w:tab/>
            </w:r>
            <w:r w:rsidR="00A715F6">
              <w:rPr>
                <w:noProof/>
                <w:webHidden/>
              </w:rPr>
              <w:fldChar w:fldCharType="begin"/>
            </w:r>
            <w:r w:rsidR="00A715F6">
              <w:rPr>
                <w:noProof/>
                <w:webHidden/>
              </w:rPr>
              <w:instrText xml:space="preserve"> PAGEREF _Toc64366213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28EB758" w14:textId="544E08F2"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4" w:history="1">
            <w:r w:rsidR="00A715F6" w:rsidRPr="002D4BD2">
              <w:rPr>
                <w:rStyle w:val="Hyperlink"/>
                <w:rFonts w:cstheme="minorHAnsi"/>
                <w:b/>
                <w:noProof/>
                <w:spacing w:val="-12"/>
              </w:rPr>
              <w:t>7.4.</w:t>
            </w:r>
            <w:r w:rsidR="00A715F6">
              <w:rPr>
                <w:rFonts w:asciiTheme="minorHAnsi" w:eastAsiaTheme="minorEastAsia" w:hAnsiTheme="minorHAnsi"/>
                <w:noProof/>
                <w:color w:val="auto"/>
                <w:lang w:val="en-US"/>
              </w:rPr>
              <w:tab/>
            </w:r>
            <w:r w:rsidR="00A715F6" w:rsidRPr="002D4BD2">
              <w:rPr>
                <w:rStyle w:val="Hyperlink"/>
                <w:rFonts w:cstheme="minorHAnsi"/>
                <w:b/>
                <w:noProof/>
              </w:rPr>
              <w:t>Garantías para otros servicios</w:t>
            </w:r>
            <w:r w:rsidR="00A715F6">
              <w:rPr>
                <w:noProof/>
                <w:webHidden/>
              </w:rPr>
              <w:tab/>
            </w:r>
            <w:r w:rsidR="00A715F6">
              <w:rPr>
                <w:noProof/>
                <w:webHidden/>
              </w:rPr>
              <w:fldChar w:fldCharType="begin"/>
            </w:r>
            <w:r w:rsidR="00A715F6">
              <w:rPr>
                <w:noProof/>
                <w:webHidden/>
              </w:rPr>
              <w:instrText xml:space="preserve"> PAGEREF _Toc64366214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81C9571" w14:textId="0B421160"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5" w:history="1">
            <w:r w:rsidR="00A715F6" w:rsidRPr="002D4BD2">
              <w:rPr>
                <w:rStyle w:val="Hyperlink"/>
                <w:rFonts w:cstheme="minorHAnsi"/>
                <w:b/>
                <w:noProof/>
                <w:spacing w:val="-12"/>
              </w:rPr>
              <w:t>7.5.</w:t>
            </w:r>
            <w:r w:rsidR="00A715F6">
              <w:rPr>
                <w:rFonts w:asciiTheme="minorHAnsi" w:eastAsiaTheme="minorEastAsia" w:hAnsiTheme="minorHAnsi"/>
                <w:noProof/>
                <w:color w:val="auto"/>
                <w:lang w:val="en-US"/>
              </w:rPr>
              <w:tab/>
            </w:r>
            <w:r w:rsidR="00A715F6" w:rsidRPr="002D4BD2">
              <w:rPr>
                <w:rStyle w:val="Hyperlink"/>
                <w:rFonts w:cstheme="minorHAnsi"/>
                <w:b/>
                <w:noProof/>
              </w:rPr>
              <w:t>Tipos de garantía</w:t>
            </w:r>
            <w:r w:rsidR="00A715F6">
              <w:rPr>
                <w:noProof/>
                <w:webHidden/>
              </w:rPr>
              <w:tab/>
            </w:r>
            <w:r w:rsidR="00A715F6">
              <w:rPr>
                <w:noProof/>
                <w:webHidden/>
              </w:rPr>
              <w:fldChar w:fldCharType="begin"/>
            </w:r>
            <w:r w:rsidR="00A715F6">
              <w:rPr>
                <w:noProof/>
                <w:webHidden/>
              </w:rPr>
              <w:instrText xml:space="preserve"> PAGEREF _Toc64366215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B9DEE3D" w14:textId="466ADC50"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6" w:history="1">
            <w:r w:rsidR="00A715F6" w:rsidRPr="002D4BD2">
              <w:rPr>
                <w:rStyle w:val="Hyperlink"/>
                <w:rFonts w:cstheme="minorHAnsi"/>
                <w:b/>
                <w:noProof/>
                <w:spacing w:val="-12"/>
              </w:rPr>
              <w:t>7.6.</w:t>
            </w:r>
            <w:r w:rsidR="00A715F6">
              <w:rPr>
                <w:rFonts w:asciiTheme="minorHAnsi" w:eastAsiaTheme="minorEastAsia" w:hAnsiTheme="minorHAnsi"/>
                <w:noProof/>
                <w:color w:val="auto"/>
                <w:lang w:val="en-US"/>
              </w:rPr>
              <w:tab/>
            </w:r>
            <w:r w:rsidR="00A715F6" w:rsidRPr="002D4BD2">
              <w:rPr>
                <w:rStyle w:val="Hyperlink"/>
                <w:rFonts w:cstheme="minorHAnsi"/>
                <w:b/>
                <w:noProof/>
              </w:rPr>
              <w:t>Vigencia de la garantía</w:t>
            </w:r>
            <w:r w:rsidR="00A715F6">
              <w:rPr>
                <w:noProof/>
                <w:webHidden/>
              </w:rPr>
              <w:tab/>
            </w:r>
            <w:r w:rsidR="00A715F6">
              <w:rPr>
                <w:noProof/>
                <w:webHidden/>
              </w:rPr>
              <w:fldChar w:fldCharType="begin"/>
            </w:r>
            <w:r w:rsidR="00A715F6">
              <w:rPr>
                <w:noProof/>
                <w:webHidden/>
              </w:rPr>
              <w:instrText xml:space="preserve"> PAGEREF _Toc64366216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4C959FF" w14:textId="77FDD603"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7" w:history="1">
            <w:r w:rsidR="00A715F6" w:rsidRPr="002D4BD2">
              <w:rPr>
                <w:rStyle w:val="Hyperlink"/>
                <w:rFonts w:cstheme="minorHAnsi"/>
                <w:b/>
                <w:noProof/>
                <w:spacing w:val="-12"/>
              </w:rPr>
              <w:t>7.7.</w:t>
            </w:r>
            <w:r w:rsidR="00A715F6">
              <w:rPr>
                <w:rFonts w:asciiTheme="minorHAnsi" w:eastAsiaTheme="minorEastAsia" w:hAnsiTheme="minorHAnsi"/>
                <w:noProof/>
                <w:color w:val="auto"/>
                <w:lang w:val="en-US"/>
              </w:rPr>
              <w:tab/>
            </w:r>
            <w:r w:rsidR="00A715F6" w:rsidRPr="002D4BD2">
              <w:rPr>
                <w:rStyle w:val="Hyperlink"/>
                <w:rFonts w:cstheme="minorHAnsi"/>
                <w:b/>
                <w:noProof/>
              </w:rPr>
              <w:t>Modificaciones a la garantía</w:t>
            </w:r>
            <w:r w:rsidR="00A715F6">
              <w:rPr>
                <w:noProof/>
                <w:webHidden/>
              </w:rPr>
              <w:tab/>
            </w:r>
            <w:r w:rsidR="00A715F6">
              <w:rPr>
                <w:noProof/>
                <w:webHidden/>
              </w:rPr>
              <w:fldChar w:fldCharType="begin"/>
            </w:r>
            <w:r w:rsidR="00A715F6">
              <w:rPr>
                <w:noProof/>
                <w:webHidden/>
              </w:rPr>
              <w:instrText xml:space="preserve"> PAGEREF _Toc64366217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B8E828D" w14:textId="3554FC33"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18" w:history="1">
            <w:r w:rsidR="00A715F6" w:rsidRPr="002D4BD2">
              <w:rPr>
                <w:rStyle w:val="Hyperlink"/>
                <w:rFonts w:cstheme="minorHAnsi"/>
                <w:b/>
                <w:noProof/>
                <w:spacing w:val="-12"/>
              </w:rPr>
              <w:t>7.8.</w:t>
            </w:r>
            <w:r w:rsidR="00A715F6">
              <w:rPr>
                <w:rFonts w:asciiTheme="minorHAnsi" w:eastAsiaTheme="minorEastAsia" w:hAnsiTheme="minorHAnsi"/>
                <w:noProof/>
                <w:color w:val="auto"/>
                <w:lang w:val="en-US"/>
              </w:rPr>
              <w:tab/>
            </w:r>
            <w:r w:rsidR="00A715F6" w:rsidRPr="002D4BD2">
              <w:rPr>
                <w:rStyle w:val="Hyperlink"/>
                <w:rFonts w:cstheme="minorHAnsi"/>
                <w:b/>
                <w:noProof/>
              </w:rPr>
              <w:t>Ejecución de la garantía</w:t>
            </w:r>
            <w:r w:rsidR="00A715F6">
              <w:rPr>
                <w:noProof/>
                <w:webHidden/>
              </w:rPr>
              <w:tab/>
            </w:r>
            <w:r w:rsidR="00A715F6">
              <w:rPr>
                <w:noProof/>
                <w:webHidden/>
              </w:rPr>
              <w:fldChar w:fldCharType="begin"/>
            </w:r>
            <w:r w:rsidR="00A715F6">
              <w:rPr>
                <w:noProof/>
                <w:webHidden/>
              </w:rPr>
              <w:instrText xml:space="preserve"> PAGEREF _Toc64366218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53318D0" w14:textId="1AEA4DA5"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19" w:history="1">
            <w:r w:rsidR="00A715F6" w:rsidRPr="002D4BD2">
              <w:rPr>
                <w:rStyle w:val="Hyperlink"/>
                <w:rFonts w:cstheme="minorHAnsi"/>
                <w:b/>
                <w:noProof/>
              </w:rPr>
              <w:t>8.</w:t>
            </w:r>
            <w:r w:rsidR="00A715F6">
              <w:rPr>
                <w:rFonts w:asciiTheme="minorHAnsi" w:eastAsiaTheme="minorEastAsia" w:hAnsiTheme="minorHAnsi"/>
                <w:noProof/>
                <w:color w:val="auto"/>
                <w:lang w:val="en-US"/>
              </w:rPr>
              <w:tab/>
            </w:r>
            <w:r w:rsidR="00A715F6" w:rsidRPr="002D4BD2">
              <w:rPr>
                <w:rStyle w:val="Hyperlink"/>
                <w:rFonts w:cstheme="minorHAnsi"/>
                <w:b/>
                <w:noProof/>
              </w:rPr>
              <w:t>Seguros</w:t>
            </w:r>
            <w:r w:rsidR="00A715F6">
              <w:rPr>
                <w:noProof/>
                <w:webHidden/>
              </w:rPr>
              <w:tab/>
            </w:r>
            <w:r w:rsidR="00A715F6">
              <w:rPr>
                <w:noProof/>
                <w:webHidden/>
              </w:rPr>
              <w:fldChar w:fldCharType="begin"/>
            </w:r>
            <w:r w:rsidR="00A715F6">
              <w:rPr>
                <w:noProof/>
                <w:webHidden/>
              </w:rPr>
              <w:instrText xml:space="preserve"> PAGEREF _Toc64366219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44BC93D" w14:textId="19FA1746"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20" w:history="1">
            <w:r w:rsidR="00A715F6" w:rsidRPr="002D4BD2">
              <w:rPr>
                <w:rStyle w:val="Hyperlink"/>
                <w:rFonts w:cstheme="minorHAnsi"/>
                <w:b/>
                <w:noProof/>
              </w:rPr>
              <w:t>9.</w:t>
            </w:r>
            <w:r w:rsidR="00A715F6">
              <w:rPr>
                <w:rFonts w:asciiTheme="minorHAnsi" w:eastAsiaTheme="minorEastAsia" w:hAnsiTheme="minorHAnsi"/>
                <w:noProof/>
                <w:color w:val="auto"/>
                <w:lang w:val="en-US"/>
              </w:rPr>
              <w:tab/>
            </w:r>
            <w:r w:rsidR="00A715F6" w:rsidRPr="002D4BD2">
              <w:rPr>
                <w:rStyle w:val="Hyperlink"/>
                <w:rFonts w:cstheme="minorHAnsi"/>
                <w:b/>
                <w:noProof/>
              </w:rPr>
              <w:t>Condiciones Especiales</w:t>
            </w:r>
            <w:r w:rsidR="00A715F6">
              <w:rPr>
                <w:noProof/>
                <w:webHidden/>
              </w:rPr>
              <w:tab/>
            </w:r>
            <w:r w:rsidR="00A715F6">
              <w:rPr>
                <w:noProof/>
                <w:webHidden/>
              </w:rPr>
              <w:fldChar w:fldCharType="begin"/>
            </w:r>
            <w:r w:rsidR="00A715F6">
              <w:rPr>
                <w:noProof/>
                <w:webHidden/>
              </w:rPr>
              <w:instrText xml:space="preserve"> PAGEREF _Toc64366220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A7415A7" w14:textId="156C30F2" w:rsidR="00A715F6" w:rsidRDefault="0075634A">
          <w:pPr>
            <w:pStyle w:val="TOC1"/>
            <w:rPr>
              <w:rFonts w:asciiTheme="minorHAnsi" w:eastAsiaTheme="minorEastAsia" w:hAnsiTheme="minorHAnsi"/>
              <w:noProof/>
              <w:color w:val="auto"/>
              <w:lang w:val="en-US"/>
            </w:rPr>
          </w:pPr>
          <w:hyperlink w:anchor="_Toc64366221" w:history="1">
            <w:r w:rsidR="00A715F6" w:rsidRPr="002D4BD2">
              <w:rPr>
                <w:rStyle w:val="Hyperlink"/>
                <w:b/>
                <w:noProof/>
              </w:rPr>
              <w:t>III.</w:t>
            </w:r>
            <w:r w:rsidR="00A715F6">
              <w:rPr>
                <w:rFonts w:asciiTheme="minorHAnsi" w:eastAsiaTheme="minorEastAsia" w:hAnsiTheme="minorHAnsi"/>
                <w:noProof/>
                <w:color w:val="auto"/>
                <w:lang w:val="en-US"/>
              </w:rPr>
              <w:tab/>
            </w:r>
            <w:r w:rsidR="00A715F6" w:rsidRPr="002D4BD2">
              <w:rPr>
                <w:rStyle w:val="Hyperlink"/>
                <w:b/>
                <w:noProof/>
              </w:rPr>
              <w:t>De las condiciones de Acceso Abierto</w:t>
            </w:r>
            <w:r w:rsidR="00A715F6">
              <w:rPr>
                <w:noProof/>
                <w:webHidden/>
              </w:rPr>
              <w:tab/>
            </w:r>
            <w:r w:rsidR="00A715F6">
              <w:rPr>
                <w:noProof/>
                <w:webHidden/>
              </w:rPr>
              <w:fldChar w:fldCharType="begin"/>
            </w:r>
            <w:r w:rsidR="00A715F6">
              <w:rPr>
                <w:noProof/>
                <w:webHidden/>
              </w:rPr>
              <w:instrText xml:space="preserve"> PAGEREF _Toc64366221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26FA878" w14:textId="45B9ED6B"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22" w:history="1">
            <w:r w:rsidR="00A715F6" w:rsidRPr="002D4BD2">
              <w:rPr>
                <w:rStyle w:val="Hyperlink"/>
                <w:b/>
                <w:noProof/>
              </w:rPr>
              <w:t>10.</w:t>
            </w:r>
            <w:r w:rsidR="00A715F6">
              <w:rPr>
                <w:rFonts w:asciiTheme="minorHAnsi" w:eastAsiaTheme="minorEastAsia" w:hAnsiTheme="minorHAnsi"/>
                <w:noProof/>
                <w:color w:val="auto"/>
                <w:lang w:val="en-US"/>
              </w:rPr>
              <w:tab/>
            </w:r>
            <w:r w:rsidR="00A715F6" w:rsidRPr="002D4BD2">
              <w:rPr>
                <w:rStyle w:val="Hyperlink"/>
                <w:rFonts w:cstheme="minorHAnsi"/>
                <w:b/>
                <w:noProof/>
              </w:rPr>
              <w:t>Obligación de acceso abierto</w:t>
            </w:r>
            <w:r w:rsidR="00A715F6">
              <w:rPr>
                <w:noProof/>
                <w:webHidden/>
              </w:rPr>
              <w:tab/>
            </w:r>
            <w:r w:rsidR="00A715F6">
              <w:rPr>
                <w:noProof/>
                <w:webHidden/>
              </w:rPr>
              <w:fldChar w:fldCharType="begin"/>
            </w:r>
            <w:r w:rsidR="00A715F6">
              <w:rPr>
                <w:noProof/>
                <w:webHidden/>
              </w:rPr>
              <w:instrText xml:space="preserve"> PAGEREF _Toc64366222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09EE6BA" w14:textId="12EFD4C2"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23" w:history="1">
            <w:r w:rsidR="00A715F6" w:rsidRPr="002D4BD2">
              <w:rPr>
                <w:rStyle w:val="Hyperlink"/>
                <w:rFonts w:cstheme="minorHAnsi"/>
                <w:b/>
                <w:noProof/>
              </w:rPr>
              <w:t>11.</w:t>
            </w:r>
            <w:r w:rsidR="00A715F6">
              <w:rPr>
                <w:rFonts w:asciiTheme="minorHAnsi" w:eastAsiaTheme="minorEastAsia" w:hAnsiTheme="minorHAnsi"/>
                <w:noProof/>
                <w:color w:val="auto"/>
                <w:lang w:val="en-US"/>
              </w:rPr>
              <w:tab/>
            </w:r>
            <w:r w:rsidR="00A715F6" w:rsidRPr="002D4BD2">
              <w:rPr>
                <w:rStyle w:val="Hyperlink"/>
                <w:rFonts w:cstheme="minorHAnsi"/>
                <w:b/>
                <w:noProof/>
              </w:rPr>
              <w:t>Asignación de la Capacidad Disponible y Temporadas Abiertas</w:t>
            </w:r>
            <w:r w:rsidR="00A715F6">
              <w:rPr>
                <w:noProof/>
                <w:webHidden/>
              </w:rPr>
              <w:tab/>
            </w:r>
            <w:r w:rsidR="00A715F6">
              <w:rPr>
                <w:noProof/>
                <w:webHidden/>
              </w:rPr>
              <w:fldChar w:fldCharType="begin"/>
            </w:r>
            <w:r w:rsidR="00A715F6">
              <w:rPr>
                <w:noProof/>
                <w:webHidden/>
              </w:rPr>
              <w:instrText xml:space="preserve"> PAGEREF _Toc64366223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B062CF7" w14:textId="49D18041"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224" w:history="1">
            <w:r w:rsidR="00A715F6" w:rsidRPr="002D4BD2">
              <w:rPr>
                <w:rStyle w:val="Hyperlink"/>
                <w:rFonts w:cstheme="minorHAnsi"/>
                <w:b/>
                <w:noProof/>
                <w:spacing w:val="-12"/>
              </w:rPr>
              <w:t>11.1.</w:t>
            </w:r>
            <w:r w:rsidR="00A715F6">
              <w:rPr>
                <w:rFonts w:asciiTheme="minorHAnsi" w:eastAsiaTheme="minorEastAsia" w:hAnsiTheme="minorHAnsi"/>
                <w:noProof/>
                <w:color w:val="auto"/>
                <w:lang w:val="en-US"/>
              </w:rPr>
              <w:tab/>
            </w:r>
            <w:r w:rsidR="00A715F6" w:rsidRPr="002D4BD2">
              <w:rPr>
                <w:rStyle w:val="Hyperlink"/>
                <w:rFonts w:cstheme="minorHAnsi"/>
                <w:b/>
                <w:noProof/>
              </w:rPr>
              <w:t>Temporadas Abiertas</w:t>
            </w:r>
            <w:r w:rsidR="00A715F6">
              <w:rPr>
                <w:noProof/>
                <w:webHidden/>
              </w:rPr>
              <w:tab/>
            </w:r>
            <w:r w:rsidR="00A715F6">
              <w:rPr>
                <w:noProof/>
                <w:webHidden/>
              </w:rPr>
              <w:fldChar w:fldCharType="begin"/>
            </w:r>
            <w:r w:rsidR="00A715F6">
              <w:rPr>
                <w:noProof/>
                <w:webHidden/>
              </w:rPr>
              <w:instrText xml:space="preserve"> PAGEREF _Toc64366224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6F7A679" w14:textId="70DF6A99"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25" w:history="1">
            <w:r w:rsidR="00A715F6" w:rsidRPr="002D4BD2">
              <w:rPr>
                <w:rStyle w:val="Hyperlink"/>
                <w:rFonts w:cstheme="minorHAnsi"/>
                <w:b/>
                <w:noProof/>
                <w:spacing w:val="-12"/>
              </w:rPr>
              <w:t>11.2.</w:t>
            </w:r>
            <w:r w:rsidR="00A715F6">
              <w:rPr>
                <w:rFonts w:asciiTheme="minorHAnsi" w:eastAsiaTheme="minorEastAsia" w:hAnsiTheme="minorHAnsi"/>
                <w:noProof/>
                <w:color w:val="auto"/>
                <w:lang w:val="en-US"/>
              </w:rPr>
              <w:tab/>
            </w:r>
            <w:r w:rsidR="00A715F6" w:rsidRPr="002D4BD2">
              <w:rPr>
                <w:rStyle w:val="Hyperlink"/>
                <w:rFonts w:cstheme="minorHAnsi"/>
                <w:b/>
                <w:noProof/>
              </w:rPr>
              <w:t>Prioridad en la asignación de la Capacidad Disponible para el STUC</w:t>
            </w:r>
            <w:r w:rsidR="00A715F6">
              <w:rPr>
                <w:noProof/>
                <w:webHidden/>
              </w:rPr>
              <w:tab/>
            </w:r>
            <w:r w:rsidR="00A715F6">
              <w:rPr>
                <w:noProof/>
                <w:webHidden/>
              </w:rPr>
              <w:fldChar w:fldCharType="begin"/>
            </w:r>
            <w:r w:rsidR="00A715F6">
              <w:rPr>
                <w:noProof/>
                <w:webHidden/>
              </w:rPr>
              <w:instrText xml:space="preserve"> PAGEREF _Toc64366225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5BA1FE9" w14:textId="728E09B6"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26" w:history="1">
            <w:r w:rsidR="00A715F6" w:rsidRPr="002D4BD2">
              <w:rPr>
                <w:rStyle w:val="Hyperlink"/>
                <w:rFonts w:cstheme="minorHAnsi"/>
                <w:b/>
                <w:noProof/>
              </w:rPr>
              <w:t>12.</w:t>
            </w:r>
            <w:r w:rsidR="00A715F6">
              <w:rPr>
                <w:rFonts w:asciiTheme="minorHAnsi" w:eastAsiaTheme="minorEastAsia" w:hAnsiTheme="minorHAnsi"/>
                <w:noProof/>
                <w:color w:val="auto"/>
                <w:lang w:val="en-US"/>
              </w:rPr>
              <w:tab/>
            </w:r>
            <w:r w:rsidR="00A715F6" w:rsidRPr="002D4BD2">
              <w:rPr>
                <w:rStyle w:val="Hyperlink"/>
                <w:rFonts w:cstheme="minorHAnsi"/>
                <w:b/>
                <w:noProof/>
              </w:rPr>
              <w:t>Extensiones del Sistema</w:t>
            </w:r>
            <w:r w:rsidR="00A715F6">
              <w:rPr>
                <w:noProof/>
                <w:webHidden/>
              </w:rPr>
              <w:tab/>
            </w:r>
            <w:r w:rsidR="00A715F6">
              <w:rPr>
                <w:noProof/>
                <w:webHidden/>
              </w:rPr>
              <w:fldChar w:fldCharType="begin"/>
            </w:r>
            <w:r w:rsidR="00A715F6">
              <w:rPr>
                <w:noProof/>
                <w:webHidden/>
              </w:rPr>
              <w:instrText xml:space="preserve"> PAGEREF _Toc64366226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0671113" w14:textId="78EC7316"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27" w:history="1">
            <w:r w:rsidR="00A715F6" w:rsidRPr="002D4BD2">
              <w:rPr>
                <w:rStyle w:val="Hyperlink"/>
                <w:rFonts w:cstheme="minorHAnsi"/>
                <w:b/>
                <w:noProof/>
              </w:rPr>
              <w:t>13.</w:t>
            </w:r>
            <w:r w:rsidR="00A715F6">
              <w:rPr>
                <w:rFonts w:asciiTheme="minorHAnsi" w:eastAsiaTheme="minorEastAsia" w:hAnsiTheme="minorHAnsi"/>
                <w:noProof/>
                <w:color w:val="auto"/>
                <w:lang w:val="en-US"/>
              </w:rPr>
              <w:tab/>
            </w:r>
            <w:r w:rsidR="00A715F6" w:rsidRPr="002D4BD2">
              <w:rPr>
                <w:rStyle w:val="Hyperlink"/>
                <w:rFonts w:cstheme="minorHAnsi"/>
                <w:b/>
                <w:noProof/>
              </w:rPr>
              <w:t>Convenios de Inversión</w:t>
            </w:r>
            <w:r w:rsidR="00A715F6">
              <w:rPr>
                <w:noProof/>
                <w:webHidden/>
              </w:rPr>
              <w:tab/>
            </w:r>
            <w:r w:rsidR="00A715F6">
              <w:rPr>
                <w:noProof/>
                <w:webHidden/>
              </w:rPr>
              <w:fldChar w:fldCharType="begin"/>
            </w:r>
            <w:r w:rsidR="00A715F6">
              <w:rPr>
                <w:noProof/>
                <w:webHidden/>
              </w:rPr>
              <w:instrText xml:space="preserve"> PAGEREF _Toc64366227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D06E129" w14:textId="2A0EDFE9"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28" w:history="1">
            <w:r w:rsidR="00A715F6" w:rsidRPr="002D4BD2">
              <w:rPr>
                <w:rStyle w:val="Hyperlink"/>
                <w:b/>
                <w:noProof/>
              </w:rPr>
              <w:t>14.</w:t>
            </w:r>
            <w:r w:rsidR="00A715F6">
              <w:rPr>
                <w:rFonts w:asciiTheme="minorHAnsi" w:eastAsiaTheme="minorEastAsia" w:hAnsiTheme="minorHAnsi"/>
                <w:noProof/>
                <w:color w:val="auto"/>
                <w:lang w:val="en-US"/>
              </w:rPr>
              <w:tab/>
            </w:r>
            <w:r w:rsidR="00A715F6" w:rsidRPr="002D4BD2">
              <w:rPr>
                <w:rStyle w:val="Hyperlink"/>
                <w:b/>
                <w:noProof/>
              </w:rPr>
              <w:t>Interconexión al Sistema</w:t>
            </w:r>
            <w:r w:rsidR="00A715F6">
              <w:rPr>
                <w:noProof/>
                <w:webHidden/>
              </w:rPr>
              <w:tab/>
            </w:r>
            <w:r w:rsidR="00A715F6">
              <w:rPr>
                <w:noProof/>
                <w:webHidden/>
              </w:rPr>
              <w:fldChar w:fldCharType="begin"/>
            </w:r>
            <w:r w:rsidR="00A715F6">
              <w:rPr>
                <w:noProof/>
                <w:webHidden/>
              </w:rPr>
              <w:instrText xml:space="preserve"> PAGEREF _Toc64366228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BF8EB3E" w14:textId="7285E15D" w:rsidR="00A715F6" w:rsidRDefault="0075634A">
          <w:pPr>
            <w:pStyle w:val="TOC1"/>
            <w:rPr>
              <w:rFonts w:asciiTheme="minorHAnsi" w:eastAsiaTheme="minorEastAsia" w:hAnsiTheme="minorHAnsi"/>
              <w:noProof/>
              <w:color w:val="auto"/>
              <w:lang w:val="en-US"/>
            </w:rPr>
          </w:pPr>
          <w:hyperlink w:anchor="_Toc64366229" w:history="1">
            <w:r w:rsidR="00A715F6" w:rsidRPr="002D4BD2">
              <w:rPr>
                <w:rStyle w:val="Hyperlink"/>
                <w:b/>
                <w:noProof/>
              </w:rPr>
              <w:t>IV.</w:t>
            </w:r>
            <w:r w:rsidR="00A715F6">
              <w:rPr>
                <w:rFonts w:asciiTheme="minorHAnsi" w:eastAsiaTheme="minorEastAsia" w:hAnsiTheme="minorHAnsi"/>
                <w:noProof/>
                <w:color w:val="auto"/>
                <w:lang w:val="en-US"/>
              </w:rPr>
              <w:tab/>
            </w:r>
            <w:r w:rsidR="00A715F6" w:rsidRPr="002D4BD2">
              <w:rPr>
                <w:rStyle w:val="Hyperlink"/>
                <w:b/>
                <w:noProof/>
              </w:rPr>
              <w:t>De la Operación General del Sistema</w:t>
            </w:r>
            <w:r w:rsidR="00A715F6">
              <w:rPr>
                <w:noProof/>
                <w:webHidden/>
              </w:rPr>
              <w:tab/>
            </w:r>
            <w:r w:rsidR="00A715F6">
              <w:rPr>
                <w:noProof/>
                <w:webHidden/>
              </w:rPr>
              <w:fldChar w:fldCharType="begin"/>
            </w:r>
            <w:r w:rsidR="00A715F6">
              <w:rPr>
                <w:noProof/>
                <w:webHidden/>
              </w:rPr>
              <w:instrText xml:space="preserve"> PAGEREF _Toc64366229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7655B0D" w14:textId="149C187E"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30" w:history="1">
            <w:r w:rsidR="00A715F6" w:rsidRPr="002D4BD2">
              <w:rPr>
                <w:rStyle w:val="Hyperlink"/>
                <w:b/>
                <w:noProof/>
              </w:rPr>
              <w:t>15.</w:t>
            </w:r>
            <w:r w:rsidR="00A715F6">
              <w:rPr>
                <w:rFonts w:asciiTheme="minorHAnsi" w:eastAsiaTheme="minorEastAsia" w:hAnsiTheme="minorHAnsi"/>
                <w:noProof/>
                <w:color w:val="auto"/>
                <w:lang w:val="en-US"/>
              </w:rPr>
              <w:tab/>
            </w:r>
            <w:r w:rsidR="00A715F6" w:rsidRPr="002D4BD2">
              <w:rPr>
                <w:rStyle w:val="Hyperlink"/>
                <w:rFonts w:cstheme="minorHAnsi"/>
                <w:b/>
                <w:noProof/>
              </w:rPr>
              <w:t>Acreditación de la propiedad y procedencia lícita de los Productos</w:t>
            </w:r>
            <w:r w:rsidR="00A715F6">
              <w:rPr>
                <w:noProof/>
                <w:webHidden/>
              </w:rPr>
              <w:tab/>
            </w:r>
            <w:r w:rsidR="00A715F6">
              <w:rPr>
                <w:noProof/>
                <w:webHidden/>
              </w:rPr>
              <w:fldChar w:fldCharType="begin"/>
            </w:r>
            <w:r w:rsidR="00A715F6">
              <w:rPr>
                <w:noProof/>
                <w:webHidden/>
              </w:rPr>
              <w:instrText xml:space="preserve"> PAGEREF _Toc64366230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662DE09" w14:textId="7876131E"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31" w:history="1">
            <w:r w:rsidR="00A715F6" w:rsidRPr="002D4BD2">
              <w:rPr>
                <w:rStyle w:val="Hyperlink"/>
                <w:rFonts w:cstheme="minorHAnsi"/>
                <w:b/>
                <w:noProof/>
              </w:rPr>
              <w:t>16.</w:t>
            </w:r>
            <w:r w:rsidR="00A715F6">
              <w:rPr>
                <w:rFonts w:asciiTheme="minorHAnsi" w:eastAsiaTheme="minorEastAsia" w:hAnsiTheme="minorHAnsi"/>
                <w:noProof/>
                <w:color w:val="auto"/>
                <w:lang w:val="en-US"/>
              </w:rPr>
              <w:tab/>
            </w:r>
            <w:r w:rsidR="00A715F6" w:rsidRPr="002D4BD2">
              <w:rPr>
                <w:rStyle w:val="Hyperlink"/>
                <w:rFonts w:cstheme="minorHAnsi"/>
                <w:b/>
                <w:noProof/>
              </w:rPr>
              <w:t>Procedimiento de Nominación, Programación y Confirmación de Pedidos</w:t>
            </w:r>
            <w:r w:rsidR="00A715F6">
              <w:rPr>
                <w:noProof/>
                <w:webHidden/>
              </w:rPr>
              <w:tab/>
            </w:r>
            <w:r w:rsidR="00A715F6">
              <w:rPr>
                <w:noProof/>
                <w:webHidden/>
              </w:rPr>
              <w:fldChar w:fldCharType="begin"/>
            </w:r>
            <w:r w:rsidR="00A715F6">
              <w:rPr>
                <w:noProof/>
                <w:webHidden/>
              </w:rPr>
              <w:instrText xml:space="preserve"> PAGEREF _Toc64366231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9ECD0B8" w14:textId="789712E1"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2" w:history="1">
            <w:r w:rsidR="00A715F6" w:rsidRPr="002D4BD2">
              <w:rPr>
                <w:rStyle w:val="Hyperlink"/>
                <w:rFonts w:cstheme="minorHAnsi"/>
                <w:b/>
                <w:noProof/>
                <w:spacing w:val="-12"/>
              </w:rPr>
              <w:t>16.1.</w:t>
            </w:r>
            <w:r w:rsidR="00A715F6">
              <w:rPr>
                <w:rFonts w:asciiTheme="minorHAnsi" w:eastAsiaTheme="minorEastAsia" w:hAnsiTheme="minorHAnsi"/>
                <w:noProof/>
                <w:color w:val="auto"/>
                <w:lang w:val="en-US"/>
              </w:rPr>
              <w:tab/>
            </w:r>
            <w:r w:rsidR="00A715F6" w:rsidRPr="002D4BD2">
              <w:rPr>
                <w:rStyle w:val="Hyperlink"/>
                <w:rFonts w:cstheme="minorHAnsi"/>
                <w:b/>
                <w:noProof/>
              </w:rPr>
              <w:t>Pedidos</w:t>
            </w:r>
            <w:r w:rsidR="00A715F6">
              <w:rPr>
                <w:noProof/>
                <w:webHidden/>
              </w:rPr>
              <w:tab/>
            </w:r>
            <w:r w:rsidR="00A715F6">
              <w:rPr>
                <w:noProof/>
                <w:webHidden/>
              </w:rPr>
              <w:fldChar w:fldCharType="begin"/>
            </w:r>
            <w:r w:rsidR="00A715F6">
              <w:rPr>
                <w:noProof/>
                <w:webHidden/>
              </w:rPr>
              <w:instrText xml:space="preserve"> PAGEREF _Toc64366232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D0FE754" w14:textId="0E51B6DA"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33" w:history="1">
            <w:r w:rsidR="00A715F6" w:rsidRPr="002D4BD2">
              <w:rPr>
                <w:rStyle w:val="Hyperlink"/>
                <w:rFonts w:cstheme="minorHAnsi"/>
                <w:b/>
                <w:noProof/>
              </w:rPr>
              <w:t>17.</w:t>
            </w:r>
            <w:r w:rsidR="00A715F6">
              <w:rPr>
                <w:rFonts w:asciiTheme="minorHAnsi" w:eastAsiaTheme="minorEastAsia" w:hAnsiTheme="minorHAnsi"/>
                <w:noProof/>
                <w:color w:val="auto"/>
                <w:lang w:val="en-US"/>
              </w:rPr>
              <w:tab/>
            </w:r>
            <w:r w:rsidR="00A715F6" w:rsidRPr="002D4BD2">
              <w:rPr>
                <w:rStyle w:val="Hyperlink"/>
                <w:rFonts w:cstheme="minorHAnsi"/>
                <w:b/>
                <w:noProof/>
              </w:rPr>
              <w:t>Reglas de Balance Operativo</w:t>
            </w:r>
            <w:r w:rsidR="00A715F6">
              <w:rPr>
                <w:noProof/>
                <w:webHidden/>
              </w:rPr>
              <w:tab/>
            </w:r>
            <w:r w:rsidR="00A715F6">
              <w:rPr>
                <w:noProof/>
                <w:webHidden/>
              </w:rPr>
              <w:fldChar w:fldCharType="begin"/>
            </w:r>
            <w:r w:rsidR="00A715F6">
              <w:rPr>
                <w:noProof/>
                <w:webHidden/>
              </w:rPr>
              <w:instrText xml:space="preserve"> PAGEREF _Toc64366233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62A5C1B" w14:textId="126940AB"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4" w:history="1">
            <w:r w:rsidR="00A715F6" w:rsidRPr="002D4BD2">
              <w:rPr>
                <w:rStyle w:val="Hyperlink"/>
                <w:rFonts w:cstheme="minorHAnsi"/>
                <w:b/>
                <w:noProof/>
                <w:spacing w:val="-12"/>
              </w:rPr>
              <w:t>17.1.</w:t>
            </w:r>
            <w:r w:rsidR="00A715F6">
              <w:rPr>
                <w:rFonts w:asciiTheme="minorHAnsi" w:eastAsiaTheme="minorEastAsia" w:hAnsiTheme="minorHAnsi"/>
                <w:noProof/>
                <w:color w:val="auto"/>
                <w:lang w:val="en-US"/>
              </w:rPr>
              <w:tab/>
            </w:r>
            <w:r w:rsidR="00A715F6" w:rsidRPr="002D4BD2">
              <w:rPr>
                <w:rStyle w:val="Hyperlink"/>
                <w:rFonts w:cstheme="minorHAnsi"/>
                <w:b/>
                <w:noProof/>
              </w:rPr>
              <w:t>Determinación de Desbalances</w:t>
            </w:r>
            <w:r w:rsidR="00A715F6">
              <w:rPr>
                <w:noProof/>
                <w:webHidden/>
              </w:rPr>
              <w:tab/>
            </w:r>
            <w:r w:rsidR="00A715F6">
              <w:rPr>
                <w:noProof/>
                <w:webHidden/>
              </w:rPr>
              <w:fldChar w:fldCharType="begin"/>
            </w:r>
            <w:r w:rsidR="00A715F6">
              <w:rPr>
                <w:noProof/>
                <w:webHidden/>
              </w:rPr>
              <w:instrText xml:space="preserve"> PAGEREF _Toc64366234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21C426F" w14:textId="11C9604F"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5" w:history="1">
            <w:r w:rsidR="00A715F6" w:rsidRPr="002D4BD2">
              <w:rPr>
                <w:rStyle w:val="Hyperlink"/>
                <w:rFonts w:cstheme="minorHAnsi"/>
                <w:b/>
                <w:noProof/>
                <w:spacing w:val="-12"/>
              </w:rPr>
              <w:t>17.2.</w:t>
            </w:r>
            <w:r w:rsidR="00A715F6">
              <w:rPr>
                <w:rFonts w:asciiTheme="minorHAnsi" w:eastAsiaTheme="minorEastAsia" w:hAnsiTheme="minorHAnsi"/>
                <w:noProof/>
                <w:color w:val="auto"/>
                <w:lang w:val="en-US"/>
              </w:rPr>
              <w:tab/>
            </w:r>
            <w:r w:rsidR="00A715F6" w:rsidRPr="002D4BD2">
              <w:rPr>
                <w:rStyle w:val="Hyperlink"/>
                <w:rFonts w:cstheme="minorHAnsi"/>
                <w:b/>
                <w:noProof/>
              </w:rPr>
              <w:t>Liquidación de Desbalances</w:t>
            </w:r>
            <w:r w:rsidR="00A715F6">
              <w:rPr>
                <w:noProof/>
                <w:webHidden/>
              </w:rPr>
              <w:tab/>
            </w:r>
            <w:r w:rsidR="00A715F6">
              <w:rPr>
                <w:noProof/>
                <w:webHidden/>
              </w:rPr>
              <w:fldChar w:fldCharType="begin"/>
            </w:r>
            <w:r w:rsidR="00A715F6">
              <w:rPr>
                <w:noProof/>
                <w:webHidden/>
              </w:rPr>
              <w:instrText xml:space="preserve"> PAGEREF _Toc64366235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12D993A" w14:textId="5ABB0EEA"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6" w:history="1">
            <w:r w:rsidR="00A715F6" w:rsidRPr="002D4BD2">
              <w:rPr>
                <w:rStyle w:val="Hyperlink"/>
                <w:rFonts w:cstheme="minorHAnsi"/>
                <w:b/>
                <w:noProof/>
                <w:spacing w:val="-12"/>
              </w:rPr>
              <w:t>17.3.</w:t>
            </w:r>
            <w:r w:rsidR="00A715F6">
              <w:rPr>
                <w:rFonts w:asciiTheme="minorHAnsi" w:eastAsiaTheme="minorEastAsia" w:hAnsiTheme="minorHAnsi"/>
                <w:noProof/>
                <w:color w:val="auto"/>
                <w:lang w:val="en-US"/>
              </w:rPr>
              <w:tab/>
            </w:r>
            <w:r w:rsidR="00A715F6" w:rsidRPr="002D4BD2">
              <w:rPr>
                <w:rStyle w:val="Hyperlink"/>
                <w:rFonts w:cstheme="minorHAnsi"/>
                <w:b/>
                <w:noProof/>
              </w:rPr>
              <w:t>Penalizaciones por Desbalances del Usuario</w:t>
            </w:r>
            <w:r w:rsidR="00A715F6">
              <w:rPr>
                <w:noProof/>
                <w:webHidden/>
              </w:rPr>
              <w:tab/>
            </w:r>
            <w:r w:rsidR="00A715F6">
              <w:rPr>
                <w:noProof/>
                <w:webHidden/>
              </w:rPr>
              <w:fldChar w:fldCharType="begin"/>
            </w:r>
            <w:r w:rsidR="00A715F6">
              <w:rPr>
                <w:noProof/>
                <w:webHidden/>
              </w:rPr>
              <w:instrText xml:space="preserve"> PAGEREF _Toc64366236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D5C3E67" w14:textId="62E6BB1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7" w:history="1">
            <w:r w:rsidR="00A715F6" w:rsidRPr="002D4BD2">
              <w:rPr>
                <w:rStyle w:val="Hyperlink"/>
                <w:rFonts w:cstheme="minorHAnsi"/>
                <w:b/>
                <w:noProof/>
                <w:spacing w:val="-12"/>
              </w:rPr>
              <w:t>17.4.</w:t>
            </w:r>
            <w:r w:rsidR="00A715F6">
              <w:rPr>
                <w:rFonts w:asciiTheme="minorHAnsi" w:eastAsiaTheme="minorEastAsia" w:hAnsiTheme="minorHAnsi"/>
                <w:noProof/>
                <w:color w:val="auto"/>
                <w:lang w:val="en-US"/>
              </w:rPr>
              <w:tab/>
            </w:r>
            <w:r w:rsidR="00A715F6" w:rsidRPr="002D4BD2">
              <w:rPr>
                <w:rStyle w:val="Hyperlink"/>
                <w:rFonts w:cstheme="minorHAnsi"/>
                <w:b/>
                <w:noProof/>
              </w:rPr>
              <w:t>Reintegro de ingresos por Penalizaciones</w:t>
            </w:r>
            <w:r w:rsidR="00A715F6">
              <w:rPr>
                <w:noProof/>
                <w:webHidden/>
              </w:rPr>
              <w:tab/>
            </w:r>
            <w:r w:rsidR="00A715F6">
              <w:rPr>
                <w:noProof/>
                <w:webHidden/>
              </w:rPr>
              <w:fldChar w:fldCharType="begin"/>
            </w:r>
            <w:r w:rsidR="00A715F6">
              <w:rPr>
                <w:noProof/>
                <w:webHidden/>
              </w:rPr>
              <w:instrText xml:space="preserve"> PAGEREF _Toc64366237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6D2EAD4" w14:textId="5AFC32D3"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8" w:history="1">
            <w:r w:rsidR="00A715F6" w:rsidRPr="002D4BD2">
              <w:rPr>
                <w:rStyle w:val="Hyperlink"/>
                <w:rFonts w:cstheme="minorHAnsi"/>
                <w:b/>
                <w:noProof/>
                <w:spacing w:val="-12"/>
              </w:rPr>
              <w:t>17.5.</w:t>
            </w:r>
            <w:r w:rsidR="00A715F6">
              <w:rPr>
                <w:rFonts w:asciiTheme="minorHAnsi" w:eastAsiaTheme="minorEastAsia" w:hAnsiTheme="minorHAnsi"/>
                <w:noProof/>
                <w:color w:val="auto"/>
                <w:lang w:val="en-US"/>
              </w:rPr>
              <w:tab/>
            </w:r>
            <w:r w:rsidR="00A715F6" w:rsidRPr="002D4BD2">
              <w:rPr>
                <w:rStyle w:val="Hyperlink"/>
                <w:rFonts w:cstheme="minorHAnsi"/>
                <w:b/>
                <w:noProof/>
              </w:rPr>
              <w:t>Compensación de Desbalances</w:t>
            </w:r>
            <w:r w:rsidR="00A715F6">
              <w:rPr>
                <w:noProof/>
                <w:webHidden/>
              </w:rPr>
              <w:tab/>
            </w:r>
            <w:r w:rsidR="00A715F6">
              <w:rPr>
                <w:noProof/>
                <w:webHidden/>
              </w:rPr>
              <w:fldChar w:fldCharType="begin"/>
            </w:r>
            <w:r w:rsidR="00A715F6">
              <w:rPr>
                <w:noProof/>
                <w:webHidden/>
              </w:rPr>
              <w:instrText xml:space="preserve"> PAGEREF _Toc64366238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487B921" w14:textId="04018212"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39" w:history="1">
            <w:r w:rsidR="00A715F6" w:rsidRPr="002D4BD2">
              <w:rPr>
                <w:rStyle w:val="Hyperlink"/>
                <w:rFonts w:cstheme="minorHAnsi"/>
                <w:b/>
                <w:noProof/>
                <w:spacing w:val="-12"/>
              </w:rPr>
              <w:t>17.6.</w:t>
            </w:r>
            <w:r w:rsidR="00A715F6">
              <w:rPr>
                <w:rFonts w:asciiTheme="minorHAnsi" w:eastAsiaTheme="minorEastAsia" w:hAnsiTheme="minorHAnsi"/>
                <w:noProof/>
                <w:color w:val="auto"/>
                <w:lang w:val="en-US"/>
              </w:rPr>
              <w:tab/>
            </w:r>
            <w:r w:rsidR="00A715F6" w:rsidRPr="002D4BD2">
              <w:rPr>
                <w:rStyle w:val="Hyperlink"/>
                <w:rFonts w:cstheme="minorHAnsi"/>
                <w:b/>
                <w:noProof/>
              </w:rPr>
              <w:t>Bonificaciones por Desbalances del Transportista</w:t>
            </w:r>
            <w:r w:rsidR="00A715F6">
              <w:rPr>
                <w:noProof/>
                <w:webHidden/>
              </w:rPr>
              <w:tab/>
            </w:r>
            <w:r w:rsidR="00A715F6">
              <w:rPr>
                <w:noProof/>
                <w:webHidden/>
              </w:rPr>
              <w:fldChar w:fldCharType="begin"/>
            </w:r>
            <w:r w:rsidR="00A715F6">
              <w:rPr>
                <w:noProof/>
                <w:webHidden/>
              </w:rPr>
              <w:instrText xml:space="preserve"> PAGEREF _Toc64366239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5D61955" w14:textId="764669E7"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0" w:history="1">
            <w:r w:rsidR="00A715F6" w:rsidRPr="002D4BD2">
              <w:rPr>
                <w:rStyle w:val="Hyperlink"/>
                <w:rFonts w:cstheme="minorHAnsi"/>
                <w:b/>
                <w:noProof/>
                <w:spacing w:val="-12"/>
              </w:rPr>
              <w:t>17.7.</w:t>
            </w:r>
            <w:r w:rsidR="00A715F6">
              <w:rPr>
                <w:rFonts w:asciiTheme="minorHAnsi" w:eastAsiaTheme="minorEastAsia" w:hAnsiTheme="minorHAnsi"/>
                <w:noProof/>
                <w:color w:val="auto"/>
                <w:lang w:val="en-US"/>
              </w:rPr>
              <w:tab/>
            </w:r>
            <w:r w:rsidR="00A715F6" w:rsidRPr="002D4BD2">
              <w:rPr>
                <w:rStyle w:val="Hyperlink"/>
                <w:rFonts w:cstheme="minorHAnsi"/>
                <w:b/>
                <w:noProof/>
              </w:rPr>
              <w:t>Acuerdos de Balance Operativo (ABO)</w:t>
            </w:r>
            <w:r w:rsidR="00A715F6">
              <w:rPr>
                <w:noProof/>
                <w:webHidden/>
              </w:rPr>
              <w:tab/>
            </w:r>
            <w:r w:rsidR="00A715F6">
              <w:rPr>
                <w:noProof/>
                <w:webHidden/>
              </w:rPr>
              <w:fldChar w:fldCharType="begin"/>
            </w:r>
            <w:r w:rsidR="00A715F6">
              <w:rPr>
                <w:noProof/>
                <w:webHidden/>
              </w:rPr>
              <w:instrText xml:space="preserve"> PAGEREF _Toc64366240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1968C8C" w14:textId="3A0FEB7F"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41" w:history="1">
            <w:r w:rsidR="00A715F6" w:rsidRPr="002D4BD2">
              <w:rPr>
                <w:rStyle w:val="Hyperlink"/>
                <w:rFonts w:cstheme="minorHAnsi"/>
                <w:b/>
                <w:noProof/>
              </w:rPr>
              <w:t>18.</w:t>
            </w:r>
            <w:r w:rsidR="00A715F6">
              <w:rPr>
                <w:rFonts w:asciiTheme="minorHAnsi" w:eastAsiaTheme="minorEastAsia" w:hAnsiTheme="minorHAnsi"/>
                <w:noProof/>
                <w:color w:val="auto"/>
                <w:lang w:val="en-US"/>
              </w:rPr>
              <w:tab/>
            </w:r>
            <w:r w:rsidR="00A715F6" w:rsidRPr="002D4BD2">
              <w:rPr>
                <w:rStyle w:val="Hyperlink"/>
                <w:rFonts w:cstheme="minorHAnsi"/>
                <w:b/>
                <w:noProof/>
              </w:rPr>
              <w:t>Condiciones Operativas</w:t>
            </w:r>
            <w:r w:rsidR="00A715F6">
              <w:rPr>
                <w:noProof/>
                <w:webHidden/>
              </w:rPr>
              <w:tab/>
            </w:r>
            <w:r w:rsidR="00A715F6">
              <w:rPr>
                <w:noProof/>
                <w:webHidden/>
              </w:rPr>
              <w:fldChar w:fldCharType="begin"/>
            </w:r>
            <w:r w:rsidR="00A715F6">
              <w:rPr>
                <w:noProof/>
                <w:webHidden/>
              </w:rPr>
              <w:instrText xml:space="preserve"> PAGEREF _Toc64366241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79AB951" w14:textId="5B3A3EDD"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2" w:history="1">
            <w:r w:rsidR="00A715F6" w:rsidRPr="002D4BD2">
              <w:rPr>
                <w:rStyle w:val="Hyperlink"/>
                <w:rFonts w:cstheme="minorHAnsi"/>
                <w:b/>
                <w:noProof/>
                <w:spacing w:val="-12"/>
              </w:rPr>
              <w:t>18.1.</w:t>
            </w:r>
            <w:r w:rsidR="00A715F6">
              <w:rPr>
                <w:rFonts w:asciiTheme="minorHAnsi" w:eastAsiaTheme="minorEastAsia" w:hAnsiTheme="minorHAnsi"/>
                <w:noProof/>
                <w:color w:val="auto"/>
                <w:lang w:val="en-US"/>
              </w:rPr>
              <w:tab/>
            </w:r>
            <w:r w:rsidR="00A715F6" w:rsidRPr="002D4BD2">
              <w:rPr>
                <w:rStyle w:val="Hyperlink"/>
                <w:rFonts w:cstheme="minorHAnsi"/>
                <w:b/>
                <w:noProof/>
              </w:rPr>
              <w:t>Variaciones de Flujo</w:t>
            </w:r>
            <w:r w:rsidR="00A715F6">
              <w:rPr>
                <w:noProof/>
                <w:webHidden/>
              </w:rPr>
              <w:tab/>
            </w:r>
            <w:r w:rsidR="00A715F6">
              <w:rPr>
                <w:noProof/>
                <w:webHidden/>
              </w:rPr>
              <w:fldChar w:fldCharType="begin"/>
            </w:r>
            <w:r w:rsidR="00A715F6">
              <w:rPr>
                <w:noProof/>
                <w:webHidden/>
              </w:rPr>
              <w:instrText xml:space="preserve"> PAGEREF _Toc64366242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5C425D4" w14:textId="335F9D68"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3" w:history="1">
            <w:r w:rsidR="00A715F6" w:rsidRPr="002D4BD2">
              <w:rPr>
                <w:rStyle w:val="Hyperlink"/>
                <w:rFonts w:cstheme="minorHAnsi"/>
                <w:b/>
                <w:noProof/>
                <w:spacing w:val="-12"/>
              </w:rPr>
              <w:t>18.2.</w:t>
            </w:r>
            <w:r w:rsidR="00A715F6">
              <w:rPr>
                <w:rFonts w:asciiTheme="minorHAnsi" w:eastAsiaTheme="minorEastAsia" w:hAnsiTheme="minorHAnsi"/>
                <w:noProof/>
                <w:color w:val="auto"/>
                <w:lang w:val="en-US"/>
              </w:rPr>
              <w:tab/>
            </w:r>
            <w:r w:rsidR="00A715F6" w:rsidRPr="002D4BD2">
              <w:rPr>
                <w:rStyle w:val="Hyperlink"/>
                <w:rFonts w:cstheme="minorHAnsi"/>
                <w:b/>
                <w:noProof/>
              </w:rPr>
              <w:t>Calidad de los Productos</w:t>
            </w:r>
            <w:r w:rsidR="00A715F6">
              <w:rPr>
                <w:noProof/>
                <w:webHidden/>
              </w:rPr>
              <w:tab/>
            </w:r>
            <w:r w:rsidR="00A715F6">
              <w:rPr>
                <w:noProof/>
                <w:webHidden/>
              </w:rPr>
              <w:fldChar w:fldCharType="begin"/>
            </w:r>
            <w:r w:rsidR="00A715F6">
              <w:rPr>
                <w:noProof/>
                <w:webHidden/>
              </w:rPr>
              <w:instrText xml:space="preserve"> PAGEREF _Toc64366243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0EC01D7" w14:textId="3A227DA3"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44" w:history="1">
            <w:r w:rsidR="00A715F6" w:rsidRPr="002D4BD2">
              <w:rPr>
                <w:rStyle w:val="Hyperlink"/>
                <w:rFonts w:cstheme="minorHAnsi"/>
                <w:b/>
                <w:noProof/>
              </w:rPr>
              <w:t>19.</w:t>
            </w:r>
            <w:r w:rsidR="00A715F6">
              <w:rPr>
                <w:rFonts w:asciiTheme="minorHAnsi" w:eastAsiaTheme="minorEastAsia" w:hAnsiTheme="minorHAnsi"/>
                <w:noProof/>
                <w:color w:val="auto"/>
                <w:lang w:val="en-US"/>
              </w:rPr>
              <w:tab/>
            </w:r>
            <w:r w:rsidR="00A715F6" w:rsidRPr="002D4BD2">
              <w:rPr>
                <w:rStyle w:val="Hyperlink"/>
                <w:rFonts w:cstheme="minorHAnsi"/>
                <w:b/>
                <w:noProof/>
              </w:rPr>
              <w:t>Medición</w:t>
            </w:r>
            <w:r w:rsidR="00A715F6">
              <w:rPr>
                <w:noProof/>
                <w:webHidden/>
              </w:rPr>
              <w:tab/>
            </w:r>
            <w:r w:rsidR="00A715F6">
              <w:rPr>
                <w:noProof/>
                <w:webHidden/>
              </w:rPr>
              <w:fldChar w:fldCharType="begin"/>
            </w:r>
            <w:r w:rsidR="00A715F6">
              <w:rPr>
                <w:noProof/>
                <w:webHidden/>
              </w:rPr>
              <w:instrText xml:space="preserve"> PAGEREF _Toc64366244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90F8E6B" w14:textId="5CFFAC1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5" w:history="1">
            <w:r w:rsidR="00A715F6" w:rsidRPr="002D4BD2">
              <w:rPr>
                <w:rStyle w:val="Hyperlink"/>
                <w:rFonts w:cstheme="minorHAnsi"/>
                <w:b/>
                <w:noProof/>
                <w:spacing w:val="-12"/>
              </w:rPr>
              <w:t>19.1.</w:t>
            </w:r>
            <w:r w:rsidR="00A715F6">
              <w:rPr>
                <w:rFonts w:asciiTheme="minorHAnsi" w:eastAsiaTheme="minorEastAsia" w:hAnsiTheme="minorHAnsi"/>
                <w:noProof/>
                <w:color w:val="auto"/>
                <w:lang w:val="en-US"/>
              </w:rPr>
              <w:tab/>
            </w:r>
            <w:r w:rsidR="00A715F6" w:rsidRPr="002D4BD2">
              <w:rPr>
                <w:rStyle w:val="Hyperlink"/>
                <w:rFonts w:cstheme="minorHAnsi"/>
                <w:b/>
                <w:noProof/>
              </w:rPr>
              <w:t>Medición de la cantidad y calidad de los Productos</w:t>
            </w:r>
            <w:r w:rsidR="00A715F6">
              <w:rPr>
                <w:noProof/>
                <w:webHidden/>
              </w:rPr>
              <w:tab/>
            </w:r>
            <w:r w:rsidR="00A715F6">
              <w:rPr>
                <w:noProof/>
                <w:webHidden/>
              </w:rPr>
              <w:fldChar w:fldCharType="begin"/>
            </w:r>
            <w:r w:rsidR="00A715F6">
              <w:rPr>
                <w:noProof/>
                <w:webHidden/>
              </w:rPr>
              <w:instrText xml:space="preserve"> PAGEREF _Toc64366245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4D75558" w14:textId="7275A0B3"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6" w:history="1">
            <w:r w:rsidR="00A715F6" w:rsidRPr="002D4BD2">
              <w:rPr>
                <w:rStyle w:val="Hyperlink"/>
                <w:rFonts w:cstheme="minorHAnsi"/>
                <w:b/>
                <w:noProof/>
                <w:spacing w:val="-12"/>
              </w:rPr>
              <w:t>19.2.</w:t>
            </w:r>
            <w:r w:rsidR="00A715F6">
              <w:rPr>
                <w:rFonts w:asciiTheme="minorHAnsi" w:eastAsiaTheme="minorEastAsia" w:hAnsiTheme="minorHAnsi"/>
                <w:noProof/>
                <w:color w:val="auto"/>
                <w:lang w:val="en-US"/>
              </w:rPr>
              <w:tab/>
            </w:r>
            <w:r w:rsidR="00A715F6" w:rsidRPr="002D4BD2">
              <w:rPr>
                <w:rStyle w:val="Hyperlink"/>
                <w:rFonts w:cstheme="minorHAnsi"/>
                <w:b/>
                <w:noProof/>
              </w:rPr>
              <w:t>Corrección en la Facturación</w:t>
            </w:r>
            <w:r w:rsidR="00A715F6">
              <w:rPr>
                <w:noProof/>
                <w:webHidden/>
              </w:rPr>
              <w:tab/>
            </w:r>
            <w:r w:rsidR="00A715F6">
              <w:rPr>
                <w:noProof/>
                <w:webHidden/>
              </w:rPr>
              <w:fldChar w:fldCharType="begin"/>
            </w:r>
            <w:r w:rsidR="00A715F6">
              <w:rPr>
                <w:noProof/>
                <w:webHidden/>
              </w:rPr>
              <w:instrText xml:space="preserve"> PAGEREF _Toc64366246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3F1ECD4" w14:textId="76F83493"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7" w:history="1">
            <w:r w:rsidR="00A715F6" w:rsidRPr="002D4BD2">
              <w:rPr>
                <w:rStyle w:val="Hyperlink"/>
                <w:rFonts w:cstheme="minorHAnsi"/>
                <w:b/>
                <w:noProof/>
                <w:spacing w:val="-12"/>
              </w:rPr>
              <w:t>19.3.</w:t>
            </w:r>
            <w:r w:rsidR="00A715F6">
              <w:rPr>
                <w:rFonts w:asciiTheme="minorHAnsi" w:eastAsiaTheme="minorEastAsia" w:hAnsiTheme="minorHAnsi"/>
                <w:noProof/>
                <w:color w:val="auto"/>
                <w:lang w:val="en-US"/>
              </w:rPr>
              <w:tab/>
            </w:r>
            <w:r w:rsidR="00A715F6" w:rsidRPr="002D4BD2">
              <w:rPr>
                <w:rStyle w:val="Hyperlink"/>
                <w:rFonts w:cstheme="minorHAnsi"/>
                <w:b/>
                <w:noProof/>
              </w:rPr>
              <w:t>Mantenimiento del Sistema</w:t>
            </w:r>
            <w:r w:rsidR="00A715F6">
              <w:rPr>
                <w:noProof/>
                <w:webHidden/>
              </w:rPr>
              <w:tab/>
            </w:r>
            <w:r w:rsidR="00A715F6">
              <w:rPr>
                <w:noProof/>
                <w:webHidden/>
              </w:rPr>
              <w:fldChar w:fldCharType="begin"/>
            </w:r>
            <w:r w:rsidR="00A715F6">
              <w:rPr>
                <w:noProof/>
                <w:webHidden/>
              </w:rPr>
              <w:instrText xml:space="preserve"> PAGEREF _Toc64366247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3177561" w14:textId="1C26D6C0"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8" w:history="1">
            <w:r w:rsidR="00A715F6" w:rsidRPr="002D4BD2">
              <w:rPr>
                <w:rStyle w:val="Hyperlink"/>
                <w:rFonts w:cstheme="minorHAnsi"/>
                <w:b/>
                <w:noProof/>
                <w:spacing w:val="-12"/>
              </w:rPr>
              <w:t>19.4.</w:t>
            </w:r>
            <w:r w:rsidR="00A715F6">
              <w:rPr>
                <w:rFonts w:asciiTheme="minorHAnsi" w:eastAsiaTheme="minorEastAsia" w:hAnsiTheme="minorHAnsi"/>
                <w:noProof/>
                <w:color w:val="auto"/>
                <w:lang w:val="en-US"/>
              </w:rPr>
              <w:tab/>
            </w:r>
            <w:r w:rsidR="00A715F6" w:rsidRPr="002D4BD2">
              <w:rPr>
                <w:rStyle w:val="Hyperlink"/>
                <w:rFonts w:cstheme="minorHAnsi"/>
                <w:b/>
                <w:noProof/>
              </w:rPr>
              <w:t>Restricciones Operativas</w:t>
            </w:r>
            <w:r w:rsidR="00A715F6">
              <w:rPr>
                <w:noProof/>
                <w:webHidden/>
              </w:rPr>
              <w:tab/>
            </w:r>
            <w:r w:rsidR="00A715F6">
              <w:rPr>
                <w:noProof/>
                <w:webHidden/>
              </w:rPr>
              <w:fldChar w:fldCharType="begin"/>
            </w:r>
            <w:r w:rsidR="00A715F6">
              <w:rPr>
                <w:noProof/>
                <w:webHidden/>
              </w:rPr>
              <w:instrText xml:space="preserve"> PAGEREF _Toc64366248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5FEE773" w14:textId="15FC6B2E"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49" w:history="1">
            <w:r w:rsidR="00A715F6" w:rsidRPr="002D4BD2">
              <w:rPr>
                <w:rStyle w:val="Hyperlink"/>
                <w:rFonts w:cstheme="minorHAnsi"/>
                <w:b/>
                <w:noProof/>
                <w:spacing w:val="-12"/>
              </w:rPr>
              <w:t>19.5.</w:t>
            </w:r>
            <w:r w:rsidR="00A715F6">
              <w:rPr>
                <w:rFonts w:asciiTheme="minorHAnsi" w:eastAsiaTheme="minorEastAsia" w:hAnsiTheme="minorHAnsi"/>
                <w:noProof/>
                <w:color w:val="auto"/>
                <w:lang w:val="en-US"/>
              </w:rPr>
              <w:tab/>
            </w:r>
            <w:r w:rsidR="00A715F6" w:rsidRPr="002D4BD2">
              <w:rPr>
                <w:rStyle w:val="Hyperlink"/>
                <w:rFonts w:cstheme="minorHAnsi"/>
                <w:b/>
                <w:noProof/>
              </w:rPr>
              <w:t>Alerta Crítica</w:t>
            </w:r>
            <w:r w:rsidR="00A715F6">
              <w:rPr>
                <w:noProof/>
                <w:webHidden/>
              </w:rPr>
              <w:tab/>
            </w:r>
            <w:r w:rsidR="00A715F6">
              <w:rPr>
                <w:noProof/>
                <w:webHidden/>
              </w:rPr>
              <w:fldChar w:fldCharType="begin"/>
            </w:r>
            <w:r w:rsidR="00A715F6">
              <w:rPr>
                <w:noProof/>
                <w:webHidden/>
              </w:rPr>
              <w:instrText xml:space="preserve"> PAGEREF _Toc64366249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F01FF1E" w14:textId="4CDD1F04"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0" w:history="1">
            <w:r w:rsidR="00A715F6" w:rsidRPr="002D4BD2">
              <w:rPr>
                <w:rStyle w:val="Hyperlink"/>
                <w:rFonts w:cstheme="minorHAnsi"/>
                <w:b/>
                <w:noProof/>
                <w:spacing w:val="-12"/>
              </w:rPr>
              <w:t>19.6.</w:t>
            </w:r>
            <w:r w:rsidR="00A715F6">
              <w:rPr>
                <w:rFonts w:asciiTheme="minorHAnsi" w:eastAsiaTheme="minorEastAsia" w:hAnsiTheme="minorHAnsi"/>
                <w:noProof/>
                <w:color w:val="auto"/>
                <w:lang w:val="en-US"/>
              </w:rPr>
              <w:tab/>
            </w:r>
            <w:r w:rsidR="00A715F6" w:rsidRPr="002D4BD2">
              <w:rPr>
                <w:rStyle w:val="Hyperlink"/>
                <w:rFonts w:cstheme="minorHAnsi"/>
                <w:b/>
                <w:noProof/>
              </w:rPr>
              <w:t>Orden Operativa de Flujo</w:t>
            </w:r>
            <w:r w:rsidR="00A715F6">
              <w:rPr>
                <w:noProof/>
                <w:webHidden/>
              </w:rPr>
              <w:tab/>
            </w:r>
            <w:r w:rsidR="00A715F6">
              <w:rPr>
                <w:noProof/>
                <w:webHidden/>
              </w:rPr>
              <w:fldChar w:fldCharType="begin"/>
            </w:r>
            <w:r w:rsidR="00A715F6">
              <w:rPr>
                <w:noProof/>
                <w:webHidden/>
              </w:rPr>
              <w:instrText xml:space="preserve"> PAGEREF _Toc64366250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AA501A8" w14:textId="270EDE1F" w:rsidR="00A715F6" w:rsidRDefault="0075634A">
          <w:pPr>
            <w:pStyle w:val="TOC1"/>
            <w:rPr>
              <w:rFonts w:asciiTheme="minorHAnsi" w:eastAsiaTheme="minorEastAsia" w:hAnsiTheme="minorHAnsi"/>
              <w:noProof/>
              <w:color w:val="auto"/>
              <w:lang w:val="en-US"/>
            </w:rPr>
          </w:pPr>
          <w:hyperlink w:anchor="_Toc64366251" w:history="1">
            <w:r w:rsidR="00A715F6" w:rsidRPr="002D4BD2">
              <w:rPr>
                <w:rStyle w:val="Hyperlink"/>
                <w:b/>
                <w:noProof/>
              </w:rPr>
              <w:t>V.</w:t>
            </w:r>
            <w:r w:rsidR="00A715F6">
              <w:rPr>
                <w:rFonts w:asciiTheme="minorHAnsi" w:eastAsiaTheme="minorEastAsia" w:hAnsiTheme="minorHAnsi"/>
                <w:noProof/>
                <w:color w:val="auto"/>
                <w:lang w:val="en-US"/>
              </w:rPr>
              <w:tab/>
            </w:r>
            <w:r w:rsidR="00A715F6" w:rsidRPr="002D4BD2">
              <w:rPr>
                <w:rStyle w:val="Hyperlink"/>
                <w:b/>
                <w:noProof/>
              </w:rPr>
              <w:t>De las Condiciones Financieras</w:t>
            </w:r>
            <w:r w:rsidR="00A715F6">
              <w:rPr>
                <w:noProof/>
                <w:webHidden/>
              </w:rPr>
              <w:tab/>
            </w:r>
            <w:r w:rsidR="00A715F6">
              <w:rPr>
                <w:noProof/>
                <w:webHidden/>
              </w:rPr>
              <w:fldChar w:fldCharType="begin"/>
            </w:r>
            <w:r w:rsidR="00A715F6">
              <w:rPr>
                <w:noProof/>
                <w:webHidden/>
              </w:rPr>
              <w:instrText xml:space="preserve"> PAGEREF _Toc64366251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73D691D" w14:textId="4BADB819"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52" w:history="1">
            <w:r w:rsidR="00A715F6" w:rsidRPr="002D4BD2">
              <w:rPr>
                <w:rStyle w:val="Hyperlink"/>
                <w:b/>
                <w:noProof/>
              </w:rPr>
              <w:t>20.</w:t>
            </w:r>
            <w:r w:rsidR="00A715F6">
              <w:rPr>
                <w:rFonts w:asciiTheme="minorHAnsi" w:eastAsiaTheme="minorEastAsia" w:hAnsiTheme="minorHAnsi"/>
                <w:noProof/>
                <w:color w:val="auto"/>
                <w:lang w:val="en-US"/>
              </w:rPr>
              <w:tab/>
            </w:r>
            <w:r w:rsidR="00A715F6" w:rsidRPr="002D4BD2">
              <w:rPr>
                <w:rStyle w:val="Hyperlink"/>
                <w:rFonts w:cstheme="minorHAnsi"/>
                <w:b/>
                <w:noProof/>
              </w:rPr>
              <w:t>Facturación</w:t>
            </w:r>
            <w:r w:rsidR="00A715F6">
              <w:rPr>
                <w:noProof/>
                <w:webHidden/>
              </w:rPr>
              <w:tab/>
            </w:r>
            <w:r w:rsidR="00A715F6">
              <w:rPr>
                <w:noProof/>
                <w:webHidden/>
              </w:rPr>
              <w:fldChar w:fldCharType="begin"/>
            </w:r>
            <w:r w:rsidR="00A715F6">
              <w:rPr>
                <w:noProof/>
                <w:webHidden/>
              </w:rPr>
              <w:instrText xml:space="preserve"> PAGEREF _Toc64366252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9F66AA1" w14:textId="5A1C1558"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3" w:history="1">
            <w:r w:rsidR="00A715F6" w:rsidRPr="002D4BD2">
              <w:rPr>
                <w:rStyle w:val="Hyperlink"/>
                <w:b/>
                <w:noProof/>
                <w:spacing w:val="-12"/>
              </w:rPr>
              <w:t>20.1.</w:t>
            </w:r>
            <w:r w:rsidR="00A715F6">
              <w:rPr>
                <w:rFonts w:asciiTheme="minorHAnsi" w:eastAsiaTheme="minorEastAsia" w:hAnsiTheme="minorHAnsi"/>
                <w:noProof/>
                <w:color w:val="auto"/>
                <w:lang w:val="en-US"/>
              </w:rPr>
              <w:tab/>
            </w:r>
            <w:r w:rsidR="00A715F6" w:rsidRPr="002D4BD2">
              <w:rPr>
                <w:rStyle w:val="Hyperlink"/>
                <w:rFonts w:cstheme="minorHAnsi"/>
                <w:b/>
                <w:noProof/>
              </w:rPr>
              <w:t>Periodo de facturación, plazos y medios</w:t>
            </w:r>
            <w:r w:rsidR="00A715F6">
              <w:rPr>
                <w:noProof/>
                <w:webHidden/>
              </w:rPr>
              <w:tab/>
            </w:r>
            <w:r w:rsidR="00A715F6">
              <w:rPr>
                <w:noProof/>
                <w:webHidden/>
              </w:rPr>
              <w:fldChar w:fldCharType="begin"/>
            </w:r>
            <w:r w:rsidR="00A715F6">
              <w:rPr>
                <w:noProof/>
                <w:webHidden/>
              </w:rPr>
              <w:instrText xml:space="preserve"> PAGEREF _Toc64366253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D658E50" w14:textId="7A47B90E"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4" w:history="1">
            <w:r w:rsidR="00A715F6" w:rsidRPr="002D4BD2">
              <w:rPr>
                <w:rStyle w:val="Hyperlink"/>
                <w:rFonts w:cstheme="minorHAnsi"/>
                <w:b/>
                <w:noProof/>
                <w:spacing w:val="-12"/>
              </w:rPr>
              <w:t>20.2.</w:t>
            </w:r>
            <w:r w:rsidR="00A715F6">
              <w:rPr>
                <w:rFonts w:asciiTheme="minorHAnsi" w:eastAsiaTheme="minorEastAsia" w:hAnsiTheme="minorHAnsi"/>
                <w:noProof/>
                <w:color w:val="auto"/>
                <w:lang w:val="en-US"/>
              </w:rPr>
              <w:tab/>
            </w:r>
            <w:r w:rsidR="00A715F6" w:rsidRPr="002D4BD2">
              <w:rPr>
                <w:rStyle w:val="Hyperlink"/>
                <w:rFonts w:cstheme="minorHAnsi"/>
                <w:b/>
                <w:noProof/>
              </w:rPr>
              <w:t>Contenido de las facturas</w:t>
            </w:r>
            <w:r w:rsidR="00A715F6">
              <w:rPr>
                <w:noProof/>
                <w:webHidden/>
              </w:rPr>
              <w:tab/>
            </w:r>
            <w:r w:rsidR="00A715F6">
              <w:rPr>
                <w:noProof/>
                <w:webHidden/>
              </w:rPr>
              <w:fldChar w:fldCharType="begin"/>
            </w:r>
            <w:r w:rsidR="00A715F6">
              <w:rPr>
                <w:noProof/>
                <w:webHidden/>
              </w:rPr>
              <w:instrText xml:space="preserve"> PAGEREF _Toc64366254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C115527" w14:textId="27AB7287"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5" w:history="1">
            <w:r w:rsidR="00A715F6" w:rsidRPr="002D4BD2">
              <w:rPr>
                <w:rStyle w:val="Hyperlink"/>
                <w:rFonts w:cstheme="minorHAnsi"/>
                <w:b/>
                <w:noProof/>
                <w:spacing w:val="-12"/>
              </w:rPr>
              <w:t>20.3.</w:t>
            </w:r>
            <w:r w:rsidR="00A715F6">
              <w:rPr>
                <w:rFonts w:asciiTheme="minorHAnsi" w:eastAsiaTheme="minorEastAsia" w:hAnsiTheme="minorHAnsi"/>
                <w:noProof/>
                <w:color w:val="auto"/>
                <w:lang w:val="en-US"/>
              </w:rPr>
              <w:tab/>
            </w:r>
            <w:r w:rsidR="00A715F6" w:rsidRPr="002D4BD2">
              <w:rPr>
                <w:rStyle w:val="Hyperlink"/>
                <w:rFonts w:cstheme="minorHAnsi"/>
                <w:b/>
                <w:noProof/>
              </w:rPr>
              <w:t>Errores y ajustes en la facturación</w:t>
            </w:r>
            <w:r w:rsidR="00A715F6">
              <w:rPr>
                <w:noProof/>
                <w:webHidden/>
              </w:rPr>
              <w:tab/>
            </w:r>
            <w:r w:rsidR="00A715F6">
              <w:rPr>
                <w:noProof/>
                <w:webHidden/>
              </w:rPr>
              <w:fldChar w:fldCharType="begin"/>
            </w:r>
            <w:r w:rsidR="00A715F6">
              <w:rPr>
                <w:noProof/>
                <w:webHidden/>
              </w:rPr>
              <w:instrText xml:space="preserve"> PAGEREF _Toc64366255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FFC7496" w14:textId="24E06210"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6" w:history="1">
            <w:r w:rsidR="00A715F6" w:rsidRPr="002D4BD2">
              <w:rPr>
                <w:rStyle w:val="Hyperlink"/>
                <w:rFonts w:cstheme="minorHAnsi"/>
                <w:b/>
                <w:noProof/>
                <w:spacing w:val="-12"/>
              </w:rPr>
              <w:t>20.4.</w:t>
            </w:r>
            <w:r w:rsidR="00A715F6">
              <w:rPr>
                <w:rFonts w:asciiTheme="minorHAnsi" w:eastAsiaTheme="minorEastAsia" w:hAnsiTheme="minorHAnsi"/>
                <w:noProof/>
                <w:color w:val="auto"/>
                <w:lang w:val="en-US"/>
              </w:rPr>
              <w:tab/>
            </w:r>
            <w:r w:rsidR="00A715F6" w:rsidRPr="002D4BD2">
              <w:rPr>
                <w:rStyle w:val="Hyperlink"/>
                <w:rFonts w:cstheme="minorHAnsi"/>
                <w:b/>
                <w:noProof/>
              </w:rPr>
              <w:t>Notas de crédito y débito</w:t>
            </w:r>
            <w:r w:rsidR="00A715F6">
              <w:rPr>
                <w:noProof/>
                <w:webHidden/>
              </w:rPr>
              <w:tab/>
            </w:r>
            <w:r w:rsidR="00A715F6">
              <w:rPr>
                <w:noProof/>
                <w:webHidden/>
              </w:rPr>
              <w:fldChar w:fldCharType="begin"/>
            </w:r>
            <w:r w:rsidR="00A715F6">
              <w:rPr>
                <w:noProof/>
                <w:webHidden/>
              </w:rPr>
              <w:instrText xml:space="preserve"> PAGEREF _Toc64366256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31179E9" w14:textId="68F0629F"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7" w:history="1">
            <w:r w:rsidR="00A715F6" w:rsidRPr="002D4BD2">
              <w:rPr>
                <w:rStyle w:val="Hyperlink"/>
                <w:rFonts w:cstheme="minorHAnsi"/>
                <w:b/>
                <w:noProof/>
                <w:spacing w:val="-12"/>
              </w:rPr>
              <w:t>20.5.</w:t>
            </w:r>
            <w:r w:rsidR="00A715F6">
              <w:rPr>
                <w:rFonts w:asciiTheme="minorHAnsi" w:eastAsiaTheme="minorEastAsia" w:hAnsiTheme="minorHAnsi"/>
                <w:noProof/>
                <w:color w:val="auto"/>
                <w:lang w:val="en-US"/>
              </w:rPr>
              <w:tab/>
            </w:r>
            <w:r w:rsidR="00A715F6" w:rsidRPr="002D4BD2">
              <w:rPr>
                <w:rStyle w:val="Hyperlink"/>
                <w:rFonts w:cstheme="minorHAnsi"/>
                <w:b/>
                <w:noProof/>
              </w:rPr>
              <w:t>Adeudos posteriores a la terminación del Contrato</w:t>
            </w:r>
            <w:r w:rsidR="00A715F6">
              <w:rPr>
                <w:noProof/>
                <w:webHidden/>
              </w:rPr>
              <w:tab/>
            </w:r>
            <w:r w:rsidR="00A715F6">
              <w:rPr>
                <w:noProof/>
                <w:webHidden/>
              </w:rPr>
              <w:fldChar w:fldCharType="begin"/>
            </w:r>
            <w:r w:rsidR="00A715F6">
              <w:rPr>
                <w:noProof/>
                <w:webHidden/>
              </w:rPr>
              <w:instrText xml:space="preserve"> PAGEREF _Toc64366257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07E83D6" w14:textId="65A5E052"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58" w:history="1">
            <w:r w:rsidR="00A715F6" w:rsidRPr="002D4BD2">
              <w:rPr>
                <w:rStyle w:val="Hyperlink"/>
                <w:rFonts w:cstheme="minorHAnsi"/>
                <w:b/>
                <w:noProof/>
              </w:rPr>
              <w:t>21.</w:t>
            </w:r>
            <w:r w:rsidR="00A715F6">
              <w:rPr>
                <w:rFonts w:asciiTheme="minorHAnsi" w:eastAsiaTheme="minorEastAsia" w:hAnsiTheme="minorHAnsi"/>
                <w:noProof/>
                <w:color w:val="auto"/>
                <w:lang w:val="en-US"/>
              </w:rPr>
              <w:tab/>
            </w:r>
            <w:r w:rsidR="00A715F6" w:rsidRPr="002D4BD2">
              <w:rPr>
                <w:rStyle w:val="Hyperlink"/>
                <w:rFonts w:cstheme="minorHAnsi"/>
                <w:b/>
                <w:noProof/>
              </w:rPr>
              <w:t>Pagos, garantías y otros cargos</w:t>
            </w:r>
            <w:r w:rsidR="00A715F6">
              <w:rPr>
                <w:noProof/>
                <w:webHidden/>
              </w:rPr>
              <w:tab/>
            </w:r>
            <w:r w:rsidR="00A715F6">
              <w:rPr>
                <w:noProof/>
                <w:webHidden/>
              </w:rPr>
              <w:fldChar w:fldCharType="begin"/>
            </w:r>
            <w:r w:rsidR="00A715F6">
              <w:rPr>
                <w:noProof/>
                <w:webHidden/>
              </w:rPr>
              <w:instrText xml:space="preserve"> PAGEREF _Toc64366258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0947852" w14:textId="16B06B29"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59" w:history="1">
            <w:r w:rsidR="00A715F6" w:rsidRPr="002D4BD2">
              <w:rPr>
                <w:rStyle w:val="Hyperlink"/>
                <w:rFonts w:cstheme="minorHAnsi"/>
                <w:b/>
                <w:noProof/>
                <w:spacing w:val="-12"/>
              </w:rPr>
              <w:t>21.1.</w:t>
            </w:r>
            <w:r w:rsidR="00A715F6">
              <w:rPr>
                <w:rFonts w:asciiTheme="minorHAnsi" w:eastAsiaTheme="minorEastAsia" w:hAnsiTheme="minorHAnsi"/>
                <w:noProof/>
                <w:color w:val="auto"/>
                <w:lang w:val="en-US"/>
              </w:rPr>
              <w:tab/>
            </w:r>
            <w:r w:rsidR="00A715F6" w:rsidRPr="002D4BD2">
              <w:rPr>
                <w:rStyle w:val="Hyperlink"/>
                <w:rFonts w:cstheme="minorHAnsi"/>
                <w:b/>
                <w:noProof/>
              </w:rPr>
              <w:t>Esquema de pago</w:t>
            </w:r>
            <w:r w:rsidR="00A715F6">
              <w:rPr>
                <w:noProof/>
                <w:webHidden/>
              </w:rPr>
              <w:tab/>
            </w:r>
            <w:r w:rsidR="00A715F6">
              <w:rPr>
                <w:noProof/>
                <w:webHidden/>
              </w:rPr>
              <w:fldChar w:fldCharType="begin"/>
            </w:r>
            <w:r w:rsidR="00A715F6">
              <w:rPr>
                <w:noProof/>
                <w:webHidden/>
              </w:rPr>
              <w:instrText xml:space="preserve"> PAGEREF _Toc64366259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AD8A885" w14:textId="21E844CA"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0" w:history="1">
            <w:r w:rsidR="00A715F6" w:rsidRPr="002D4BD2">
              <w:rPr>
                <w:rStyle w:val="Hyperlink"/>
                <w:rFonts w:cstheme="minorHAnsi"/>
                <w:b/>
                <w:noProof/>
                <w:spacing w:val="-12"/>
              </w:rPr>
              <w:t>21.2.</w:t>
            </w:r>
            <w:r w:rsidR="00A715F6">
              <w:rPr>
                <w:rFonts w:asciiTheme="minorHAnsi" w:eastAsiaTheme="minorEastAsia" w:hAnsiTheme="minorHAnsi"/>
                <w:noProof/>
                <w:color w:val="auto"/>
                <w:lang w:val="en-US"/>
              </w:rPr>
              <w:tab/>
            </w:r>
            <w:r w:rsidR="00A715F6" w:rsidRPr="002D4BD2">
              <w:rPr>
                <w:rStyle w:val="Hyperlink"/>
                <w:rFonts w:cstheme="minorHAnsi"/>
                <w:b/>
                <w:noProof/>
              </w:rPr>
              <w:t>Garantías</w:t>
            </w:r>
            <w:r w:rsidR="00A715F6">
              <w:rPr>
                <w:noProof/>
                <w:webHidden/>
              </w:rPr>
              <w:tab/>
            </w:r>
            <w:r w:rsidR="00A715F6">
              <w:rPr>
                <w:noProof/>
                <w:webHidden/>
              </w:rPr>
              <w:fldChar w:fldCharType="begin"/>
            </w:r>
            <w:r w:rsidR="00A715F6">
              <w:rPr>
                <w:noProof/>
                <w:webHidden/>
              </w:rPr>
              <w:instrText xml:space="preserve"> PAGEREF _Toc64366260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4C5E223" w14:textId="3219AF5A"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1" w:history="1">
            <w:r w:rsidR="00A715F6" w:rsidRPr="002D4BD2">
              <w:rPr>
                <w:rStyle w:val="Hyperlink"/>
                <w:rFonts w:cstheme="minorHAnsi"/>
                <w:b/>
                <w:noProof/>
                <w:spacing w:val="-12"/>
              </w:rPr>
              <w:t>21.3.</w:t>
            </w:r>
            <w:r w:rsidR="00A715F6">
              <w:rPr>
                <w:rFonts w:asciiTheme="minorHAnsi" w:eastAsiaTheme="minorEastAsia" w:hAnsiTheme="minorHAnsi"/>
                <w:noProof/>
                <w:color w:val="auto"/>
                <w:lang w:val="en-US"/>
              </w:rPr>
              <w:tab/>
            </w:r>
            <w:r w:rsidR="00A715F6" w:rsidRPr="002D4BD2">
              <w:rPr>
                <w:rStyle w:val="Hyperlink"/>
                <w:rFonts w:cstheme="minorHAnsi"/>
                <w:b/>
                <w:noProof/>
              </w:rPr>
              <w:t>Intereses</w:t>
            </w:r>
            <w:r w:rsidR="00A715F6">
              <w:rPr>
                <w:noProof/>
                <w:webHidden/>
              </w:rPr>
              <w:tab/>
            </w:r>
            <w:r w:rsidR="00A715F6">
              <w:rPr>
                <w:noProof/>
                <w:webHidden/>
              </w:rPr>
              <w:fldChar w:fldCharType="begin"/>
            </w:r>
            <w:r w:rsidR="00A715F6">
              <w:rPr>
                <w:noProof/>
                <w:webHidden/>
              </w:rPr>
              <w:instrText xml:space="preserve"> PAGEREF _Toc64366261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681413E" w14:textId="37055EC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2" w:history="1">
            <w:r w:rsidR="00A715F6" w:rsidRPr="002D4BD2">
              <w:rPr>
                <w:rStyle w:val="Hyperlink"/>
                <w:rFonts w:cstheme="minorHAnsi"/>
                <w:b/>
                <w:noProof/>
                <w:spacing w:val="-12"/>
              </w:rPr>
              <w:t>21.4.</w:t>
            </w:r>
            <w:r w:rsidR="00A715F6">
              <w:rPr>
                <w:rFonts w:asciiTheme="minorHAnsi" w:eastAsiaTheme="minorEastAsia" w:hAnsiTheme="minorHAnsi"/>
                <w:noProof/>
                <w:color w:val="auto"/>
                <w:lang w:val="en-US"/>
              </w:rPr>
              <w:tab/>
            </w:r>
            <w:r w:rsidR="00A715F6" w:rsidRPr="002D4BD2">
              <w:rPr>
                <w:rStyle w:val="Hyperlink"/>
                <w:rFonts w:cstheme="minorHAnsi"/>
                <w:b/>
                <w:noProof/>
              </w:rPr>
              <w:t>Otros cargos</w:t>
            </w:r>
            <w:r w:rsidR="00A715F6">
              <w:rPr>
                <w:noProof/>
                <w:webHidden/>
              </w:rPr>
              <w:tab/>
            </w:r>
            <w:r w:rsidR="00A715F6">
              <w:rPr>
                <w:noProof/>
                <w:webHidden/>
              </w:rPr>
              <w:fldChar w:fldCharType="begin"/>
            </w:r>
            <w:r w:rsidR="00A715F6">
              <w:rPr>
                <w:noProof/>
                <w:webHidden/>
              </w:rPr>
              <w:instrText xml:space="preserve"> PAGEREF _Toc64366262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7B0A9E8" w14:textId="1411809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3" w:history="1">
            <w:r w:rsidR="00A715F6" w:rsidRPr="002D4BD2">
              <w:rPr>
                <w:rStyle w:val="Hyperlink"/>
                <w:rFonts w:cstheme="minorHAnsi"/>
                <w:b/>
                <w:noProof/>
                <w:spacing w:val="-12"/>
                <w:lang w:val="es-ES"/>
              </w:rPr>
              <w:t>21.5.</w:t>
            </w:r>
            <w:r w:rsidR="00A715F6">
              <w:rPr>
                <w:rFonts w:asciiTheme="minorHAnsi" w:eastAsiaTheme="minorEastAsia" w:hAnsiTheme="minorHAnsi"/>
                <w:noProof/>
                <w:color w:val="auto"/>
                <w:lang w:val="en-US"/>
              </w:rPr>
              <w:tab/>
            </w:r>
            <w:r w:rsidR="00A715F6" w:rsidRPr="002D4BD2">
              <w:rPr>
                <w:rStyle w:val="Hyperlink"/>
                <w:rFonts w:cstheme="minorHAnsi"/>
                <w:b/>
                <w:noProof/>
              </w:rPr>
              <w:t>Mora en el pago</w:t>
            </w:r>
            <w:r w:rsidR="00A715F6">
              <w:rPr>
                <w:noProof/>
                <w:webHidden/>
              </w:rPr>
              <w:tab/>
            </w:r>
            <w:r w:rsidR="00A715F6">
              <w:rPr>
                <w:noProof/>
                <w:webHidden/>
              </w:rPr>
              <w:fldChar w:fldCharType="begin"/>
            </w:r>
            <w:r w:rsidR="00A715F6">
              <w:rPr>
                <w:noProof/>
                <w:webHidden/>
              </w:rPr>
              <w:instrText xml:space="preserve"> PAGEREF _Toc64366263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F7326EF" w14:textId="603D6E3A"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64" w:history="1">
            <w:r w:rsidR="00A715F6" w:rsidRPr="002D4BD2">
              <w:rPr>
                <w:rStyle w:val="Hyperlink"/>
                <w:rFonts w:cstheme="minorHAnsi"/>
                <w:b/>
                <w:noProof/>
              </w:rPr>
              <w:t>22.</w:t>
            </w:r>
            <w:r w:rsidR="00A715F6">
              <w:rPr>
                <w:rFonts w:asciiTheme="minorHAnsi" w:eastAsiaTheme="minorEastAsia" w:hAnsiTheme="minorHAnsi"/>
                <w:noProof/>
                <w:color w:val="auto"/>
                <w:lang w:val="en-US"/>
              </w:rPr>
              <w:tab/>
            </w:r>
            <w:r w:rsidR="00A715F6" w:rsidRPr="002D4BD2">
              <w:rPr>
                <w:rStyle w:val="Hyperlink"/>
                <w:rFonts w:cstheme="minorHAnsi"/>
                <w:b/>
                <w:noProof/>
              </w:rPr>
              <w:t>Bonificaciones por deficiencias en la prestación del servicio</w:t>
            </w:r>
            <w:r w:rsidR="00A715F6">
              <w:rPr>
                <w:noProof/>
                <w:webHidden/>
              </w:rPr>
              <w:tab/>
            </w:r>
            <w:r w:rsidR="00A715F6">
              <w:rPr>
                <w:noProof/>
                <w:webHidden/>
              </w:rPr>
              <w:fldChar w:fldCharType="begin"/>
            </w:r>
            <w:r w:rsidR="00A715F6">
              <w:rPr>
                <w:noProof/>
                <w:webHidden/>
              </w:rPr>
              <w:instrText xml:space="preserve"> PAGEREF _Toc64366264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FA99032" w14:textId="20CDBDDF"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65" w:history="1">
            <w:r w:rsidR="00A715F6" w:rsidRPr="002D4BD2">
              <w:rPr>
                <w:rStyle w:val="Hyperlink"/>
                <w:rFonts w:cstheme="minorHAnsi"/>
                <w:b/>
                <w:noProof/>
              </w:rPr>
              <w:t>23.</w:t>
            </w:r>
            <w:r w:rsidR="00A715F6">
              <w:rPr>
                <w:rFonts w:asciiTheme="minorHAnsi" w:eastAsiaTheme="minorEastAsia" w:hAnsiTheme="minorHAnsi"/>
                <w:noProof/>
                <w:color w:val="auto"/>
                <w:lang w:val="en-US"/>
              </w:rPr>
              <w:tab/>
            </w:r>
            <w:r w:rsidR="00A715F6" w:rsidRPr="002D4BD2">
              <w:rPr>
                <w:rStyle w:val="Hyperlink"/>
                <w:rFonts w:cstheme="minorHAnsi"/>
                <w:b/>
                <w:noProof/>
              </w:rPr>
              <w:t>Tarifas</w:t>
            </w:r>
            <w:r w:rsidR="00A715F6">
              <w:rPr>
                <w:noProof/>
                <w:webHidden/>
              </w:rPr>
              <w:tab/>
            </w:r>
            <w:r w:rsidR="00A715F6">
              <w:rPr>
                <w:noProof/>
                <w:webHidden/>
              </w:rPr>
              <w:fldChar w:fldCharType="begin"/>
            </w:r>
            <w:r w:rsidR="00A715F6">
              <w:rPr>
                <w:noProof/>
                <w:webHidden/>
              </w:rPr>
              <w:instrText xml:space="preserve"> PAGEREF _Toc64366265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70D7AD1" w14:textId="7DFF05B7"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66" w:history="1">
            <w:r w:rsidR="00A715F6" w:rsidRPr="002D4BD2">
              <w:rPr>
                <w:rStyle w:val="Hyperlink"/>
                <w:rFonts w:cstheme="minorHAnsi"/>
                <w:b/>
                <w:noProof/>
              </w:rPr>
              <w:t>24.</w:t>
            </w:r>
            <w:r w:rsidR="00A715F6">
              <w:rPr>
                <w:rFonts w:asciiTheme="minorHAnsi" w:eastAsiaTheme="minorEastAsia" w:hAnsiTheme="minorHAnsi"/>
                <w:noProof/>
                <w:color w:val="auto"/>
                <w:lang w:val="en-US"/>
              </w:rPr>
              <w:tab/>
            </w:r>
            <w:r w:rsidR="00A715F6" w:rsidRPr="002D4BD2">
              <w:rPr>
                <w:rStyle w:val="Hyperlink"/>
                <w:rFonts w:cstheme="minorHAnsi"/>
                <w:b/>
                <w:noProof/>
              </w:rPr>
              <w:t>Mercado secundario y cesión de la Capacidad Reservada</w:t>
            </w:r>
            <w:r w:rsidR="00A715F6">
              <w:rPr>
                <w:noProof/>
                <w:webHidden/>
              </w:rPr>
              <w:tab/>
            </w:r>
            <w:r w:rsidR="00A715F6">
              <w:rPr>
                <w:noProof/>
                <w:webHidden/>
              </w:rPr>
              <w:fldChar w:fldCharType="begin"/>
            </w:r>
            <w:r w:rsidR="00A715F6">
              <w:rPr>
                <w:noProof/>
                <w:webHidden/>
              </w:rPr>
              <w:instrText xml:space="preserve"> PAGEREF _Toc64366266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B2DAE04" w14:textId="664345E8"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7" w:history="1">
            <w:r w:rsidR="00A715F6" w:rsidRPr="002D4BD2">
              <w:rPr>
                <w:rStyle w:val="Hyperlink"/>
                <w:rFonts w:cstheme="minorHAnsi"/>
                <w:b/>
                <w:noProof/>
                <w:spacing w:val="-12"/>
              </w:rPr>
              <w:t>24.1.</w:t>
            </w:r>
            <w:r w:rsidR="00A715F6">
              <w:rPr>
                <w:rFonts w:asciiTheme="minorHAnsi" w:eastAsiaTheme="minorEastAsia" w:hAnsiTheme="minorHAnsi"/>
                <w:noProof/>
                <w:color w:val="auto"/>
                <w:lang w:val="en-US"/>
              </w:rPr>
              <w:tab/>
            </w:r>
            <w:r w:rsidR="00A715F6" w:rsidRPr="002D4BD2">
              <w:rPr>
                <w:rStyle w:val="Hyperlink"/>
                <w:rFonts w:cstheme="minorHAnsi"/>
                <w:b/>
                <w:noProof/>
              </w:rPr>
              <w:t>Condiciones generales sobre la cesión</w:t>
            </w:r>
            <w:r w:rsidR="00A715F6">
              <w:rPr>
                <w:noProof/>
                <w:webHidden/>
              </w:rPr>
              <w:tab/>
            </w:r>
            <w:r w:rsidR="00A715F6">
              <w:rPr>
                <w:noProof/>
                <w:webHidden/>
              </w:rPr>
              <w:fldChar w:fldCharType="begin"/>
            </w:r>
            <w:r w:rsidR="00A715F6">
              <w:rPr>
                <w:noProof/>
                <w:webHidden/>
              </w:rPr>
              <w:instrText xml:space="preserve"> PAGEREF _Toc64366267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279C6AB" w14:textId="010EF65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8" w:history="1">
            <w:r w:rsidR="00A715F6" w:rsidRPr="002D4BD2">
              <w:rPr>
                <w:rStyle w:val="Hyperlink"/>
                <w:rFonts w:cstheme="minorHAnsi"/>
                <w:b/>
                <w:noProof/>
                <w:spacing w:val="-12"/>
              </w:rPr>
              <w:t>24.2.</w:t>
            </w:r>
            <w:r w:rsidR="00A715F6">
              <w:rPr>
                <w:rFonts w:asciiTheme="minorHAnsi" w:eastAsiaTheme="minorEastAsia" w:hAnsiTheme="minorHAnsi"/>
                <w:noProof/>
                <w:color w:val="auto"/>
                <w:lang w:val="en-US"/>
              </w:rPr>
              <w:tab/>
            </w:r>
            <w:r w:rsidR="00A715F6" w:rsidRPr="002D4BD2">
              <w:rPr>
                <w:rStyle w:val="Hyperlink"/>
                <w:rFonts w:cstheme="minorHAnsi"/>
                <w:b/>
                <w:noProof/>
              </w:rPr>
              <w:t>Cesión a través del Transportista</w:t>
            </w:r>
            <w:r w:rsidR="00A715F6">
              <w:rPr>
                <w:noProof/>
                <w:webHidden/>
              </w:rPr>
              <w:tab/>
            </w:r>
            <w:r w:rsidR="00A715F6">
              <w:rPr>
                <w:noProof/>
                <w:webHidden/>
              </w:rPr>
              <w:fldChar w:fldCharType="begin"/>
            </w:r>
            <w:r w:rsidR="00A715F6">
              <w:rPr>
                <w:noProof/>
                <w:webHidden/>
              </w:rPr>
              <w:instrText xml:space="preserve"> PAGEREF _Toc64366268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4C7413A" w14:textId="2ACFE01D"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69" w:history="1">
            <w:r w:rsidR="00A715F6" w:rsidRPr="002D4BD2">
              <w:rPr>
                <w:rStyle w:val="Hyperlink"/>
                <w:rFonts w:cstheme="minorHAnsi"/>
                <w:b/>
                <w:noProof/>
                <w:spacing w:val="-12"/>
              </w:rPr>
              <w:t>24.3.</w:t>
            </w:r>
            <w:r w:rsidR="00A715F6">
              <w:rPr>
                <w:rFonts w:asciiTheme="minorHAnsi" w:eastAsiaTheme="minorEastAsia" w:hAnsiTheme="minorHAnsi"/>
                <w:noProof/>
                <w:color w:val="auto"/>
                <w:lang w:val="en-US"/>
              </w:rPr>
              <w:tab/>
            </w:r>
            <w:r w:rsidR="00A715F6" w:rsidRPr="002D4BD2">
              <w:rPr>
                <w:rStyle w:val="Hyperlink"/>
                <w:rFonts w:cstheme="minorHAnsi"/>
                <w:b/>
                <w:noProof/>
              </w:rPr>
              <w:t>Cesiones entre Usuarios</w:t>
            </w:r>
            <w:r w:rsidR="00A715F6">
              <w:rPr>
                <w:noProof/>
                <w:webHidden/>
              </w:rPr>
              <w:tab/>
            </w:r>
            <w:r w:rsidR="00A715F6">
              <w:rPr>
                <w:noProof/>
                <w:webHidden/>
              </w:rPr>
              <w:fldChar w:fldCharType="begin"/>
            </w:r>
            <w:r w:rsidR="00A715F6">
              <w:rPr>
                <w:noProof/>
                <w:webHidden/>
              </w:rPr>
              <w:instrText xml:space="preserve"> PAGEREF _Toc64366269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B1DFCE7" w14:textId="2F5DEC97"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70" w:history="1">
            <w:r w:rsidR="00A715F6" w:rsidRPr="002D4BD2">
              <w:rPr>
                <w:rStyle w:val="Hyperlink"/>
                <w:rFonts w:cstheme="minorHAnsi"/>
                <w:b/>
                <w:noProof/>
                <w:spacing w:val="-12"/>
              </w:rPr>
              <w:t>24.4.</w:t>
            </w:r>
            <w:r w:rsidR="00A715F6">
              <w:rPr>
                <w:rFonts w:asciiTheme="minorHAnsi" w:eastAsiaTheme="minorEastAsia" w:hAnsiTheme="minorHAnsi"/>
                <w:noProof/>
                <w:color w:val="auto"/>
                <w:lang w:val="en-US"/>
              </w:rPr>
              <w:tab/>
            </w:r>
            <w:r w:rsidR="00A715F6" w:rsidRPr="002D4BD2">
              <w:rPr>
                <w:rStyle w:val="Hyperlink"/>
                <w:rFonts w:cstheme="minorHAnsi"/>
                <w:b/>
                <w:noProof/>
              </w:rPr>
              <w:t>Tarifas aplicables por cesión de Capacidad Reservada</w:t>
            </w:r>
            <w:r w:rsidR="00A715F6">
              <w:rPr>
                <w:noProof/>
                <w:webHidden/>
              </w:rPr>
              <w:tab/>
            </w:r>
            <w:r w:rsidR="00A715F6">
              <w:rPr>
                <w:noProof/>
                <w:webHidden/>
              </w:rPr>
              <w:fldChar w:fldCharType="begin"/>
            </w:r>
            <w:r w:rsidR="00A715F6">
              <w:rPr>
                <w:noProof/>
                <w:webHidden/>
              </w:rPr>
              <w:instrText xml:space="preserve"> PAGEREF _Toc64366270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87C088E" w14:textId="52B48F4A"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71" w:history="1">
            <w:r w:rsidR="00A715F6" w:rsidRPr="002D4BD2">
              <w:rPr>
                <w:rStyle w:val="Hyperlink"/>
                <w:rFonts w:cstheme="minorHAnsi"/>
                <w:b/>
                <w:noProof/>
                <w:spacing w:val="-12"/>
              </w:rPr>
              <w:t>24.5.</w:t>
            </w:r>
            <w:r w:rsidR="00A715F6">
              <w:rPr>
                <w:rFonts w:asciiTheme="minorHAnsi" w:eastAsiaTheme="minorEastAsia" w:hAnsiTheme="minorHAnsi"/>
                <w:noProof/>
                <w:color w:val="auto"/>
                <w:lang w:val="en-US"/>
              </w:rPr>
              <w:tab/>
            </w:r>
            <w:r w:rsidR="00A715F6" w:rsidRPr="002D4BD2">
              <w:rPr>
                <w:rStyle w:val="Hyperlink"/>
                <w:rFonts w:cstheme="minorHAnsi"/>
                <w:b/>
                <w:noProof/>
              </w:rPr>
              <w:t>Terminación anticipada de la cesión</w:t>
            </w:r>
            <w:r w:rsidR="00A715F6">
              <w:rPr>
                <w:noProof/>
                <w:webHidden/>
              </w:rPr>
              <w:tab/>
            </w:r>
            <w:r w:rsidR="00A715F6">
              <w:rPr>
                <w:noProof/>
                <w:webHidden/>
              </w:rPr>
              <w:fldChar w:fldCharType="begin"/>
            </w:r>
            <w:r w:rsidR="00A715F6">
              <w:rPr>
                <w:noProof/>
                <w:webHidden/>
              </w:rPr>
              <w:instrText xml:space="preserve"> PAGEREF _Toc64366271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960F2E0" w14:textId="709DED2F" w:rsidR="00A715F6" w:rsidRDefault="0075634A">
          <w:pPr>
            <w:pStyle w:val="TOC1"/>
            <w:rPr>
              <w:rFonts w:asciiTheme="minorHAnsi" w:eastAsiaTheme="minorEastAsia" w:hAnsiTheme="minorHAnsi"/>
              <w:noProof/>
              <w:color w:val="auto"/>
              <w:lang w:val="en-US"/>
            </w:rPr>
          </w:pPr>
          <w:hyperlink w:anchor="_Toc64366272" w:history="1">
            <w:r w:rsidR="00A715F6" w:rsidRPr="002D4BD2">
              <w:rPr>
                <w:rStyle w:val="Hyperlink"/>
                <w:b/>
                <w:noProof/>
              </w:rPr>
              <w:t>VI.</w:t>
            </w:r>
            <w:r w:rsidR="00A715F6">
              <w:rPr>
                <w:rFonts w:asciiTheme="minorHAnsi" w:eastAsiaTheme="minorEastAsia" w:hAnsiTheme="minorHAnsi"/>
                <w:noProof/>
                <w:color w:val="auto"/>
                <w:lang w:val="en-US"/>
              </w:rPr>
              <w:tab/>
            </w:r>
            <w:r w:rsidR="00A715F6" w:rsidRPr="002D4BD2">
              <w:rPr>
                <w:rStyle w:val="Hyperlink"/>
                <w:b/>
                <w:noProof/>
              </w:rPr>
              <w:t>De la Transparencia e Información Pública sobre la Operación</w:t>
            </w:r>
            <w:r w:rsidR="00A715F6">
              <w:rPr>
                <w:noProof/>
                <w:webHidden/>
              </w:rPr>
              <w:tab/>
            </w:r>
            <w:r w:rsidR="00A715F6">
              <w:rPr>
                <w:noProof/>
                <w:webHidden/>
              </w:rPr>
              <w:fldChar w:fldCharType="begin"/>
            </w:r>
            <w:r w:rsidR="00A715F6">
              <w:rPr>
                <w:noProof/>
                <w:webHidden/>
              </w:rPr>
              <w:instrText xml:space="preserve"> PAGEREF _Toc64366272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7523333" w14:textId="40DA1679"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73" w:history="1">
            <w:r w:rsidR="00A715F6" w:rsidRPr="002D4BD2">
              <w:rPr>
                <w:rStyle w:val="Hyperlink"/>
                <w:b/>
                <w:noProof/>
              </w:rPr>
              <w:t>25.</w:t>
            </w:r>
            <w:r w:rsidR="00A715F6">
              <w:rPr>
                <w:rFonts w:asciiTheme="minorHAnsi" w:eastAsiaTheme="minorEastAsia" w:hAnsiTheme="minorHAnsi"/>
                <w:noProof/>
                <w:color w:val="auto"/>
                <w:lang w:val="en-US"/>
              </w:rPr>
              <w:tab/>
            </w:r>
            <w:r w:rsidR="00A715F6" w:rsidRPr="002D4BD2">
              <w:rPr>
                <w:rStyle w:val="Hyperlink"/>
                <w:rFonts w:cstheme="minorHAnsi"/>
                <w:b/>
                <w:noProof/>
              </w:rPr>
              <w:t>Boletín Electrónico</w:t>
            </w:r>
            <w:r w:rsidR="00A715F6">
              <w:rPr>
                <w:noProof/>
                <w:webHidden/>
              </w:rPr>
              <w:tab/>
            </w:r>
            <w:r w:rsidR="00A715F6">
              <w:rPr>
                <w:noProof/>
                <w:webHidden/>
              </w:rPr>
              <w:fldChar w:fldCharType="begin"/>
            </w:r>
            <w:r w:rsidR="00A715F6">
              <w:rPr>
                <w:noProof/>
                <w:webHidden/>
              </w:rPr>
              <w:instrText xml:space="preserve"> PAGEREF _Toc64366273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782EB5D" w14:textId="65A95E78"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74" w:history="1">
            <w:r w:rsidR="00A715F6" w:rsidRPr="002D4BD2">
              <w:rPr>
                <w:rStyle w:val="Hyperlink"/>
                <w:rFonts w:cstheme="minorHAnsi"/>
                <w:b/>
                <w:noProof/>
              </w:rPr>
              <w:t>26.</w:t>
            </w:r>
            <w:r w:rsidR="00A715F6">
              <w:rPr>
                <w:rFonts w:asciiTheme="minorHAnsi" w:eastAsiaTheme="minorEastAsia" w:hAnsiTheme="minorHAnsi"/>
                <w:noProof/>
                <w:color w:val="auto"/>
                <w:lang w:val="en-US"/>
              </w:rPr>
              <w:tab/>
            </w:r>
            <w:r w:rsidR="00A715F6" w:rsidRPr="002D4BD2">
              <w:rPr>
                <w:rStyle w:val="Hyperlink"/>
                <w:rFonts w:cstheme="minorHAnsi"/>
                <w:b/>
                <w:noProof/>
              </w:rPr>
              <w:t>Medios de notificación</w:t>
            </w:r>
            <w:r w:rsidR="00A715F6">
              <w:rPr>
                <w:noProof/>
                <w:webHidden/>
              </w:rPr>
              <w:tab/>
            </w:r>
            <w:r w:rsidR="00A715F6">
              <w:rPr>
                <w:noProof/>
                <w:webHidden/>
              </w:rPr>
              <w:fldChar w:fldCharType="begin"/>
            </w:r>
            <w:r w:rsidR="00A715F6">
              <w:rPr>
                <w:noProof/>
                <w:webHidden/>
              </w:rPr>
              <w:instrText xml:space="preserve"> PAGEREF _Toc64366274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48C45B3" w14:textId="0B6BB3AB"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75" w:history="1">
            <w:r w:rsidR="00A715F6" w:rsidRPr="002D4BD2">
              <w:rPr>
                <w:rStyle w:val="Hyperlink"/>
                <w:rFonts w:cstheme="minorHAnsi"/>
                <w:b/>
                <w:noProof/>
              </w:rPr>
              <w:t>27.</w:t>
            </w:r>
            <w:r w:rsidR="00A715F6">
              <w:rPr>
                <w:rFonts w:asciiTheme="minorHAnsi" w:eastAsiaTheme="minorEastAsia" w:hAnsiTheme="minorHAnsi"/>
                <w:noProof/>
                <w:color w:val="auto"/>
                <w:lang w:val="en-US"/>
              </w:rPr>
              <w:tab/>
            </w:r>
            <w:r w:rsidR="00A715F6" w:rsidRPr="002D4BD2">
              <w:rPr>
                <w:rStyle w:val="Hyperlink"/>
                <w:rFonts w:cstheme="minorHAnsi"/>
                <w:b/>
                <w:noProof/>
              </w:rPr>
              <w:t>Servicio de Atención a los Usuarios</w:t>
            </w:r>
            <w:r w:rsidR="00A715F6">
              <w:rPr>
                <w:noProof/>
                <w:webHidden/>
              </w:rPr>
              <w:tab/>
            </w:r>
            <w:r w:rsidR="00A715F6">
              <w:rPr>
                <w:noProof/>
                <w:webHidden/>
              </w:rPr>
              <w:fldChar w:fldCharType="begin"/>
            </w:r>
            <w:r w:rsidR="00A715F6">
              <w:rPr>
                <w:noProof/>
                <w:webHidden/>
              </w:rPr>
              <w:instrText xml:space="preserve"> PAGEREF _Toc64366275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45AA19F" w14:textId="2E3586FB"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76" w:history="1">
            <w:r w:rsidR="00A715F6" w:rsidRPr="002D4BD2">
              <w:rPr>
                <w:rStyle w:val="Hyperlink"/>
                <w:rFonts w:cstheme="minorHAnsi"/>
                <w:b/>
                <w:noProof/>
              </w:rPr>
              <w:t>28.</w:t>
            </w:r>
            <w:r w:rsidR="00A715F6">
              <w:rPr>
                <w:rFonts w:asciiTheme="minorHAnsi" w:eastAsiaTheme="minorEastAsia" w:hAnsiTheme="minorHAnsi"/>
                <w:noProof/>
                <w:color w:val="auto"/>
                <w:lang w:val="en-US"/>
              </w:rPr>
              <w:tab/>
            </w:r>
            <w:r w:rsidR="00A715F6" w:rsidRPr="002D4BD2">
              <w:rPr>
                <w:rStyle w:val="Hyperlink"/>
                <w:rFonts w:cstheme="minorHAnsi"/>
                <w:b/>
                <w:noProof/>
              </w:rPr>
              <w:t>Reportes de Emergencia y Fugas</w:t>
            </w:r>
            <w:r w:rsidR="00A715F6">
              <w:rPr>
                <w:noProof/>
                <w:webHidden/>
              </w:rPr>
              <w:tab/>
            </w:r>
            <w:r w:rsidR="00A715F6">
              <w:rPr>
                <w:noProof/>
                <w:webHidden/>
              </w:rPr>
              <w:fldChar w:fldCharType="begin"/>
            </w:r>
            <w:r w:rsidR="00A715F6">
              <w:rPr>
                <w:noProof/>
                <w:webHidden/>
              </w:rPr>
              <w:instrText xml:space="preserve"> PAGEREF _Toc64366276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3F71014" w14:textId="4034E68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77" w:history="1">
            <w:r w:rsidR="00A715F6" w:rsidRPr="002D4BD2">
              <w:rPr>
                <w:rStyle w:val="Hyperlink"/>
                <w:rFonts w:cstheme="minorHAnsi"/>
                <w:b/>
                <w:noProof/>
                <w:spacing w:val="-12"/>
              </w:rPr>
              <w:t>28.1.</w:t>
            </w:r>
            <w:r w:rsidR="00A715F6">
              <w:rPr>
                <w:rFonts w:asciiTheme="minorHAnsi" w:eastAsiaTheme="minorEastAsia" w:hAnsiTheme="minorHAnsi"/>
                <w:noProof/>
                <w:color w:val="auto"/>
                <w:lang w:val="en-US"/>
              </w:rPr>
              <w:tab/>
            </w:r>
            <w:r w:rsidR="00A715F6" w:rsidRPr="002D4BD2">
              <w:rPr>
                <w:rStyle w:val="Hyperlink"/>
                <w:rFonts w:cstheme="minorHAnsi"/>
                <w:b/>
                <w:noProof/>
              </w:rPr>
              <w:t>Procedimiento para la atención de Emergencias</w:t>
            </w:r>
            <w:r w:rsidR="00A715F6">
              <w:rPr>
                <w:noProof/>
                <w:webHidden/>
              </w:rPr>
              <w:tab/>
            </w:r>
            <w:r w:rsidR="00A715F6">
              <w:rPr>
                <w:noProof/>
                <w:webHidden/>
              </w:rPr>
              <w:fldChar w:fldCharType="begin"/>
            </w:r>
            <w:r w:rsidR="00A715F6">
              <w:rPr>
                <w:noProof/>
                <w:webHidden/>
              </w:rPr>
              <w:instrText xml:space="preserve"> PAGEREF _Toc64366277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8309567" w14:textId="6B12485D"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78" w:history="1">
            <w:r w:rsidR="00A715F6" w:rsidRPr="002D4BD2">
              <w:rPr>
                <w:rStyle w:val="Hyperlink"/>
                <w:rFonts w:cstheme="minorHAnsi"/>
                <w:b/>
                <w:noProof/>
                <w:spacing w:val="-12"/>
              </w:rPr>
              <w:t>28.2.</w:t>
            </w:r>
            <w:r w:rsidR="00A715F6">
              <w:rPr>
                <w:rFonts w:asciiTheme="minorHAnsi" w:eastAsiaTheme="minorEastAsia" w:hAnsiTheme="minorHAnsi"/>
                <w:noProof/>
                <w:color w:val="auto"/>
                <w:lang w:val="en-US"/>
              </w:rPr>
              <w:tab/>
            </w:r>
            <w:r w:rsidR="00A715F6" w:rsidRPr="002D4BD2">
              <w:rPr>
                <w:rStyle w:val="Hyperlink"/>
                <w:rFonts w:cstheme="minorHAnsi"/>
                <w:b/>
                <w:noProof/>
              </w:rPr>
              <w:t>Suspensión del servicio por Emergencia</w:t>
            </w:r>
            <w:r w:rsidR="00A715F6">
              <w:rPr>
                <w:noProof/>
                <w:webHidden/>
              </w:rPr>
              <w:tab/>
            </w:r>
            <w:r w:rsidR="00A715F6">
              <w:rPr>
                <w:noProof/>
                <w:webHidden/>
              </w:rPr>
              <w:fldChar w:fldCharType="begin"/>
            </w:r>
            <w:r w:rsidR="00A715F6">
              <w:rPr>
                <w:noProof/>
                <w:webHidden/>
              </w:rPr>
              <w:instrText xml:space="preserve"> PAGEREF _Toc64366278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AE0447E" w14:textId="3BDB57F3" w:rsidR="00A715F6" w:rsidRDefault="0075634A">
          <w:pPr>
            <w:pStyle w:val="TOC1"/>
            <w:rPr>
              <w:rFonts w:asciiTheme="minorHAnsi" w:eastAsiaTheme="minorEastAsia" w:hAnsiTheme="minorHAnsi"/>
              <w:noProof/>
              <w:color w:val="auto"/>
              <w:lang w:val="en-US"/>
            </w:rPr>
          </w:pPr>
          <w:hyperlink w:anchor="_Toc64366279" w:history="1">
            <w:r w:rsidR="00A715F6" w:rsidRPr="002D4BD2">
              <w:rPr>
                <w:rStyle w:val="Hyperlink"/>
                <w:b/>
                <w:noProof/>
              </w:rPr>
              <w:t>VII.</w:t>
            </w:r>
            <w:r w:rsidR="00A715F6">
              <w:rPr>
                <w:rFonts w:asciiTheme="minorHAnsi" w:eastAsiaTheme="minorEastAsia" w:hAnsiTheme="minorHAnsi"/>
                <w:noProof/>
                <w:color w:val="auto"/>
                <w:lang w:val="en-US"/>
              </w:rPr>
              <w:tab/>
            </w:r>
            <w:r w:rsidR="00A715F6" w:rsidRPr="002D4BD2">
              <w:rPr>
                <w:rStyle w:val="Hyperlink"/>
                <w:b/>
                <w:noProof/>
              </w:rPr>
              <w:t>De las Responsabilidades</w:t>
            </w:r>
            <w:r w:rsidR="00A715F6">
              <w:rPr>
                <w:noProof/>
                <w:webHidden/>
              </w:rPr>
              <w:tab/>
            </w:r>
            <w:r w:rsidR="00A715F6">
              <w:rPr>
                <w:noProof/>
                <w:webHidden/>
              </w:rPr>
              <w:fldChar w:fldCharType="begin"/>
            </w:r>
            <w:r w:rsidR="00A715F6">
              <w:rPr>
                <w:noProof/>
                <w:webHidden/>
              </w:rPr>
              <w:instrText xml:space="preserve"> PAGEREF _Toc64366279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8B078D5" w14:textId="24E8A368"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80" w:history="1">
            <w:r w:rsidR="00A715F6" w:rsidRPr="002D4BD2">
              <w:rPr>
                <w:rStyle w:val="Hyperlink"/>
                <w:b/>
                <w:noProof/>
              </w:rPr>
              <w:t>29.</w:t>
            </w:r>
            <w:r w:rsidR="00A715F6">
              <w:rPr>
                <w:rFonts w:asciiTheme="minorHAnsi" w:eastAsiaTheme="minorEastAsia" w:hAnsiTheme="minorHAnsi"/>
                <w:noProof/>
                <w:color w:val="auto"/>
                <w:lang w:val="en-US"/>
              </w:rPr>
              <w:tab/>
            </w:r>
            <w:r w:rsidR="00A715F6" w:rsidRPr="002D4BD2">
              <w:rPr>
                <w:rStyle w:val="Hyperlink"/>
                <w:rFonts w:cstheme="minorHAnsi"/>
                <w:b/>
                <w:noProof/>
              </w:rPr>
              <w:t>Propiedad y responsabilidad en la posesión de los Productos</w:t>
            </w:r>
            <w:r w:rsidR="00A715F6">
              <w:rPr>
                <w:noProof/>
                <w:webHidden/>
              </w:rPr>
              <w:tab/>
            </w:r>
            <w:r w:rsidR="00A715F6">
              <w:rPr>
                <w:noProof/>
                <w:webHidden/>
              </w:rPr>
              <w:fldChar w:fldCharType="begin"/>
            </w:r>
            <w:r w:rsidR="00A715F6">
              <w:rPr>
                <w:noProof/>
                <w:webHidden/>
              </w:rPr>
              <w:instrText xml:space="preserve"> PAGEREF _Toc64366280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5183BCD" w14:textId="026B3089"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81" w:history="1">
            <w:r w:rsidR="00A715F6" w:rsidRPr="002D4BD2">
              <w:rPr>
                <w:rStyle w:val="Hyperlink"/>
                <w:rFonts w:cstheme="minorHAnsi"/>
                <w:b/>
                <w:noProof/>
              </w:rPr>
              <w:t>30.</w:t>
            </w:r>
            <w:r w:rsidR="00A715F6">
              <w:rPr>
                <w:rFonts w:asciiTheme="minorHAnsi" w:eastAsiaTheme="minorEastAsia" w:hAnsiTheme="minorHAnsi"/>
                <w:noProof/>
                <w:color w:val="auto"/>
                <w:lang w:val="en-US"/>
              </w:rPr>
              <w:tab/>
            </w:r>
            <w:r w:rsidR="00A715F6" w:rsidRPr="002D4BD2">
              <w:rPr>
                <w:rStyle w:val="Hyperlink"/>
                <w:rFonts w:cstheme="minorHAnsi"/>
                <w:b/>
                <w:noProof/>
              </w:rPr>
              <w:t>Responsabilidad objetiva</w:t>
            </w:r>
            <w:r w:rsidR="00A715F6">
              <w:rPr>
                <w:noProof/>
                <w:webHidden/>
              </w:rPr>
              <w:tab/>
            </w:r>
            <w:r w:rsidR="00A715F6">
              <w:rPr>
                <w:noProof/>
                <w:webHidden/>
              </w:rPr>
              <w:fldChar w:fldCharType="begin"/>
            </w:r>
            <w:r w:rsidR="00A715F6">
              <w:rPr>
                <w:noProof/>
                <w:webHidden/>
              </w:rPr>
              <w:instrText xml:space="preserve"> PAGEREF _Toc64366281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DBAF8B2" w14:textId="3E6C3716"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82" w:history="1">
            <w:r w:rsidR="00A715F6" w:rsidRPr="002D4BD2">
              <w:rPr>
                <w:rStyle w:val="Hyperlink"/>
                <w:rFonts w:cstheme="minorHAnsi"/>
                <w:b/>
                <w:noProof/>
              </w:rPr>
              <w:t>31.</w:t>
            </w:r>
            <w:r w:rsidR="00A715F6">
              <w:rPr>
                <w:rFonts w:asciiTheme="minorHAnsi" w:eastAsiaTheme="minorEastAsia" w:hAnsiTheme="minorHAnsi"/>
                <w:noProof/>
                <w:color w:val="auto"/>
                <w:lang w:val="en-US"/>
              </w:rPr>
              <w:tab/>
            </w:r>
            <w:r w:rsidR="00A715F6" w:rsidRPr="002D4BD2">
              <w:rPr>
                <w:rStyle w:val="Hyperlink"/>
                <w:rFonts w:cstheme="minorHAnsi"/>
                <w:b/>
                <w:noProof/>
              </w:rPr>
              <w:t>Responsabilidad subjetiva extracontractual</w:t>
            </w:r>
            <w:r w:rsidR="00A715F6">
              <w:rPr>
                <w:noProof/>
                <w:webHidden/>
              </w:rPr>
              <w:tab/>
            </w:r>
            <w:r w:rsidR="00A715F6">
              <w:rPr>
                <w:noProof/>
                <w:webHidden/>
              </w:rPr>
              <w:fldChar w:fldCharType="begin"/>
            </w:r>
            <w:r w:rsidR="00A715F6">
              <w:rPr>
                <w:noProof/>
                <w:webHidden/>
              </w:rPr>
              <w:instrText xml:space="preserve"> PAGEREF _Toc64366282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8E39A9C" w14:textId="4573A48D"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83" w:history="1">
            <w:r w:rsidR="00A715F6" w:rsidRPr="002D4BD2">
              <w:rPr>
                <w:rStyle w:val="Hyperlink"/>
                <w:rFonts w:cstheme="minorHAnsi"/>
                <w:b/>
                <w:noProof/>
              </w:rPr>
              <w:t>32.</w:t>
            </w:r>
            <w:r w:rsidR="00A715F6">
              <w:rPr>
                <w:rFonts w:asciiTheme="minorHAnsi" w:eastAsiaTheme="minorEastAsia" w:hAnsiTheme="minorHAnsi"/>
                <w:noProof/>
                <w:color w:val="auto"/>
                <w:lang w:val="en-US"/>
              </w:rPr>
              <w:tab/>
            </w:r>
            <w:r w:rsidR="00A715F6" w:rsidRPr="002D4BD2">
              <w:rPr>
                <w:rStyle w:val="Hyperlink"/>
                <w:rFonts w:cstheme="minorHAnsi"/>
                <w:b/>
                <w:noProof/>
              </w:rPr>
              <w:t>Responsabilidad subjetiva contractual</w:t>
            </w:r>
            <w:r w:rsidR="00A715F6">
              <w:rPr>
                <w:noProof/>
                <w:webHidden/>
              </w:rPr>
              <w:tab/>
            </w:r>
            <w:r w:rsidR="00A715F6">
              <w:rPr>
                <w:noProof/>
                <w:webHidden/>
              </w:rPr>
              <w:fldChar w:fldCharType="begin"/>
            </w:r>
            <w:r w:rsidR="00A715F6">
              <w:rPr>
                <w:noProof/>
                <w:webHidden/>
              </w:rPr>
              <w:instrText xml:space="preserve"> PAGEREF _Toc64366283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EAF1342" w14:textId="46CB1C00"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84" w:history="1">
            <w:r w:rsidR="00A715F6" w:rsidRPr="002D4BD2">
              <w:rPr>
                <w:rStyle w:val="Hyperlink"/>
                <w:rFonts w:cstheme="minorHAnsi"/>
                <w:b/>
                <w:noProof/>
              </w:rPr>
              <w:t>33.</w:t>
            </w:r>
            <w:r w:rsidR="00A715F6">
              <w:rPr>
                <w:rFonts w:asciiTheme="minorHAnsi" w:eastAsiaTheme="minorEastAsia" w:hAnsiTheme="minorHAnsi"/>
                <w:noProof/>
                <w:color w:val="auto"/>
                <w:lang w:val="en-US"/>
              </w:rPr>
              <w:tab/>
            </w:r>
            <w:r w:rsidR="00A715F6" w:rsidRPr="002D4BD2">
              <w:rPr>
                <w:rStyle w:val="Hyperlink"/>
                <w:rFonts w:cstheme="minorHAnsi"/>
                <w:b/>
                <w:noProof/>
              </w:rPr>
              <w:t>Caso fortuito o fuerza mayor</w:t>
            </w:r>
            <w:r w:rsidR="00A715F6">
              <w:rPr>
                <w:noProof/>
                <w:webHidden/>
              </w:rPr>
              <w:tab/>
            </w:r>
            <w:r w:rsidR="00A715F6">
              <w:rPr>
                <w:noProof/>
                <w:webHidden/>
              </w:rPr>
              <w:fldChar w:fldCharType="begin"/>
            </w:r>
            <w:r w:rsidR="00A715F6">
              <w:rPr>
                <w:noProof/>
                <w:webHidden/>
              </w:rPr>
              <w:instrText xml:space="preserve"> PAGEREF _Toc64366284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D82BAD8" w14:textId="43F3A916"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85" w:history="1">
            <w:r w:rsidR="00A715F6" w:rsidRPr="002D4BD2">
              <w:rPr>
                <w:rStyle w:val="Hyperlink"/>
                <w:rFonts w:cstheme="minorHAnsi"/>
                <w:b/>
                <w:noProof/>
                <w:spacing w:val="-12"/>
              </w:rPr>
              <w:t>33.1.</w:t>
            </w:r>
            <w:r w:rsidR="00A715F6">
              <w:rPr>
                <w:rFonts w:asciiTheme="minorHAnsi" w:eastAsiaTheme="minorEastAsia" w:hAnsiTheme="minorHAnsi"/>
                <w:noProof/>
                <w:color w:val="auto"/>
                <w:lang w:val="en-US"/>
              </w:rPr>
              <w:tab/>
            </w:r>
            <w:r w:rsidR="00A715F6" w:rsidRPr="002D4BD2">
              <w:rPr>
                <w:rStyle w:val="Hyperlink"/>
                <w:rFonts w:cstheme="minorHAnsi"/>
                <w:b/>
                <w:noProof/>
              </w:rPr>
              <w:t>Notificación de evento de Caso Fortuito o Fuerza Mayor</w:t>
            </w:r>
            <w:r w:rsidR="00A715F6" w:rsidRPr="002D4BD2">
              <w:rPr>
                <w:rStyle w:val="Hyperlink"/>
                <w:rFonts w:cstheme="minorHAnsi"/>
                <w:noProof/>
              </w:rPr>
              <w:t>.</w:t>
            </w:r>
            <w:r w:rsidR="00A715F6">
              <w:rPr>
                <w:noProof/>
                <w:webHidden/>
              </w:rPr>
              <w:tab/>
            </w:r>
            <w:r w:rsidR="00A715F6">
              <w:rPr>
                <w:noProof/>
                <w:webHidden/>
              </w:rPr>
              <w:fldChar w:fldCharType="begin"/>
            </w:r>
            <w:r w:rsidR="00A715F6">
              <w:rPr>
                <w:noProof/>
                <w:webHidden/>
              </w:rPr>
              <w:instrText xml:space="preserve"> PAGEREF _Toc64366285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B46D1A7" w14:textId="2B71957B"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86" w:history="1">
            <w:r w:rsidR="00A715F6" w:rsidRPr="002D4BD2">
              <w:rPr>
                <w:rStyle w:val="Hyperlink"/>
                <w:rFonts w:cstheme="minorHAnsi"/>
                <w:b/>
                <w:noProof/>
                <w:spacing w:val="-12"/>
              </w:rPr>
              <w:t>33.2.</w:t>
            </w:r>
            <w:r w:rsidR="00A715F6">
              <w:rPr>
                <w:rFonts w:asciiTheme="minorHAnsi" w:eastAsiaTheme="minorEastAsia" w:hAnsiTheme="minorHAnsi"/>
                <w:noProof/>
                <w:color w:val="auto"/>
                <w:lang w:val="en-US"/>
              </w:rPr>
              <w:tab/>
            </w:r>
            <w:r w:rsidR="00A715F6" w:rsidRPr="002D4BD2">
              <w:rPr>
                <w:rStyle w:val="Hyperlink"/>
                <w:rFonts w:cstheme="minorHAnsi"/>
                <w:b/>
                <w:noProof/>
              </w:rPr>
              <w:t>Carga de la prueba</w:t>
            </w:r>
            <w:r w:rsidR="00A715F6">
              <w:rPr>
                <w:noProof/>
                <w:webHidden/>
              </w:rPr>
              <w:tab/>
            </w:r>
            <w:r w:rsidR="00A715F6">
              <w:rPr>
                <w:noProof/>
                <w:webHidden/>
              </w:rPr>
              <w:fldChar w:fldCharType="begin"/>
            </w:r>
            <w:r w:rsidR="00A715F6">
              <w:rPr>
                <w:noProof/>
                <w:webHidden/>
              </w:rPr>
              <w:instrText xml:space="preserve"> PAGEREF _Toc64366286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6E5BDB2" w14:textId="3C9688C4"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87" w:history="1">
            <w:r w:rsidR="00A715F6" w:rsidRPr="002D4BD2">
              <w:rPr>
                <w:rStyle w:val="Hyperlink"/>
                <w:rFonts w:cstheme="minorHAnsi"/>
                <w:b/>
                <w:noProof/>
                <w:spacing w:val="-12"/>
              </w:rPr>
              <w:t>33.3.</w:t>
            </w:r>
            <w:r w:rsidR="00A715F6">
              <w:rPr>
                <w:rFonts w:asciiTheme="minorHAnsi" w:eastAsiaTheme="minorEastAsia" w:hAnsiTheme="minorHAnsi"/>
                <w:noProof/>
                <w:color w:val="auto"/>
                <w:lang w:val="en-US"/>
              </w:rPr>
              <w:tab/>
            </w:r>
            <w:r w:rsidR="00A715F6" w:rsidRPr="002D4BD2">
              <w:rPr>
                <w:rStyle w:val="Hyperlink"/>
                <w:rFonts w:cstheme="minorHAnsi"/>
                <w:b/>
                <w:noProof/>
              </w:rPr>
              <w:t>Obligaciones durante evento de caso fortuito o fuerza mayor</w:t>
            </w:r>
            <w:r w:rsidR="00A715F6">
              <w:rPr>
                <w:noProof/>
                <w:webHidden/>
              </w:rPr>
              <w:tab/>
            </w:r>
            <w:r w:rsidR="00A715F6">
              <w:rPr>
                <w:noProof/>
                <w:webHidden/>
              </w:rPr>
              <w:fldChar w:fldCharType="begin"/>
            </w:r>
            <w:r w:rsidR="00A715F6">
              <w:rPr>
                <w:noProof/>
                <w:webHidden/>
              </w:rPr>
              <w:instrText xml:space="preserve"> PAGEREF _Toc64366287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6AB4130" w14:textId="69883F45"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88" w:history="1">
            <w:r w:rsidR="00A715F6" w:rsidRPr="002D4BD2">
              <w:rPr>
                <w:rStyle w:val="Hyperlink"/>
                <w:rFonts w:cstheme="minorHAnsi"/>
                <w:b/>
                <w:noProof/>
                <w:spacing w:val="-12"/>
              </w:rPr>
              <w:t>33.4.</w:t>
            </w:r>
            <w:r w:rsidR="00A715F6">
              <w:rPr>
                <w:rFonts w:asciiTheme="minorHAnsi" w:eastAsiaTheme="minorEastAsia" w:hAnsiTheme="minorHAnsi"/>
                <w:noProof/>
                <w:color w:val="auto"/>
                <w:lang w:val="en-US"/>
              </w:rPr>
              <w:tab/>
            </w:r>
            <w:r w:rsidR="00A715F6" w:rsidRPr="002D4BD2">
              <w:rPr>
                <w:rStyle w:val="Hyperlink"/>
                <w:rFonts w:cstheme="minorHAnsi"/>
                <w:b/>
                <w:noProof/>
              </w:rPr>
              <w:t>Pagos durante caso fortuito o fuerza mayor</w:t>
            </w:r>
            <w:r w:rsidR="00A715F6">
              <w:rPr>
                <w:noProof/>
                <w:webHidden/>
              </w:rPr>
              <w:tab/>
            </w:r>
            <w:r w:rsidR="00A715F6">
              <w:rPr>
                <w:noProof/>
                <w:webHidden/>
              </w:rPr>
              <w:fldChar w:fldCharType="begin"/>
            </w:r>
            <w:r w:rsidR="00A715F6">
              <w:rPr>
                <w:noProof/>
                <w:webHidden/>
              </w:rPr>
              <w:instrText xml:space="preserve"> PAGEREF _Toc64366288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2F09B04" w14:textId="5BCD4830"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89" w:history="1">
            <w:r w:rsidR="00A715F6" w:rsidRPr="002D4BD2">
              <w:rPr>
                <w:rStyle w:val="Hyperlink"/>
                <w:rFonts w:cstheme="minorHAnsi"/>
                <w:b/>
                <w:noProof/>
              </w:rPr>
              <w:t>34.</w:t>
            </w:r>
            <w:r w:rsidR="00A715F6">
              <w:rPr>
                <w:rFonts w:asciiTheme="minorHAnsi" w:eastAsiaTheme="minorEastAsia" w:hAnsiTheme="minorHAnsi"/>
                <w:noProof/>
                <w:color w:val="auto"/>
                <w:lang w:val="en-US"/>
              </w:rPr>
              <w:tab/>
            </w:r>
            <w:r w:rsidR="00A715F6" w:rsidRPr="002D4BD2">
              <w:rPr>
                <w:rStyle w:val="Hyperlink"/>
                <w:rFonts w:cstheme="minorHAnsi"/>
                <w:b/>
                <w:noProof/>
              </w:rPr>
              <w:t>Terminación anticipada</w:t>
            </w:r>
            <w:r w:rsidR="00A715F6">
              <w:rPr>
                <w:noProof/>
                <w:webHidden/>
              </w:rPr>
              <w:tab/>
            </w:r>
            <w:r w:rsidR="00A715F6">
              <w:rPr>
                <w:noProof/>
                <w:webHidden/>
              </w:rPr>
              <w:fldChar w:fldCharType="begin"/>
            </w:r>
            <w:r w:rsidR="00A715F6">
              <w:rPr>
                <w:noProof/>
                <w:webHidden/>
              </w:rPr>
              <w:instrText xml:space="preserve"> PAGEREF _Toc64366289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377B45B" w14:textId="4642B1DC"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90" w:history="1">
            <w:r w:rsidR="00A715F6" w:rsidRPr="002D4BD2">
              <w:rPr>
                <w:rStyle w:val="Hyperlink"/>
                <w:rFonts w:cstheme="minorHAnsi"/>
                <w:b/>
                <w:noProof/>
                <w:spacing w:val="-12"/>
              </w:rPr>
              <w:t>34.1.</w:t>
            </w:r>
            <w:r w:rsidR="00A715F6">
              <w:rPr>
                <w:rFonts w:asciiTheme="minorHAnsi" w:eastAsiaTheme="minorEastAsia" w:hAnsiTheme="minorHAnsi"/>
                <w:noProof/>
                <w:color w:val="auto"/>
                <w:lang w:val="en-US"/>
              </w:rPr>
              <w:tab/>
            </w:r>
            <w:r w:rsidR="00A715F6" w:rsidRPr="002D4BD2">
              <w:rPr>
                <w:rStyle w:val="Hyperlink"/>
                <w:rFonts w:cstheme="minorHAnsi"/>
                <w:b/>
                <w:noProof/>
              </w:rPr>
              <w:t>Penas convencionales sin mediar Convenio de Inversión o Condiciones Especiales</w:t>
            </w:r>
            <w:r w:rsidR="00A715F6">
              <w:rPr>
                <w:noProof/>
                <w:webHidden/>
              </w:rPr>
              <w:tab/>
            </w:r>
            <w:r w:rsidR="00A715F6">
              <w:rPr>
                <w:noProof/>
                <w:webHidden/>
              </w:rPr>
              <w:fldChar w:fldCharType="begin"/>
            </w:r>
            <w:r w:rsidR="00A715F6">
              <w:rPr>
                <w:noProof/>
                <w:webHidden/>
              </w:rPr>
              <w:instrText xml:space="preserve"> PAGEREF _Toc64366290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24EE0F9" w14:textId="3EE7649D"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91" w:history="1">
            <w:r w:rsidR="00A715F6" w:rsidRPr="002D4BD2">
              <w:rPr>
                <w:rStyle w:val="Hyperlink"/>
                <w:rFonts w:cstheme="minorHAnsi"/>
                <w:b/>
                <w:noProof/>
                <w:spacing w:val="-12"/>
              </w:rPr>
              <w:t>34.2.</w:t>
            </w:r>
            <w:r w:rsidR="00A715F6">
              <w:rPr>
                <w:rFonts w:asciiTheme="minorHAnsi" w:eastAsiaTheme="minorEastAsia" w:hAnsiTheme="minorHAnsi"/>
                <w:noProof/>
                <w:color w:val="auto"/>
                <w:lang w:val="en-US"/>
              </w:rPr>
              <w:tab/>
            </w:r>
            <w:r w:rsidR="00A715F6" w:rsidRPr="002D4BD2">
              <w:rPr>
                <w:rStyle w:val="Hyperlink"/>
                <w:rFonts w:cstheme="minorHAnsi"/>
                <w:b/>
                <w:noProof/>
              </w:rPr>
              <w:t>Penas convencionales mediando Convenio de Inversión o Condiciones Especiales</w:t>
            </w:r>
            <w:r w:rsidR="00A715F6">
              <w:rPr>
                <w:noProof/>
                <w:webHidden/>
              </w:rPr>
              <w:tab/>
            </w:r>
            <w:r w:rsidR="00A715F6">
              <w:rPr>
                <w:noProof/>
                <w:webHidden/>
              </w:rPr>
              <w:fldChar w:fldCharType="begin"/>
            </w:r>
            <w:r w:rsidR="00A715F6">
              <w:rPr>
                <w:noProof/>
                <w:webHidden/>
              </w:rPr>
              <w:instrText xml:space="preserve"> PAGEREF _Toc64366291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719891A" w14:textId="32C20010"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92" w:history="1">
            <w:r w:rsidR="00A715F6" w:rsidRPr="002D4BD2">
              <w:rPr>
                <w:rStyle w:val="Hyperlink"/>
                <w:rFonts w:cstheme="minorHAnsi"/>
                <w:b/>
                <w:noProof/>
              </w:rPr>
              <w:t>35.</w:t>
            </w:r>
            <w:r w:rsidR="00A715F6">
              <w:rPr>
                <w:rFonts w:asciiTheme="minorHAnsi" w:eastAsiaTheme="minorEastAsia" w:hAnsiTheme="minorHAnsi"/>
                <w:noProof/>
                <w:color w:val="auto"/>
                <w:lang w:val="en-US"/>
              </w:rPr>
              <w:tab/>
            </w:r>
            <w:r w:rsidR="00A715F6" w:rsidRPr="002D4BD2">
              <w:rPr>
                <w:rStyle w:val="Hyperlink"/>
                <w:rFonts w:cstheme="minorHAnsi"/>
                <w:b/>
                <w:noProof/>
              </w:rPr>
              <w:t>Rescisión del Contrato</w:t>
            </w:r>
            <w:r w:rsidR="00A715F6">
              <w:rPr>
                <w:noProof/>
                <w:webHidden/>
              </w:rPr>
              <w:tab/>
            </w:r>
            <w:r w:rsidR="00A715F6">
              <w:rPr>
                <w:noProof/>
                <w:webHidden/>
              </w:rPr>
              <w:fldChar w:fldCharType="begin"/>
            </w:r>
            <w:r w:rsidR="00A715F6">
              <w:rPr>
                <w:noProof/>
                <w:webHidden/>
              </w:rPr>
              <w:instrText xml:space="preserve"> PAGEREF _Toc64366292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9AD595A" w14:textId="486FAEED"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93" w:history="1">
            <w:r w:rsidR="00A715F6" w:rsidRPr="002D4BD2">
              <w:rPr>
                <w:rStyle w:val="Hyperlink"/>
                <w:rFonts w:cstheme="minorHAnsi"/>
                <w:b/>
                <w:noProof/>
                <w:spacing w:val="-12"/>
              </w:rPr>
              <w:t>35.1.</w:t>
            </w:r>
            <w:r w:rsidR="00A715F6">
              <w:rPr>
                <w:rFonts w:asciiTheme="minorHAnsi" w:eastAsiaTheme="minorEastAsia" w:hAnsiTheme="minorHAnsi"/>
                <w:noProof/>
                <w:color w:val="auto"/>
                <w:lang w:val="en-US"/>
              </w:rPr>
              <w:tab/>
            </w:r>
            <w:r w:rsidR="00A715F6" w:rsidRPr="002D4BD2">
              <w:rPr>
                <w:rStyle w:val="Hyperlink"/>
                <w:rFonts w:cstheme="minorHAnsi"/>
                <w:b/>
                <w:noProof/>
              </w:rPr>
              <w:t>Procedimiento de recisión</w:t>
            </w:r>
            <w:r w:rsidR="00A715F6">
              <w:rPr>
                <w:noProof/>
                <w:webHidden/>
              </w:rPr>
              <w:tab/>
            </w:r>
            <w:r w:rsidR="00A715F6">
              <w:rPr>
                <w:noProof/>
                <w:webHidden/>
              </w:rPr>
              <w:fldChar w:fldCharType="begin"/>
            </w:r>
            <w:r w:rsidR="00A715F6">
              <w:rPr>
                <w:noProof/>
                <w:webHidden/>
              </w:rPr>
              <w:instrText xml:space="preserve"> PAGEREF _Toc64366293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A49A04C" w14:textId="4CD90554"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94" w:history="1">
            <w:r w:rsidR="00A715F6" w:rsidRPr="002D4BD2">
              <w:rPr>
                <w:rStyle w:val="Hyperlink"/>
                <w:rFonts w:cstheme="minorHAnsi"/>
                <w:b/>
                <w:noProof/>
              </w:rPr>
              <w:t>36.</w:t>
            </w:r>
            <w:r w:rsidR="00A715F6">
              <w:rPr>
                <w:rFonts w:asciiTheme="minorHAnsi" w:eastAsiaTheme="minorEastAsia" w:hAnsiTheme="minorHAnsi"/>
                <w:noProof/>
                <w:color w:val="auto"/>
                <w:lang w:val="en-US"/>
              </w:rPr>
              <w:tab/>
            </w:r>
            <w:r w:rsidR="00A715F6" w:rsidRPr="002D4BD2">
              <w:rPr>
                <w:rStyle w:val="Hyperlink"/>
                <w:rFonts w:cstheme="minorHAnsi"/>
                <w:b/>
                <w:noProof/>
              </w:rPr>
              <w:t>Suspensión del servicio</w:t>
            </w:r>
            <w:r w:rsidR="00A715F6">
              <w:rPr>
                <w:noProof/>
                <w:webHidden/>
              </w:rPr>
              <w:tab/>
            </w:r>
            <w:r w:rsidR="00A715F6">
              <w:rPr>
                <w:noProof/>
                <w:webHidden/>
              </w:rPr>
              <w:fldChar w:fldCharType="begin"/>
            </w:r>
            <w:r w:rsidR="00A715F6">
              <w:rPr>
                <w:noProof/>
                <w:webHidden/>
              </w:rPr>
              <w:instrText xml:space="preserve"> PAGEREF _Toc64366294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5974BD8" w14:textId="03059DA2"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95" w:history="1">
            <w:r w:rsidR="00A715F6" w:rsidRPr="002D4BD2">
              <w:rPr>
                <w:rStyle w:val="Hyperlink"/>
                <w:rFonts w:cstheme="minorHAnsi"/>
                <w:b/>
                <w:noProof/>
                <w:spacing w:val="-12"/>
              </w:rPr>
              <w:t>36.1.</w:t>
            </w:r>
            <w:r w:rsidR="00A715F6">
              <w:rPr>
                <w:rFonts w:asciiTheme="minorHAnsi" w:eastAsiaTheme="minorEastAsia" w:hAnsiTheme="minorHAnsi"/>
                <w:noProof/>
                <w:color w:val="auto"/>
                <w:lang w:val="en-US"/>
              </w:rPr>
              <w:tab/>
            </w:r>
            <w:r w:rsidR="00A715F6" w:rsidRPr="002D4BD2">
              <w:rPr>
                <w:rStyle w:val="Hyperlink"/>
                <w:rFonts w:cstheme="minorHAnsi"/>
                <w:b/>
                <w:noProof/>
              </w:rPr>
              <w:t>Suspensión del servicio por Caso Fortuito o Fuerza Mayor</w:t>
            </w:r>
            <w:r w:rsidR="00A715F6">
              <w:rPr>
                <w:noProof/>
                <w:webHidden/>
              </w:rPr>
              <w:tab/>
            </w:r>
            <w:r w:rsidR="00A715F6">
              <w:rPr>
                <w:noProof/>
                <w:webHidden/>
              </w:rPr>
              <w:fldChar w:fldCharType="begin"/>
            </w:r>
            <w:r w:rsidR="00A715F6">
              <w:rPr>
                <w:noProof/>
                <w:webHidden/>
              </w:rPr>
              <w:instrText xml:space="preserve"> PAGEREF _Toc64366295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84554D7" w14:textId="1B37C7BA"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96" w:history="1">
            <w:r w:rsidR="00A715F6" w:rsidRPr="002D4BD2">
              <w:rPr>
                <w:rStyle w:val="Hyperlink"/>
                <w:rFonts w:cstheme="minorHAnsi"/>
                <w:b/>
                <w:noProof/>
                <w:spacing w:val="-12"/>
              </w:rPr>
              <w:t>36.2.</w:t>
            </w:r>
            <w:r w:rsidR="00A715F6">
              <w:rPr>
                <w:rFonts w:asciiTheme="minorHAnsi" w:eastAsiaTheme="minorEastAsia" w:hAnsiTheme="minorHAnsi"/>
                <w:noProof/>
                <w:color w:val="auto"/>
                <w:lang w:val="en-US"/>
              </w:rPr>
              <w:tab/>
            </w:r>
            <w:r w:rsidR="00A715F6" w:rsidRPr="002D4BD2">
              <w:rPr>
                <w:rStyle w:val="Hyperlink"/>
                <w:rFonts w:cstheme="minorHAnsi"/>
                <w:b/>
                <w:noProof/>
              </w:rPr>
              <w:t>Suspensión del servicio por Mantenimiento Programado, Extensión o modificación del Sistema de Transporte.</w:t>
            </w:r>
            <w:r w:rsidR="00A715F6">
              <w:rPr>
                <w:noProof/>
                <w:webHidden/>
              </w:rPr>
              <w:tab/>
            </w:r>
            <w:r w:rsidR="00A715F6">
              <w:rPr>
                <w:noProof/>
                <w:webHidden/>
              </w:rPr>
              <w:fldChar w:fldCharType="begin"/>
            </w:r>
            <w:r w:rsidR="00A715F6">
              <w:rPr>
                <w:noProof/>
                <w:webHidden/>
              </w:rPr>
              <w:instrText xml:space="preserve"> PAGEREF _Toc64366296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6D49EDC" w14:textId="08395B2F" w:rsidR="00A715F6" w:rsidRDefault="0075634A">
          <w:pPr>
            <w:pStyle w:val="TOC2"/>
            <w:tabs>
              <w:tab w:val="left" w:pos="960"/>
              <w:tab w:val="right" w:leader="dot" w:pos="8828"/>
            </w:tabs>
            <w:rPr>
              <w:rFonts w:asciiTheme="minorHAnsi" w:eastAsiaTheme="minorEastAsia" w:hAnsiTheme="minorHAnsi"/>
              <w:noProof/>
              <w:color w:val="auto"/>
              <w:lang w:val="en-US"/>
            </w:rPr>
          </w:pPr>
          <w:hyperlink w:anchor="_Toc64366297" w:history="1">
            <w:r w:rsidR="00A715F6" w:rsidRPr="002D4BD2">
              <w:rPr>
                <w:rStyle w:val="Hyperlink"/>
                <w:rFonts w:cstheme="minorHAnsi"/>
                <w:b/>
                <w:noProof/>
                <w:spacing w:val="-12"/>
              </w:rPr>
              <w:t>36.3.</w:t>
            </w:r>
            <w:r w:rsidR="00A715F6">
              <w:rPr>
                <w:rFonts w:asciiTheme="minorHAnsi" w:eastAsiaTheme="minorEastAsia" w:hAnsiTheme="minorHAnsi"/>
                <w:noProof/>
                <w:color w:val="auto"/>
                <w:lang w:val="en-US"/>
              </w:rPr>
              <w:tab/>
            </w:r>
            <w:r w:rsidR="00A715F6" w:rsidRPr="002D4BD2">
              <w:rPr>
                <w:rStyle w:val="Hyperlink"/>
                <w:rFonts w:cstheme="minorHAnsi"/>
                <w:b/>
                <w:noProof/>
              </w:rPr>
              <w:t>Suspensión del servicio por incumplimiento de obligaciones por parte del Usuario</w:t>
            </w:r>
            <w:r w:rsidR="00A715F6">
              <w:rPr>
                <w:noProof/>
                <w:webHidden/>
              </w:rPr>
              <w:tab/>
            </w:r>
            <w:r w:rsidR="00A715F6">
              <w:rPr>
                <w:noProof/>
                <w:webHidden/>
              </w:rPr>
              <w:fldChar w:fldCharType="begin"/>
            </w:r>
            <w:r w:rsidR="00A715F6">
              <w:rPr>
                <w:noProof/>
                <w:webHidden/>
              </w:rPr>
              <w:instrText xml:space="preserve"> PAGEREF _Toc64366297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5DF4732" w14:textId="13267B79"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298" w:history="1">
            <w:r w:rsidR="00A715F6" w:rsidRPr="002D4BD2">
              <w:rPr>
                <w:rStyle w:val="Hyperlink"/>
                <w:rFonts w:cstheme="minorHAnsi"/>
                <w:b/>
                <w:noProof/>
                <w:spacing w:val="-12"/>
              </w:rPr>
              <w:t>36.4.</w:t>
            </w:r>
            <w:r w:rsidR="00A715F6">
              <w:rPr>
                <w:rFonts w:asciiTheme="minorHAnsi" w:eastAsiaTheme="minorEastAsia" w:hAnsiTheme="minorHAnsi"/>
                <w:noProof/>
                <w:color w:val="auto"/>
                <w:lang w:val="en-US"/>
              </w:rPr>
              <w:tab/>
            </w:r>
            <w:r w:rsidR="00A715F6" w:rsidRPr="002D4BD2">
              <w:rPr>
                <w:rStyle w:val="Hyperlink"/>
                <w:rFonts w:cstheme="minorHAnsi"/>
                <w:b/>
                <w:noProof/>
              </w:rPr>
              <w:t>Bonificación en caso de Suspensión</w:t>
            </w:r>
            <w:r w:rsidR="00A715F6">
              <w:rPr>
                <w:noProof/>
                <w:webHidden/>
              </w:rPr>
              <w:tab/>
            </w:r>
            <w:r w:rsidR="00A715F6">
              <w:rPr>
                <w:noProof/>
                <w:webHidden/>
              </w:rPr>
              <w:fldChar w:fldCharType="begin"/>
            </w:r>
            <w:r w:rsidR="00A715F6">
              <w:rPr>
                <w:noProof/>
                <w:webHidden/>
              </w:rPr>
              <w:instrText xml:space="preserve"> PAGEREF _Toc64366298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1BB2ADF" w14:textId="41F1311B"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299" w:history="1">
            <w:r w:rsidR="00A715F6" w:rsidRPr="002D4BD2">
              <w:rPr>
                <w:rStyle w:val="Hyperlink"/>
                <w:rFonts w:cstheme="minorHAnsi"/>
                <w:b/>
                <w:noProof/>
              </w:rPr>
              <w:t>37.</w:t>
            </w:r>
            <w:r w:rsidR="00A715F6">
              <w:rPr>
                <w:rFonts w:asciiTheme="minorHAnsi" w:eastAsiaTheme="minorEastAsia" w:hAnsiTheme="minorHAnsi"/>
                <w:noProof/>
                <w:color w:val="auto"/>
                <w:lang w:val="en-US"/>
              </w:rPr>
              <w:tab/>
            </w:r>
            <w:r w:rsidR="00A715F6" w:rsidRPr="002D4BD2">
              <w:rPr>
                <w:rStyle w:val="Hyperlink"/>
                <w:rFonts w:cstheme="minorHAnsi"/>
                <w:b/>
                <w:noProof/>
              </w:rPr>
              <w:t>Relaciones laborales</w:t>
            </w:r>
            <w:r w:rsidR="00A715F6">
              <w:rPr>
                <w:noProof/>
                <w:webHidden/>
              </w:rPr>
              <w:tab/>
            </w:r>
            <w:r w:rsidR="00A715F6">
              <w:rPr>
                <w:noProof/>
                <w:webHidden/>
              </w:rPr>
              <w:fldChar w:fldCharType="begin"/>
            </w:r>
            <w:r w:rsidR="00A715F6">
              <w:rPr>
                <w:noProof/>
                <w:webHidden/>
              </w:rPr>
              <w:instrText xml:space="preserve"> PAGEREF _Toc64366299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4688175" w14:textId="58ADFDA8"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300" w:history="1">
            <w:r w:rsidR="00A715F6" w:rsidRPr="002D4BD2">
              <w:rPr>
                <w:rStyle w:val="Hyperlink"/>
                <w:rFonts w:cstheme="minorHAnsi"/>
                <w:b/>
                <w:noProof/>
              </w:rPr>
              <w:t>38.</w:t>
            </w:r>
            <w:r w:rsidR="00A715F6">
              <w:rPr>
                <w:rFonts w:asciiTheme="minorHAnsi" w:eastAsiaTheme="minorEastAsia" w:hAnsiTheme="minorHAnsi"/>
                <w:noProof/>
                <w:color w:val="auto"/>
                <w:lang w:val="en-US"/>
              </w:rPr>
              <w:tab/>
            </w:r>
            <w:r w:rsidR="00A715F6" w:rsidRPr="002D4BD2">
              <w:rPr>
                <w:rStyle w:val="Hyperlink"/>
                <w:rFonts w:cstheme="minorHAnsi"/>
                <w:b/>
                <w:noProof/>
              </w:rPr>
              <w:t>Indemnizaciones</w:t>
            </w:r>
            <w:r w:rsidR="00A715F6">
              <w:rPr>
                <w:noProof/>
                <w:webHidden/>
              </w:rPr>
              <w:tab/>
            </w:r>
            <w:r w:rsidR="00A715F6">
              <w:rPr>
                <w:noProof/>
                <w:webHidden/>
              </w:rPr>
              <w:fldChar w:fldCharType="begin"/>
            </w:r>
            <w:r w:rsidR="00A715F6">
              <w:rPr>
                <w:noProof/>
                <w:webHidden/>
              </w:rPr>
              <w:instrText xml:space="preserve"> PAGEREF _Toc64366300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83B342D" w14:textId="767D5634"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301" w:history="1">
            <w:r w:rsidR="00A715F6" w:rsidRPr="002D4BD2">
              <w:rPr>
                <w:rStyle w:val="Hyperlink"/>
                <w:rFonts w:cstheme="minorHAnsi"/>
                <w:b/>
                <w:noProof/>
                <w:spacing w:val="-12"/>
              </w:rPr>
              <w:t>38.1.</w:t>
            </w:r>
            <w:r w:rsidR="00A715F6">
              <w:rPr>
                <w:rFonts w:asciiTheme="minorHAnsi" w:eastAsiaTheme="minorEastAsia" w:hAnsiTheme="minorHAnsi"/>
                <w:noProof/>
                <w:color w:val="auto"/>
                <w:lang w:val="en-US"/>
              </w:rPr>
              <w:tab/>
            </w:r>
            <w:r w:rsidR="00A715F6" w:rsidRPr="002D4BD2">
              <w:rPr>
                <w:rStyle w:val="Hyperlink"/>
                <w:rFonts w:cstheme="minorHAnsi"/>
                <w:b/>
                <w:noProof/>
              </w:rPr>
              <w:t>Obligación de Indemnización del Transportista</w:t>
            </w:r>
            <w:r w:rsidR="00A715F6">
              <w:rPr>
                <w:noProof/>
                <w:webHidden/>
              </w:rPr>
              <w:tab/>
            </w:r>
            <w:r w:rsidR="00A715F6">
              <w:rPr>
                <w:noProof/>
                <w:webHidden/>
              </w:rPr>
              <w:fldChar w:fldCharType="begin"/>
            </w:r>
            <w:r w:rsidR="00A715F6">
              <w:rPr>
                <w:noProof/>
                <w:webHidden/>
              </w:rPr>
              <w:instrText xml:space="preserve"> PAGEREF _Toc64366301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24D97EA" w14:textId="41A6DB0D" w:rsidR="00A715F6" w:rsidRDefault="0075634A">
          <w:pPr>
            <w:pStyle w:val="TOC3"/>
            <w:tabs>
              <w:tab w:val="left" w:pos="1200"/>
              <w:tab w:val="right" w:leader="dot" w:pos="8828"/>
            </w:tabs>
            <w:rPr>
              <w:rFonts w:asciiTheme="minorHAnsi" w:eastAsiaTheme="minorEastAsia" w:hAnsiTheme="minorHAnsi"/>
              <w:noProof/>
              <w:color w:val="auto"/>
              <w:lang w:val="en-US"/>
            </w:rPr>
          </w:pPr>
          <w:hyperlink w:anchor="_Toc64366302" w:history="1">
            <w:r w:rsidR="00A715F6" w:rsidRPr="002D4BD2">
              <w:rPr>
                <w:rStyle w:val="Hyperlink"/>
                <w:rFonts w:cstheme="minorHAnsi"/>
                <w:b/>
                <w:noProof/>
                <w:spacing w:val="-12"/>
              </w:rPr>
              <w:t>38.2.</w:t>
            </w:r>
            <w:r w:rsidR="00A715F6">
              <w:rPr>
                <w:rFonts w:asciiTheme="minorHAnsi" w:eastAsiaTheme="minorEastAsia" w:hAnsiTheme="minorHAnsi"/>
                <w:noProof/>
                <w:color w:val="auto"/>
                <w:lang w:val="en-US"/>
              </w:rPr>
              <w:tab/>
            </w:r>
            <w:r w:rsidR="00A715F6" w:rsidRPr="002D4BD2">
              <w:rPr>
                <w:rStyle w:val="Hyperlink"/>
                <w:rFonts w:cstheme="minorHAnsi"/>
                <w:b/>
                <w:noProof/>
              </w:rPr>
              <w:t>Obligaciones de Indemnización del Usuario</w:t>
            </w:r>
            <w:r w:rsidR="00A715F6">
              <w:rPr>
                <w:noProof/>
                <w:webHidden/>
              </w:rPr>
              <w:tab/>
            </w:r>
            <w:r w:rsidR="00A715F6">
              <w:rPr>
                <w:noProof/>
                <w:webHidden/>
              </w:rPr>
              <w:fldChar w:fldCharType="begin"/>
            </w:r>
            <w:r w:rsidR="00A715F6">
              <w:rPr>
                <w:noProof/>
                <w:webHidden/>
              </w:rPr>
              <w:instrText xml:space="preserve"> PAGEREF _Toc64366302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5C99F55" w14:textId="41FA1ACE" w:rsidR="00A715F6" w:rsidRDefault="0075634A">
          <w:pPr>
            <w:pStyle w:val="TOC1"/>
            <w:rPr>
              <w:rFonts w:asciiTheme="minorHAnsi" w:eastAsiaTheme="minorEastAsia" w:hAnsiTheme="minorHAnsi"/>
              <w:noProof/>
              <w:color w:val="auto"/>
              <w:lang w:val="en-US"/>
            </w:rPr>
          </w:pPr>
          <w:hyperlink w:anchor="_Toc64366303" w:history="1">
            <w:r w:rsidR="00A715F6" w:rsidRPr="002D4BD2">
              <w:rPr>
                <w:rStyle w:val="Hyperlink"/>
                <w:b/>
                <w:noProof/>
              </w:rPr>
              <w:t>VIII.</w:t>
            </w:r>
            <w:r w:rsidR="00A715F6">
              <w:rPr>
                <w:rFonts w:asciiTheme="minorHAnsi" w:eastAsiaTheme="minorEastAsia" w:hAnsiTheme="minorHAnsi"/>
                <w:noProof/>
                <w:color w:val="auto"/>
                <w:lang w:val="en-US"/>
              </w:rPr>
              <w:tab/>
            </w:r>
            <w:r w:rsidR="00A715F6" w:rsidRPr="002D4BD2">
              <w:rPr>
                <w:rStyle w:val="Hyperlink"/>
                <w:b/>
                <w:noProof/>
              </w:rPr>
              <w:t>Consideraciones Finales</w:t>
            </w:r>
            <w:r w:rsidR="00A715F6">
              <w:rPr>
                <w:noProof/>
                <w:webHidden/>
              </w:rPr>
              <w:tab/>
            </w:r>
            <w:r w:rsidR="00A715F6">
              <w:rPr>
                <w:noProof/>
                <w:webHidden/>
              </w:rPr>
              <w:fldChar w:fldCharType="begin"/>
            </w:r>
            <w:r w:rsidR="00A715F6">
              <w:rPr>
                <w:noProof/>
                <w:webHidden/>
              </w:rPr>
              <w:instrText xml:space="preserve"> PAGEREF _Toc64366303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62F269FA" w14:textId="4EE36C4A"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304" w:history="1">
            <w:r w:rsidR="00A715F6" w:rsidRPr="002D4BD2">
              <w:rPr>
                <w:rStyle w:val="Hyperlink"/>
                <w:b/>
                <w:noProof/>
              </w:rPr>
              <w:t>39.</w:t>
            </w:r>
            <w:r w:rsidR="00A715F6">
              <w:rPr>
                <w:rFonts w:asciiTheme="minorHAnsi" w:eastAsiaTheme="minorEastAsia" w:hAnsiTheme="minorHAnsi"/>
                <w:noProof/>
                <w:color w:val="auto"/>
                <w:lang w:val="en-US"/>
              </w:rPr>
              <w:tab/>
            </w:r>
            <w:r w:rsidR="00A715F6" w:rsidRPr="002D4BD2">
              <w:rPr>
                <w:rStyle w:val="Hyperlink"/>
                <w:rFonts w:cstheme="minorHAnsi"/>
                <w:b/>
                <w:noProof/>
              </w:rPr>
              <w:t>Cambio de Circunstancias</w:t>
            </w:r>
            <w:r w:rsidR="00A715F6">
              <w:rPr>
                <w:noProof/>
                <w:webHidden/>
              </w:rPr>
              <w:tab/>
            </w:r>
            <w:r w:rsidR="00A715F6">
              <w:rPr>
                <w:noProof/>
                <w:webHidden/>
              </w:rPr>
              <w:fldChar w:fldCharType="begin"/>
            </w:r>
            <w:r w:rsidR="00A715F6">
              <w:rPr>
                <w:noProof/>
                <w:webHidden/>
              </w:rPr>
              <w:instrText xml:space="preserve"> PAGEREF _Toc64366304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8D87D75" w14:textId="6A6AB686" w:rsidR="00A715F6" w:rsidRDefault="0075634A">
          <w:pPr>
            <w:pStyle w:val="TOC3"/>
            <w:tabs>
              <w:tab w:val="left" w:pos="960"/>
              <w:tab w:val="right" w:leader="dot" w:pos="8828"/>
            </w:tabs>
            <w:rPr>
              <w:rFonts w:asciiTheme="minorHAnsi" w:eastAsiaTheme="minorEastAsia" w:hAnsiTheme="minorHAnsi"/>
              <w:noProof/>
              <w:color w:val="auto"/>
              <w:lang w:val="en-US"/>
            </w:rPr>
          </w:pPr>
          <w:hyperlink w:anchor="_Toc64366305" w:history="1">
            <w:r w:rsidR="00A715F6" w:rsidRPr="002D4BD2">
              <w:rPr>
                <w:rStyle w:val="Hyperlink"/>
                <w:rFonts w:cstheme="minorHAnsi"/>
                <w:b/>
                <w:noProof/>
              </w:rPr>
              <w:t>40.</w:t>
            </w:r>
            <w:r w:rsidR="00A715F6">
              <w:rPr>
                <w:rFonts w:asciiTheme="minorHAnsi" w:eastAsiaTheme="minorEastAsia" w:hAnsiTheme="minorHAnsi"/>
                <w:noProof/>
                <w:color w:val="auto"/>
                <w:lang w:val="en-US"/>
              </w:rPr>
              <w:tab/>
            </w:r>
            <w:r w:rsidR="00A715F6" w:rsidRPr="002D4BD2">
              <w:rPr>
                <w:rStyle w:val="Hyperlink"/>
                <w:rFonts w:cstheme="minorHAnsi"/>
                <w:b/>
                <w:noProof/>
              </w:rPr>
              <w:t>Confidencialidad</w:t>
            </w:r>
            <w:r w:rsidR="00A715F6">
              <w:rPr>
                <w:noProof/>
                <w:webHidden/>
              </w:rPr>
              <w:tab/>
            </w:r>
            <w:r w:rsidR="00A715F6">
              <w:rPr>
                <w:noProof/>
                <w:webHidden/>
              </w:rPr>
              <w:fldChar w:fldCharType="begin"/>
            </w:r>
            <w:r w:rsidR="00A715F6">
              <w:rPr>
                <w:noProof/>
                <w:webHidden/>
              </w:rPr>
              <w:instrText xml:space="preserve"> PAGEREF _Toc64366305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451989D" w14:textId="7F3DBAAD" w:rsidR="00A715F6" w:rsidRDefault="0075634A">
          <w:pPr>
            <w:pStyle w:val="TOC2"/>
            <w:tabs>
              <w:tab w:val="left" w:pos="720"/>
              <w:tab w:val="right" w:leader="dot" w:pos="8828"/>
            </w:tabs>
            <w:rPr>
              <w:rFonts w:asciiTheme="minorHAnsi" w:eastAsiaTheme="minorEastAsia" w:hAnsiTheme="minorHAnsi"/>
              <w:noProof/>
              <w:color w:val="auto"/>
              <w:lang w:val="en-US"/>
            </w:rPr>
          </w:pPr>
          <w:hyperlink w:anchor="_Toc64366306" w:history="1">
            <w:r w:rsidR="00A715F6" w:rsidRPr="002D4BD2">
              <w:rPr>
                <w:rStyle w:val="Hyperlink"/>
                <w:rFonts w:cstheme="minorHAnsi"/>
                <w:b/>
                <w:noProof/>
              </w:rPr>
              <w:t>41.</w:t>
            </w:r>
            <w:r w:rsidR="00A715F6">
              <w:rPr>
                <w:rFonts w:asciiTheme="minorHAnsi" w:eastAsiaTheme="minorEastAsia" w:hAnsiTheme="minorHAnsi"/>
                <w:noProof/>
                <w:color w:val="auto"/>
                <w:lang w:val="en-US"/>
              </w:rPr>
              <w:tab/>
            </w:r>
            <w:r w:rsidR="00A715F6" w:rsidRPr="002D4BD2">
              <w:rPr>
                <w:rStyle w:val="Hyperlink"/>
                <w:rFonts w:cstheme="minorHAnsi"/>
                <w:b/>
                <w:noProof/>
              </w:rPr>
              <w:t>Solución de controversias</w:t>
            </w:r>
            <w:r w:rsidR="00A715F6">
              <w:rPr>
                <w:noProof/>
                <w:webHidden/>
              </w:rPr>
              <w:tab/>
            </w:r>
            <w:r w:rsidR="00A715F6">
              <w:rPr>
                <w:noProof/>
                <w:webHidden/>
              </w:rPr>
              <w:fldChar w:fldCharType="begin"/>
            </w:r>
            <w:r w:rsidR="00A715F6">
              <w:rPr>
                <w:noProof/>
                <w:webHidden/>
              </w:rPr>
              <w:instrText xml:space="preserve"> PAGEREF _Toc64366306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7958B831" w14:textId="7DAB98BE" w:rsidR="00A715F6" w:rsidRDefault="0075634A">
          <w:pPr>
            <w:pStyle w:val="TOC1"/>
            <w:rPr>
              <w:rFonts w:asciiTheme="minorHAnsi" w:eastAsiaTheme="minorEastAsia" w:hAnsiTheme="minorHAnsi"/>
              <w:noProof/>
              <w:color w:val="auto"/>
              <w:lang w:val="en-US"/>
            </w:rPr>
          </w:pPr>
          <w:hyperlink w:anchor="_Toc64366307" w:history="1">
            <w:r w:rsidR="00A715F6" w:rsidRPr="002D4BD2">
              <w:rPr>
                <w:rStyle w:val="Hyperlink"/>
                <w:b/>
                <w:noProof/>
              </w:rPr>
              <w:t>IX.</w:t>
            </w:r>
            <w:r w:rsidR="00A715F6">
              <w:rPr>
                <w:rFonts w:asciiTheme="minorHAnsi" w:eastAsiaTheme="minorEastAsia" w:hAnsiTheme="minorHAnsi"/>
                <w:noProof/>
                <w:color w:val="auto"/>
                <w:lang w:val="en-US"/>
              </w:rPr>
              <w:tab/>
            </w:r>
            <w:r w:rsidR="00A715F6" w:rsidRPr="002D4BD2">
              <w:rPr>
                <w:rStyle w:val="Hyperlink"/>
                <w:b/>
                <w:noProof/>
              </w:rPr>
              <w:t>Anexos</w:t>
            </w:r>
            <w:r w:rsidR="00A715F6">
              <w:rPr>
                <w:noProof/>
                <w:webHidden/>
              </w:rPr>
              <w:tab/>
            </w:r>
            <w:r w:rsidR="00A715F6">
              <w:rPr>
                <w:noProof/>
                <w:webHidden/>
              </w:rPr>
              <w:fldChar w:fldCharType="begin"/>
            </w:r>
            <w:r w:rsidR="00A715F6">
              <w:rPr>
                <w:noProof/>
                <w:webHidden/>
              </w:rPr>
              <w:instrText xml:space="preserve"> PAGEREF _Toc64366307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B9F2510" w14:textId="61FDE79C" w:rsidR="00A715F6" w:rsidRDefault="0075634A">
          <w:pPr>
            <w:pStyle w:val="TOC2"/>
            <w:tabs>
              <w:tab w:val="right" w:leader="dot" w:pos="8828"/>
            </w:tabs>
            <w:rPr>
              <w:rFonts w:asciiTheme="minorHAnsi" w:eastAsiaTheme="minorEastAsia" w:hAnsiTheme="minorHAnsi"/>
              <w:noProof/>
              <w:color w:val="auto"/>
              <w:lang w:val="en-US"/>
            </w:rPr>
          </w:pPr>
          <w:hyperlink w:anchor="_Toc64366308" w:history="1">
            <w:r w:rsidR="00A715F6" w:rsidRPr="002D4BD2">
              <w:rPr>
                <w:rStyle w:val="Hyperlink"/>
                <w:rFonts w:cstheme="minorHAnsi"/>
                <w:b/>
                <w:noProof/>
              </w:rPr>
              <w:t>Anexo 1 Lista de Tarifas</w:t>
            </w:r>
            <w:r w:rsidR="00A715F6">
              <w:rPr>
                <w:noProof/>
                <w:webHidden/>
              </w:rPr>
              <w:tab/>
            </w:r>
            <w:r w:rsidR="00A715F6">
              <w:rPr>
                <w:noProof/>
                <w:webHidden/>
              </w:rPr>
              <w:fldChar w:fldCharType="begin"/>
            </w:r>
            <w:r w:rsidR="00A715F6">
              <w:rPr>
                <w:noProof/>
                <w:webHidden/>
              </w:rPr>
              <w:instrText xml:space="preserve"> PAGEREF _Toc64366308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035DBAFF" w14:textId="1A2BC651" w:rsidR="00A715F6" w:rsidRDefault="0075634A">
          <w:pPr>
            <w:pStyle w:val="TOC2"/>
            <w:tabs>
              <w:tab w:val="right" w:leader="dot" w:pos="8828"/>
            </w:tabs>
            <w:rPr>
              <w:rFonts w:asciiTheme="minorHAnsi" w:eastAsiaTheme="minorEastAsia" w:hAnsiTheme="minorHAnsi"/>
              <w:noProof/>
              <w:color w:val="auto"/>
              <w:lang w:val="en-US"/>
            </w:rPr>
          </w:pPr>
          <w:hyperlink w:anchor="_Toc64366309" w:history="1">
            <w:r w:rsidR="00A715F6" w:rsidRPr="002D4BD2">
              <w:rPr>
                <w:rStyle w:val="Hyperlink"/>
                <w:rFonts w:cstheme="minorHAnsi"/>
                <w:b/>
                <w:noProof/>
              </w:rPr>
              <w:t>Anexo 2 Formato de Solicitud de Servicio</w:t>
            </w:r>
            <w:r w:rsidR="00A715F6">
              <w:rPr>
                <w:noProof/>
                <w:webHidden/>
              </w:rPr>
              <w:tab/>
            </w:r>
            <w:r w:rsidR="00A715F6">
              <w:rPr>
                <w:noProof/>
                <w:webHidden/>
              </w:rPr>
              <w:fldChar w:fldCharType="begin"/>
            </w:r>
            <w:r w:rsidR="00A715F6">
              <w:rPr>
                <w:noProof/>
                <w:webHidden/>
              </w:rPr>
              <w:instrText xml:space="preserve"> PAGEREF _Toc64366309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DDB767E" w14:textId="3D966049" w:rsidR="00A715F6" w:rsidRDefault="0075634A">
          <w:pPr>
            <w:pStyle w:val="TOC2"/>
            <w:tabs>
              <w:tab w:val="right" w:leader="dot" w:pos="8828"/>
            </w:tabs>
            <w:rPr>
              <w:rFonts w:asciiTheme="minorHAnsi" w:eastAsiaTheme="minorEastAsia" w:hAnsiTheme="minorHAnsi"/>
              <w:noProof/>
              <w:color w:val="auto"/>
              <w:lang w:val="en-US"/>
            </w:rPr>
          </w:pPr>
          <w:hyperlink w:anchor="_Toc64366310" w:history="1">
            <w:r w:rsidR="00A715F6" w:rsidRPr="002D4BD2">
              <w:rPr>
                <w:rStyle w:val="Hyperlink"/>
                <w:rFonts w:cstheme="minorHAnsi"/>
                <w:b/>
                <w:noProof/>
              </w:rPr>
              <w:t>Anexo 3 Modelo de Contrato para la prestación del Servicio de Transporte de petrolíferos por medio de ducto en modalidad de Reserva Contractual</w:t>
            </w:r>
            <w:r w:rsidR="00A715F6">
              <w:rPr>
                <w:noProof/>
                <w:webHidden/>
              </w:rPr>
              <w:tab/>
            </w:r>
            <w:r w:rsidR="00A715F6">
              <w:rPr>
                <w:noProof/>
                <w:webHidden/>
              </w:rPr>
              <w:fldChar w:fldCharType="begin"/>
            </w:r>
            <w:r w:rsidR="00A715F6">
              <w:rPr>
                <w:noProof/>
                <w:webHidden/>
              </w:rPr>
              <w:instrText xml:space="preserve"> PAGEREF _Toc64366310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275D9FE9" w14:textId="78BB1377" w:rsidR="00A715F6" w:rsidRDefault="0075634A">
          <w:pPr>
            <w:pStyle w:val="TOC2"/>
            <w:tabs>
              <w:tab w:val="right" w:leader="dot" w:pos="8828"/>
            </w:tabs>
            <w:rPr>
              <w:rFonts w:asciiTheme="minorHAnsi" w:eastAsiaTheme="minorEastAsia" w:hAnsiTheme="minorHAnsi"/>
              <w:noProof/>
              <w:color w:val="auto"/>
              <w:lang w:val="en-US"/>
            </w:rPr>
          </w:pPr>
          <w:hyperlink w:anchor="_Toc64366311" w:history="1">
            <w:r w:rsidR="00A715F6" w:rsidRPr="002D4BD2">
              <w:rPr>
                <w:rStyle w:val="Hyperlink"/>
                <w:rFonts w:cstheme="minorHAnsi"/>
                <w:b/>
                <w:noProof/>
              </w:rPr>
              <w:t>Anexo 4 Modelo de Contrato para la prestación del Servicio de Transporte en Uso Común</w:t>
            </w:r>
            <w:r w:rsidR="00A715F6">
              <w:rPr>
                <w:noProof/>
                <w:webHidden/>
              </w:rPr>
              <w:tab/>
            </w:r>
            <w:r w:rsidR="00A715F6">
              <w:rPr>
                <w:noProof/>
                <w:webHidden/>
              </w:rPr>
              <w:fldChar w:fldCharType="begin"/>
            </w:r>
            <w:r w:rsidR="00A715F6">
              <w:rPr>
                <w:noProof/>
                <w:webHidden/>
              </w:rPr>
              <w:instrText xml:space="preserve"> PAGEREF _Toc64366311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DCC62D8" w14:textId="1B623C52" w:rsidR="00A715F6" w:rsidRDefault="0075634A">
          <w:pPr>
            <w:pStyle w:val="TOC2"/>
            <w:tabs>
              <w:tab w:val="right" w:leader="dot" w:pos="8828"/>
            </w:tabs>
            <w:rPr>
              <w:rFonts w:asciiTheme="minorHAnsi" w:eastAsiaTheme="minorEastAsia" w:hAnsiTheme="minorHAnsi"/>
              <w:noProof/>
              <w:color w:val="auto"/>
              <w:lang w:val="en-US"/>
            </w:rPr>
          </w:pPr>
          <w:hyperlink w:anchor="_Toc64366312" w:history="1">
            <w:r w:rsidR="00A715F6" w:rsidRPr="002D4BD2">
              <w:rPr>
                <w:rStyle w:val="Hyperlink"/>
                <w:rFonts w:cstheme="minorHAnsi"/>
                <w:b/>
                <w:noProof/>
              </w:rPr>
              <w:t>Anexo 5 Modelo de Convenio de Inversión</w:t>
            </w:r>
            <w:r w:rsidR="00A715F6">
              <w:rPr>
                <w:noProof/>
                <w:webHidden/>
              </w:rPr>
              <w:tab/>
            </w:r>
            <w:r w:rsidR="00A715F6">
              <w:rPr>
                <w:noProof/>
                <w:webHidden/>
              </w:rPr>
              <w:fldChar w:fldCharType="begin"/>
            </w:r>
            <w:r w:rsidR="00A715F6">
              <w:rPr>
                <w:noProof/>
                <w:webHidden/>
              </w:rPr>
              <w:instrText xml:space="preserve"> PAGEREF _Toc64366312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34F8D0F6" w14:textId="761A055C" w:rsidR="00A715F6" w:rsidRDefault="0075634A">
          <w:pPr>
            <w:pStyle w:val="TOC2"/>
            <w:tabs>
              <w:tab w:val="right" w:leader="dot" w:pos="8828"/>
            </w:tabs>
            <w:rPr>
              <w:rFonts w:asciiTheme="minorHAnsi" w:eastAsiaTheme="minorEastAsia" w:hAnsiTheme="minorHAnsi"/>
              <w:noProof/>
              <w:color w:val="auto"/>
              <w:lang w:val="en-US"/>
            </w:rPr>
          </w:pPr>
          <w:hyperlink w:anchor="_Toc64366313" w:history="1">
            <w:r w:rsidR="00A715F6" w:rsidRPr="002D4BD2">
              <w:rPr>
                <w:rStyle w:val="Hyperlink"/>
                <w:rFonts w:cstheme="minorHAnsi"/>
                <w:b/>
                <w:noProof/>
              </w:rPr>
              <w:t>Anexo 6 Declaratoria de legítima propiedad y procedencia lícita de los Productos</w:t>
            </w:r>
            <w:r w:rsidR="00A715F6">
              <w:rPr>
                <w:noProof/>
                <w:webHidden/>
              </w:rPr>
              <w:tab/>
            </w:r>
            <w:r w:rsidR="00A715F6">
              <w:rPr>
                <w:noProof/>
                <w:webHidden/>
              </w:rPr>
              <w:fldChar w:fldCharType="begin"/>
            </w:r>
            <w:r w:rsidR="00A715F6">
              <w:rPr>
                <w:noProof/>
                <w:webHidden/>
              </w:rPr>
              <w:instrText xml:space="preserve"> PAGEREF _Toc64366313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487534B3" w14:textId="1750AF42" w:rsidR="00A715F6" w:rsidRDefault="0075634A">
          <w:pPr>
            <w:pStyle w:val="TOC2"/>
            <w:tabs>
              <w:tab w:val="right" w:leader="dot" w:pos="8828"/>
            </w:tabs>
            <w:rPr>
              <w:rFonts w:asciiTheme="minorHAnsi" w:eastAsiaTheme="minorEastAsia" w:hAnsiTheme="minorHAnsi"/>
              <w:noProof/>
              <w:color w:val="auto"/>
              <w:lang w:val="en-US"/>
            </w:rPr>
          </w:pPr>
          <w:hyperlink w:anchor="_Toc64366314" w:history="1">
            <w:r w:rsidR="00A715F6" w:rsidRPr="002D4BD2">
              <w:rPr>
                <w:rStyle w:val="Hyperlink"/>
                <w:rFonts w:cstheme="minorHAnsi"/>
                <w:b/>
                <w:noProof/>
              </w:rPr>
              <w:t>Anexo 7 Formato de Pedido</w:t>
            </w:r>
            <w:r w:rsidR="00A715F6">
              <w:rPr>
                <w:noProof/>
                <w:webHidden/>
              </w:rPr>
              <w:tab/>
            </w:r>
            <w:r w:rsidR="00A715F6">
              <w:rPr>
                <w:noProof/>
                <w:webHidden/>
              </w:rPr>
              <w:fldChar w:fldCharType="begin"/>
            </w:r>
            <w:r w:rsidR="00A715F6">
              <w:rPr>
                <w:noProof/>
                <w:webHidden/>
              </w:rPr>
              <w:instrText xml:space="preserve"> PAGEREF _Toc64366314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3738DDE" w14:textId="401AF55A" w:rsidR="00A715F6" w:rsidRDefault="0075634A">
          <w:pPr>
            <w:pStyle w:val="TOC2"/>
            <w:tabs>
              <w:tab w:val="right" w:leader="dot" w:pos="8828"/>
            </w:tabs>
            <w:rPr>
              <w:rFonts w:asciiTheme="minorHAnsi" w:eastAsiaTheme="minorEastAsia" w:hAnsiTheme="minorHAnsi"/>
              <w:noProof/>
              <w:color w:val="auto"/>
              <w:lang w:val="en-US"/>
            </w:rPr>
          </w:pPr>
          <w:hyperlink w:anchor="_Toc64366315" w:history="1">
            <w:r w:rsidR="00A715F6" w:rsidRPr="002D4BD2">
              <w:rPr>
                <w:rStyle w:val="Hyperlink"/>
                <w:rFonts w:cstheme="minorHAnsi"/>
                <w:b/>
                <w:noProof/>
              </w:rPr>
              <w:t>Anexo 8  Modelo de Convenio de Confidencialidad</w:t>
            </w:r>
            <w:r w:rsidR="00A715F6">
              <w:rPr>
                <w:noProof/>
                <w:webHidden/>
              </w:rPr>
              <w:tab/>
            </w:r>
            <w:r w:rsidR="00A715F6">
              <w:rPr>
                <w:noProof/>
                <w:webHidden/>
              </w:rPr>
              <w:fldChar w:fldCharType="begin"/>
            </w:r>
            <w:r w:rsidR="00A715F6">
              <w:rPr>
                <w:noProof/>
                <w:webHidden/>
              </w:rPr>
              <w:instrText xml:space="preserve"> PAGEREF _Toc64366315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13166B7F" w14:textId="63A752C2" w:rsidR="00A715F6" w:rsidRDefault="0075634A">
          <w:pPr>
            <w:pStyle w:val="TOC2"/>
            <w:tabs>
              <w:tab w:val="right" w:leader="dot" w:pos="8828"/>
            </w:tabs>
            <w:rPr>
              <w:rFonts w:asciiTheme="minorHAnsi" w:eastAsiaTheme="minorEastAsia" w:hAnsiTheme="minorHAnsi"/>
              <w:noProof/>
              <w:color w:val="auto"/>
              <w:lang w:val="en-US"/>
            </w:rPr>
          </w:pPr>
          <w:hyperlink w:anchor="_Toc64366316" w:history="1">
            <w:r w:rsidR="00A715F6" w:rsidRPr="002D4BD2">
              <w:rPr>
                <w:rStyle w:val="Hyperlink"/>
                <w:rFonts w:cstheme="minorHAnsi"/>
                <w:b/>
                <w:noProof/>
              </w:rPr>
              <w:t>Anexo 9 Contrato de Interconexión y Medición</w:t>
            </w:r>
            <w:r w:rsidR="00A715F6">
              <w:rPr>
                <w:noProof/>
                <w:webHidden/>
              </w:rPr>
              <w:tab/>
            </w:r>
            <w:r w:rsidR="00A715F6">
              <w:rPr>
                <w:noProof/>
                <w:webHidden/>
              </w:rPr>
              <w:fldChar w:fldCharType="begin"/>
            </w:r>
            <w:r w:rsidR="00A715F6">
              <w:rPr>
                <w:noProof/>
                <w:webHidden/>
              </w:rPr>
              <w:instrText xml:space="preserve"> PAGEREF _Toc64366316 \h </w:instrText>
            </w:r>
            <w:r w:rsidR="00A715F6">
              <w:rPr>
                <w:noProof/>
                <w:webHidden/>
              </w:rPr>
            </w:r>
            <w:r w:rsidR="00A715F6">
              <w:rPr>
                <w:noProof/>
                <w:webHidden/>
              </w:rPr>
              <w:fldChar w:fldCharType="separate"/>
            </w:r>
            <w:r w:rsidR="002A4212">
              <w:rPr>
                <w:noProof/>
                <w:webHidden/>
              </w:rPr>
              <w:t>2</w:t>
            </w:r>
            <w:r w:rsidR="00A715F6">
              <w:rPr>
                <w:noProof/>
                <w:webHidden/>
              </w:rPr>
              <w:fldChar w:fldCharType="end"/>
            </w:r>
          </w:hyperlink>
        </w:p>
        <w:p w14:paraId="5E26A58D" w14:textId="77777777" w:rsidR="007933E8" w:rsidRPr="007933E8" w:rsidRDefault="007933E8" w:rsidP="001F5BD2">
          <w:pPr>
            <w:spacing w:before="0" w:after="0" w:line="240" w:lineRule="auto"/>
          </w:pPr>
          <w:r w:rsidRPr="006B2C2A">
            <w:rPr>
              <w:b/>
              <w:bCs/>
              <w:highlight w:val="green"/>
              <w:lang w:val="es-ES"/>
            </w:rPr>
            <w:fldChar w:fldCharType="end"/>
          </w:r>
        </w:p>
      </w:sdtContent>
    </w:sdt>
    <w:p w14:paraId="0BA9F7D4" w14:textId="77777777" w:rsidR="000A1E19" w:rsidRPr="000A1E19" w:rsidRDefault="000A1E19" w:rsidP="000A1E19">
      <w:pPr>
        <w:rPr>
          <w:rFonts w:cstheme="minorHAnsi"/>
          <w:b/>
          <w:sz w:val="24"/>
        </w:rPr>
      </w:pPr>
      <w:bookmarkStart w:id="1" w:name="_Toc482100023"/>
      <w:bookmarkStart w:id="2" w:name="_Toc517871642"/>
      <w:r>
        <w:rPr>
          <w:rFonts w:cstheme="minorHAnsi"/>
          <w:b/>
          <w:sz w:val="24"/>
        </w:rPr>
        <w:br w:type="page"/>
      </w:r>
    </w:p>
    <w:p w14:paraId="12953F2F" w14:textId="77777777" w:rsidR="00290163" w:rsidRPr="005F452E" w:rsidRDefault="009E18E7" w:rsidP="007820D9">
      <w:pPr>
        <w:pStyle w:val="ListParagraph"/>
        <w:numPr>
          <w:ilvl w:val="0"/>
          <w:numId w:val="11"/>
        </w:numPr>
        <w:spacing w:line="240" w:lineRule="auto"/>
        <w:ind w:left="0" w:firstLine="0"/>
        <w:contextualSpacing w:val="0"/>
        <w:jc w:val="center"/>
        <w:outlineLvl w:val="0"/>
        <w:rPr>
          <w:rFonts w:cstheme="minorHAnsi"/>
          <w:b/>
          <w:sz w:val="28"/>
          <w:szCs w:val="28"/>
        </w:rPr>
      </w:pPr>
      <w:bookmarkStart w:id="3" w:name="_Toc64366188"/>
      <w:r w:rsidRPr="005F452E">
        <w:rPr>
          <w:rFonts w:cstheme="minorHAnsi"/>
          <w:b/>
          <w:sz w:val="28"/>
          <w:szCs w:val="28"/>
        </w:rPr>
        <w:t>Disposiciones Generales</w:t>
      </w:r>
      <w:bookmarkEnd w:id="1"/>
      <w:bookmarkEnd w:id="2"/>
      <w:bookmarkEnd w:id="3"/>
    </w:p>
    <w:p w14:paraId="02A5A646" w14:textId="77777777" w:rsidR="005F452E" w:rsidRPr="005F452E" w:rsidRDefault="005F452E" w:rsidP="005F452E">
      <w:pPr>
        <w:tabs>
          <w:tab w:val="left" w:pos="1891"/>
        </w:tabs>
        <w:spacing w:before="0" w:after="120" w:line="240" w:lineRule="auto"/>
        <w:rPr>
          <w:rFonts w:cstheme="minorHAnsi"/>
          <w:b/>
        </w:rPr>
      </w:pPr>
    </w:p>
    <w:p w14:paraId="27E887C0" w14:textId="77777777" w:rsidR="00B54428" w:rsidRPr="005F452E" w:rsidRDefault="005F452E" w:rsidP="005F452E">
      <w:pPr>
        <w:pStyle w:val="ListParagraph"/>
        <w:numPr>
          <w:ilvl w:val="0"/>
          <w:numId w:val="4"/>
        </w:numPr>
        <w:spacing w:before="0" w:after="120" w:line="240" w:lineRule="auto"/>
        <w:contextualSpacing w:val="0"/>
        <w:outlineLvl w:val="1"/>
        <w:rPr>
          <w:b/>
          <w:sz w:val="24"/>
          <w:szCs w:val="24"/>
        </w:rPr>
      </w:pPr>
      <w:bookmarkStart w:id="4" w:name="_Toc64366189"/>
      <w:r w:rsidRPr="005F452E">
        <w:rPr>
          <w:b/>
          <w:sz w:val="24"/>
          <w:szCs w:val="24"/>
        </w:rPr>
        <w:t>Introducción</w:t>
      </w:r>
      <w:bookmarkEnd w:id="4"/>
    </w:p>
    <w:p w14:paraId="1EAC8CB3" w14:textId="77777777" w:rsidR="004D5BFB" w:rsidRDefault="004D5BFB" w:rsidP="004D5BFB">
      <w:pPr>
        <w:tabs>
          <w:tab w:val="left" w:pos="1891"/>
        </w:tabs>
        <w:spacing w:line="240" w:lineRule="auto"/>
      </w:pPr>
      <w:r>
        <w:t xml:space="preserve">Con fecha </w:t>
      </w:r>
      <w:r w:rsidR="0068216B">
        <w:rPr>
          <w:color w:val="FF0000"/>
        </w:rPr>
        <w:t xml:space="preserve">DÍA </w:t>
      </w:r>
      <w:r w:rsidR="0068216B" w:rsidRPr="0068216B">
        <w:t>de</w:t>
      </w:r>
      <w:r w:rsidR="0068216B">
        <w:rPr>
          <w:color w:val="FF0000"/>
        </w:rPr>
        <w:t xml:space="preserve"> MES </w:t>
      </w:r>
      <w:r w:rsidRPr="0068216B">
        <w:t>de</w:t>
      </w:r>
      <w:r w:rsidRPr="0014035B">
        <w:rPr>
          <w:color w:val="FF0000"/>
        </w:rPr>
        <w:t xml:space="preserve"> </w:t>
      </w:r>
      <w:r w:rsidR="0068216B">
        <w:rPr>
          <w:color w:val="FF0000"/>
        </w:rPr>
        <w:t>AÑO</w:t>
      </w:r>
      <w:r>
        <w:t xml:space="preserve">, mediante la Resolución </w:t>
      </w:r>
      <w:r w:rsidRPr="0014035B">
        <w:rPr>
          <w:color w:val="FF0000"/>
        </w:rPr>
        <w:t>RES/XXX/</w:t>
      </w:r>
      <w:r w:rsidR="0068216B">
        <w:rPr>
          <w:color w:val="FF0000"/>
        </w:rPr>
        <w:t>AAAA</w:t>
      </w:r>
      <w:r>
        <w:t xml:space="preserve">, </w:t>
      </w:r>
      <w:r w:rsidRPr="005F452E">
        <w:t xml:space="preserve">la Comisión Reguladora de Energía </w:t>
      </w:r>
      <w:r>
        <w:t xml:space="preserve">otorgó a Terminal Río Bravo, S.A. de C.V. (TRB), el Permiso de Transporte de Petrolíferos por Ducto número </w:t>
      </w:r>
      <w:r w:rsidRPr="0014035B">
        <w:rPr>
          <w:color w:val="FF0000"/>
        </w:rPr>
        <w:t>PL/XXX/TRA/DUC/</w:t>
      </w:r>
      <w:r w:rsidR="0068216B">
        <w:rPr>
          <w:color w:val="FF0000"/>
        </w:rPr>
        <w:t>AAAA</w:t>
      </w:r>
      <w:r>
        <w:t xml:space="preserve">. El Título de Permiso otorga la autorización a TRB para operar el Sistema objeto del mismo. </w:t>
      </w:r>
    </w:p>
    <w:p w14:paraId="5C9E5F21" w14:textId="77777777" w:rsidR="004D5BFB" w:rsidRDefault="004D5BFB" w:rsidP="004D5BFB">
      <w:pPr>
        <w:tabs>
          <w:tab w:val="left" w:pos="1891"/>
        </w:tabs>
        <w:spacing w:line="240" w:lineRule="auto"/>
        <w:rPr>
          <w:lang w:val="es-ES_tradnl"/>
        </w:rPr>
      </w:pPr>
      <w:r w:rsidRPr="00133C61">
        <w:rPr>
          <w:lang w:val="es-ES_tradnl"/>
        </w:rPr>
        <w:t xml:space="preserve">El Sistema se ubica en el municipio de </w:t>
      </w:r>
      <w:r w:rsidRPr="00276C63">
        <w:rPr>
          <w:lang w:val="es-ES_tradnl"/>
        </w:rPr>
        <w:t>Matamoros, Tamaulipas,</w:t>
      </w:r>
      <w:r w:rsidRPr="00133C61">
        <w:rPr>
          <w:lang w:val="es-ES_tradnl"/>
        </w:rPr>
        <w:t xml:space="preserve"> y cuenta con las características de diseño y operación consignadas en el Título de Permiso para transportar </w:t>
      </w:r>
      <w:r>
        <w:rPr>
          <w:lang w:val="es-ES_tradnl"/>
        </w:rPr>
        <w:t>Petrolíferos</w:t>
      </w:r>
      <w:r w:rsidRPr="00133C61">
        <w:rPr>
          <w:lang w:val="es-ES_tradnl"/>
        </w:rPr>
        <w:t xml:space="preserve"> por ducto. </w:t>
      </w:r>
      <w:r>
        <w:rPr>
          <w:lang w:val="es-ES_tradnl"/>
        </w:rPr>
        <w:t xml:space="preserve">El Sistema cuenta con </w:t>
      </w:r>
      <w:r w:rsidRPr="00113477">
        <w:rPr>
          <w:lang w:val="es-ES_tradnl"/>
        </w:rPr>
        <w:t>dos ductos</w:t>
      </w:r>
      <w:r w:rsidR="001D7A22" w:rsidRPr="00113477">
        <w:rPr>
          <w:lang w:val="es-ES_tradnl"/>
        </w:rPr>
        <w:t xml:space="preserve">, uno </w:t>
      </w:r>
      <w:r w:rsidRPr="00113477">
        <w:rPr>
          <w:lang w:val="es-ES_tradnl"/>
        </w:rPr>
        <w:t>de 6” y</w:t>
      </w:r>
      <w:r w:rsidR="001D7A22" w:rsidRPr="00113477">
        <w:rPr>
          <w:lang w:val="es-ES_tradnl"/>
        </w:rPr>
        <w:t xml:space="preserve"> otro de</w:t>
      </w:r>
      <w:r w:rsidRPr="00113477">
        <w:rPr>
          <w:lang w:val="es-ES_tradnl"/>
        </w:rPr>
        <w:t xml:space="preserve"> 8”</w:t>
      </w:r>
      <w:r w:rsidR="001D7A22" w:rsidRPr="00113477">
        <w:rPr>
          <w:lang w:val="es-ES_tradnl"/>
        </w:rPr>
        <w:t>,</w:t>
      </w:r>
      <w:r w:rsidRPr="00113477">
        <w:rPr>
          <w:lang w:val="es-ES_tradnl"/>
        </w:rPr>
        <w:t xml:space="preserve"> para</w:t>
      </w:r>
      <w:r>
        <w:rPr>
          <w:lang w:val="es-ES_tradnl"/>
        </w:rPr>
        <w:t xml:space="preserve"> transportar Diésel y Gasolinas, respectivamente. Ambos ductos </w:t>
      </w:r>
      <w:r w:rsidR="00113477" w:rsidRPr="00113477">
        <w:rPr>
          <w:lang w:val="es-ES_tradnl"/>
        </w:rPr>
        <w:t>corren en trayecto paralelo de 10.512 km de longitud</w:t>
      </w:r>
      <w:r>
        <w:rPr>
          <w:lang w:val="es-ES_tradnl"/>
        </w:rPr>
        <w:t xml:space="preserve">, con punto de origen en </w:t>
      </w:r>
      <w:r w:rsidRPr="00276C63">
        <w:rPr>
          <w:lang w:val="es-ES_tradnl"/>
        </w:rPr>
        <w:t xml:space="preserve">la Terminal portuaria de almacenamiento de Brownsville, Texas </w:t>
      </w:r>
      <w:r>
        <w:rPr>
          <w:lang w:val="es-ES_tradnl"/>
        </w:rPr>
        <w:t xml:space="preserve">y como punto de destino </w:t>
      </w:r>
      <w:r w:rsidR="00113477" w:rsidRPr="001D7A22">
        <w:rPr>
          <w:lang w:val="es-ES_tradnl"/>
        </w:rPr>
        <w:t>en el municipio de Matamoros, Tamaulipas</w:t>
      </w:r>
      <w:r>
        <w:rPr>
          <w:lang w:val="es-ES_tradnl"/>
        </w:rPr>
        <w:t xml:space="preserve">. </w:t>
      </w:r>
    </w:p>
    <w:p w14:paraId="42B4665B" w14:textId="77777777" w:rsidR="004D5BFB" w:rsidRDefault="00F3288B" w:rsidP="004D5BFB">
      <w:pPr>
        <w:tabs>
          <w:tab w:val="left" w:pos="1891"/>
        </w:tabs>
        <w:spacing w:line="240" w:lineRule="auto"/>
        <w:rPr>
          <w:lang w:val="es-ES_tradnl"/>
        </w:rPr>
      </w:pPr>
      <w:r>
        <w:rPr>
          <w:lang w:val="es-ES_tradnl"/>
        </w:rPr>
        <w:t>Los productos para transportar</w:t>
      </w:r>
      <w:r w:rsidR="004D5BFB">
        <w:rPr>
          <w:lang w:val="es-ES_tradnl"/>
        </w:rPr>
        <w:t xml:space="preserve"> son los siguientes:</w:t>
      </w:r>
    </w:p>
    <w:p w14:paraId="1DC78415" w14:textId="77777777" w:rsidR="004D5BFB" w:rsidRDefault="004D5BFB" w:rsidP="004D5BFB">
      <w:pPr>
        <w:pStyle w:val="ListParagraph"/>
        <w:numPr>
          <w:ilvl w:val="0"/>
          <w:numId w:val="122"/>
        </w:numPr>
        <w:tabs>
          <w:tab w:val="left" w:pos="1891"/>
        </w:tabs>
        <w:spacing w:line="240" w:lineRule="auto"/>
        <w:rPr>
          <w:lang w:val="es-ES_tradnl"/>
        </w:rPr>
      </w:pPr>
      <w:r>
        <w:rPr>
          <w:lang w:val="es-ES_tradnl"/>
        </w:rPr>
        <w:t>Gasolina Regular</w:t>
      </w:r>
    </w:p>
    <w:p w14:paraId="0A22D700" w14:textId="77777777" w:rsidR="004D5BFB" w:rsidRDefault="004D5BFB" w:rsidP="004D5BFB">
      <w:pPr>
        <w:pStyle w:val="ListParagraph"/>
        <w:numPr>
          <w:ilvl w:val="0"/>
          <w:numId w:val="122"/>
        </w:numPr>
        <w:tabs>
          <w:tab w:val="left" w:pos="1891"/>
        </w:tabs>
        <w:spacing w:line="240" w:lineRule="auto"/>
        <w:rPr>
          <w:lang w:val="es-ES_tradnl"/>
        </w:rPr>
      </w:pPr>
      <w:r>
        <w:rPr>
          <w:lang w:val="es-ES_tradnl"/>
        </w:rPr>
        <w:t>Gasolina Premium</w:t>
      </w:r>
    </w:p>
    <w:p w14:paraId="759EC568" w14:textId="77777777" w:rsidR="004D5BFB" w:rsidRPr="00FF2F95" w:rsidRDefault="004D5BFB" w:rsidP="004D5BFB">
      <w:pPr>
        <w:pStyle w:val="ListParagraph"/>
        <w:numPr>
          <w:ilvl w:val="0"/>
          <w:numId w:val="122"/>
        </w:numPr>
        <w:tabs>
          <w:tab w:val="left" w:pos="1891"/>
        </w:tabs>
        <w:spacing w:line="240" w:lineRule="auto"/>
        <w:rPr>
          <w:lang w:val="es-ES_tradnl"/>
        </w:rPr>
      </w:pPr>
      <w:r>
        <w:rPr>
          <w:lang w:val="es-ES_tradnl"/>
        </w:rPr>
        <w:t>Diésel</w:t>
      </w:r>
    </w:p>
    <w:p w14:paraId="67081FA3" w14:textId="77777777" w:rsidR="005F452E" w:rsidRDefault="004D5BFB" w:rsidP="007820D9">
      <w:pPr>
        <w:tabs>
          <w:tab w:val="left" w:pos="1891"/>
        </w:tabs>
        <w:spacing w:line="240" w:lineRule="auto"/>
        <w:rPr>
          <w:lang w:val="es-ES_tradnl"/>
        </w:rPr>
      </w:pPr>
      <w:r w:rsidRPr="00133C61">
        <w:rPr>
          <w:lang w:val="es-ES_tradnl"/>
        </w:rPr>
        <w:t>Los encabezados de los Términos y Condiciones para la Prestación del Servicio se establecen para efectos de orden y claridad, por lo que no afectarán su interpretación, salvo disposición en contrario.</w:t>
      </w:r>
    </w:p>
    <w:p w14:paraId="3DB2AFF8" w14:textId="77777777" w:rsidR="007820D9" w:rsidRPr="007820D9" w:rsidRDefault="007820D9" w:rsidP="007820D9">
      <w:pPr>
        <w:tabs>
          <w:tab w:val="left" w:pos="1891"/>
        </w:tabs>
        <w:spacing w:line="240" w:lineRule="auto"/>
        <w:rPr>
          <w:lang w:val="es-ES_tradnl"/>
        </w:rPr>
      </w:pPr>
    </w:p>
    <w:p w14:paraId="0B158B53" w14:textId="77777777" w:rsidR="00A3469E" w:rsidRPr="005F452E" w:rsidRDefault="005F452E" w:rsidP="005F452E">
      <w:pPr>
        <w:pStyle w:val="ListParagraph"/>
        <w:numPr>
          <w:ilvl w:val="0"/>
          <w:numId w:val="4"/>
        </w:numPr>
        <w:spacing w:before="0" w:after="120" w:line="240" w:lineRule="auto"/>
        <w:contextualSpacing w:val="0"/>
        <w:outlineLvl w:val="1"/>
        <w:rPr>
          <w:b/>
        </w:rPr>
      </w:pPr>
      <w:bookmarkStart w:id="5" w:name="_Toc64366190"/>
      <w:r w:rsidRPr="005F452E">
        <w:rPr>
          <w:b/>
        </w:rPr>
        <w:t>Definiciones</w:t>
      </w:r>
      <w:bookmarkEnd w:id="5"/>
    </w:p>
    <w:p w14:paraId="548E948A" w14:textId="77777777" w:rsidR="00BD3540" w:rsidRDefault="00BD3540" w:rsidP="00BD3540">
      <w:pPr>
        <w:spacing w:line="240" w:lineRule="auto"/>
        <w:rPr>
          <w:rFonts w:cstheme="minorHAnsi"/>
        </w:rPr>
      </w:pPr>
      <w:r w:rsidRPr="006D3DEB">
        <w:rPr>
          <w:rFonts w:cstheme="minorHAnsi"/>
        </w:rPr>
        <w:t>Los términos escritos en mayúscula, ya sea en singular o plural, tendrán los significados que se establecen a continuación para efectos del presente documento. Asimismo, se tienen por incorporadas las definiciones contenidas en la Ley de Hidrocarburos, el Reglamento de las actividades a que refiere el Título Tercero de la Ley de Hidrocarburos y las Disposiciones administrativas de carácter general en materia de acceso abierto y prestación de los servicios de transporte por ducto y almacenamiento de petrolíferos y petroquímicos, emitidas por la Comisión Reguladora de Energía mediante la Resolución RES/899/2015. Cabe mencionar que algunos conceptos que ya se encuentran definidos en los ordenamientos antes descritos se replican aquí para facilitar la lectura de este documento.</w:t>
      </w:r>
    </w:p>
    <w:p w14:paraId="7CE56478" w14:textId="77777777" w:rsidR="00240A03" w:rsidRPr="00FD51BC" w:rsidRDefault="00BD3540" w:rsidP="00FD51BC">
      <w:pPr>
        <w:pStyle w:val="ListParagraph"/>
        <w:numPr>
          <w:ilvl w:val="1"/>
          <w:numId w:val="4"/>
        </w:numPr>
        <w:spacing w:before="120" w:after="120" w:line="240" w:lineRule="auto"/>
        <w:ind w:left="431" w:hanging="431"/>
        <w:contextualSpacing w:val="0"/>
        <w:rPr>
          <w:rFonts w:cstheme="minorHAnsi"/>
        </w:rPr>
      </w:pPr>
      <w:r w:rsidRPr="0019387B">
        <w:rPr>
          <w:rFonts w:cstheme="minorHAnsi"/>
          <w:b/>
          <w:bCs/>
        </w:rPr>
        <w:t>Acuerdo de Balance Operativo o ABO:</w:t>
      </w:r>
      <w:r w:rsidRPr="0019387B">
        <w:rPr>
          <w:rFonts w:cstheme="minorHAnsi"/>
        </w:rPr>
        <w:t xml:space="preserve"> Acuerdo de voluntades entre el Transportista y los Usuarios u otros Permisionarios, celebrado con objeto de apoyo mutuo para mitigar los efectos de Desbalances u otras disrupciones operativas que ocurran en sus respectivos sistemas.</w:t>
      </w:r>
    </w:p>
    <w:p w14:paraId="074C56D8" w14:textId="215CCEAC" w:rsidR="00BD3540" w:rsidRPr="0019387B" w:rsidRDefault="00BD3540" w:rsidP="00BD3540">
      <w:pPr>
        <w:pStyle w:val="ListParagraph"/>
        <w:numPr>
          <w:ilvl w:val="1"/>
          <w:numId w:val="4"/>
        </w:numPr>
        <w:spacing w:before="120" w:after="120" w:line="240" w:lineRule="auto"/>
        <w:contextualSpacing w:val="0"/>
        <w:rPr>
          <w:rFonts w:cstheme="minorHAnsi"/>
        </w:rPr>
      </w:pPr>
      <w:r w:rsidRPr="00AE7ACE">
        <w:rPr>
          <w:rFonts w:cstheme="minorHAnsi"/>
          <w:b/>
          <w:bCs/>
        </w:rPr>
        <w:t>Alerta Crítica:</w:t>
      </w:r>
      <w:r w:rsidRPr="0019387B">
        <w:rPr>
          <w:rFonts w:cstheme="minorHAnsi"/>
        </w:rPr>
        <w:t xml:space="preserve"> Situación de emergencia operativa declarada por el Transportista, que se suscita por motivos fuera del control del </w:t>
      </w:r>
      <w:r>
        <w:rPr>
          <w:rFonts w:cstheme="minorHAnsi"/>
        </w:rPr>
        <w:t xml:space="preserve">Transportista </w:t>
      </w:r>
      <w:r w:rsidRPr="0019387B">
        <w:rPr>
          <w:rFonts w:cstheme="minorHAnsi"/>
        </w:rPr>
        <w:t>y que pone en riesgo la integridad del Sistema o la continuidad en la prestación de los servicios.</w:t>
      </w:r>
    </w:p>
    <w:p w14:paraId="6ABA91A3" w14:textId="77777777" w:rsidR="00BD3540" w:rsidRDefault="00BD3540" w:rsidP="00BD3540">
      <w:pPr>
        <w:pStyle w:val="ListParagraph"/>
        <w:numPr>
          <w:ilvl w:val="1"/>
          <w:numId w:val="4"/>
        </w:numPr>
        <w:spacing w:before="120" w:after="120" w:line="240" w:lineRule="auto"/>
        <w:contextualSpacing w:val="0"/>
        <w:rPr>
          <w:rFonts w:cstheme="minorHAnsi"/>
        </w:rPr>
      </w:pPr>
      <w:r w:rsidRPr="00D66D9C">
        <w:rPr>
          <w:rFonts w:cstheme="minorHAnsi"/>
          <w:b/>
          <w:bCs/>
        </w:rPr>
        <w:t>Año:</w:t>
      </w:r>
      <w:r w:rsidRPr="0019387B">
        <w:rPr>
          <w:rFonts w:cstheme="minorHAnsi"/>
        </w:rPr>
        <w:t xml:space="preserve"> Respecto de cualquier Contrato, un periodo de 12 (doce) Meses consecutivos contados a partir de la fecha de inicio del Servicio de Transporte conforme a dicho Contrato y de cada aniversario a partir de dicha fecha. </w:t>
      </w:r>
    </w:p>
    <w:p w14:paraId="1272078A" w14:textId="03D80966" w:rsidR="00504804" w:rsidRPr="00504804" w:rsidRDefault="00504804" w:rsidP="00504804">
      <w:pPr>
        <w:pStyle w:val="ListParagraph"/>
        <w:numPr>
          <w:ilvl w:val="1"/>
          <w:numId w:val="4"/>
        </w:numPr>
        <w:spacing w:before="120" w:after="120" w:line="240" w:lineRule="auto"/>
        <w:contextualSpacing w:val="0"/>
        <w:rPr>
          <w:rFonts w:cstheme="minorHAnsi"/>
        </w:rPr>
      </w:pPr>
      <w:r w:rsidRPr="00792471">
        <w:rPr>
          <w:rFonts w:cstheme="minorHAnsi"/>
          <w:b/>
          <w:bCs/>
        </w:rPr>
        <w:t>Asignación:</w:t>
      </w:r>
      <w:r w:rsidRPr="0019387B">
        <w:rPr>
          <w:rFonts w:cstheme="minorHAnsi"/>
        </w:rPr>
        <w:t xml:space="preserve"> Acto posterior </w:t>
      </w:r>
      <w:r w:rsidR="008C3C60">
        <w:rPr>
          <w:rFonts w:cstheme="minorHAnsi"/>
        </w:rPr>
        <w:t>a</w:t>
      </w:r>
      <w:r w:rsidRPr="0019387B">
        <w:rPr>
          <w:rFonts w:cstheme="minorHAnsi"/>
        </w:rPr>
        <w:t xml:space="preserve"> la Medición mediante el cual el Transportista determina la cantidad efectivamente conducida en el Sistema, correspondiente a cada Pedido, con base en las Cantidades Confirmadas y las Mediciones en cada Punto de Recepción y Punto de Entrega.</w:t>
      </w:r>
    </w:p>
    <w:p w14:paraId="3B97ED22" w14:textId="77777777" w:rsidR="00BD3540" w:rsidRDefault="00BD3540" w:rsidP="00BD3540">
      <w:pPr>
        <w:pStyle w:val="ListParagraph"/>
        <w:numPr>
          <w:ilvl w:val="1"/>
          <w:numId w:val="4"/>
        </w:numPr>
        <w:spacing w:before="120" w:after="120" w:line="240" w:lineRule="auto"/>
        <w:contextualSpacing w:val="0"/>
        <w:rPr>
          <w:rFonts w:cstheme="minorHAnsi"/>
        </w:rPr>
      </w:pPr>
      <w:r w:rsidRPr="00792471">
        <w:rPr>
          <w:rFonts w:cstheme="minorHAnsi"/>
          <w:b/>
          <w:bCs/>
        </w:rPr>
        <w:t xml:space="preserve">Autoridad Gubernamental: </w:t>
      </w:r>
      <w:r>
        <w:rPr>
          <w:rFonts w:cstheme="minorHAnsi"/>
        </w:rPr>
        <w:t>C</w:t>
      </w:r>
      <w:r w:rsidRPr="0019387B">
        <w:rPr>
          <w:rFonts w:cstheme="minorHAnsi"/>
        </w:rPr>
        <w:t>ualquier funcionario, dependencia, organismo u otra entidad de cualquier naturaleza que forme parte del Poder Ejecutivo, así como de los Poderes Legislativo o Judicial, ya sea a nivel federal estatal o municipal y cualquier Organismo Constitucional Autónomo en México, que tenga facultades de decisión o de ejecución cuyo ejercicio engendra la creación, modificación o extinción del asunto en cuestión. Quedan comprendidos dentro de esta definición, cualquier Secretaría, Departamento, Dependencia, Organismo Desconcentrado, Organismo Descentralizado, Órgano Regulador Coordinado, Juzgado, Tribunal, Comisión o Consejo con facultades de autoridad (incluyendo las Juntas de Conciliación y Arbitraje).</w:t>
      </w:r>
    </w:p>
    <w:p w14:paraId="4E710D70" w14:textId="77777777" w:rsidR="00504804" w:rsidRPr="00504804" w:rsidRDefault="00504804" w:rsidP="00504804">
      <w:pPr>
        <w:pStyle w:val="ListParagraph"/>
        <w:numPr>
          <w:ilvl w:val="1"/>
          <w:numId w:val="4"/>
        </w:numPr>
        <w:spacing w:before="120" w:after="120" w:line="240" w:lineRule="auto"/>
        <w:contextualSpacing w:val="0"/>
        <w:rPr>
          <w:rFonts w:cstheme="minorHAnsi"/>
        </w:rPr>
      </w:pPr>
      <w:r>
        <w:rPr>
          <w:rFonts w:cstheme="minorHAnsi"/>
          <w:b/>
          <w:bCs/>
        </w:rPr>
        <w:t>Barril:</w:t>
      </w:r>
      <w:r>
        <w:rPr>
          <w:rFonts w:cstheme="minorHAnsi"/>
        </w:rPr>
        <w:t xml:space="preserve"> </w:t>
      </w:r>
      <w:r w:rsidRPr="00F16941">
        <w:rPr>
          <w:rFonts w:cstheme="minorHAnsi"/>
        </w:rPr>
        <w:t>Unidad de volumen equivalente a cero</w:t>
      </w:r>
      <w:r w:rsidR="008C664D">
        <w:rPr>
          <w:rFonts w:cstheme="minorHAnsi"/>
        </w:rPr>
        <w:t xml:space="preserve"> </w:t>
      </w:r>
      <w:r w:rsidRPr="00F16941">
        <w:rPr>
          <w:rFonts w:cstheme="minorHAnsi"/>
        </w:rPr>
        <w:t>punto ciento cincuenta y nueve metros cúbicos (0.1589873m</w:t>
      </w:r>
      <w:r w:rsidRPr="00F16941">
        <w:rPr>
          <w:rFonts w:cstheme="minorHAnsi"/>
          <w:vertAlign w:val="superscript"/>
        </w:rPr>
        <w:t>3</w:t>
      </w:r>
      <w:r w:rsidRPr="00F16941">
        <w:rPr>
          <w:rFonts w:cstheme="minorHAnsi"/>
        </w:rPr>
        <w:t xml:space="preserve">) o equivalente a cuarenta y dos (42) galones. </w:t>
      </w:r>
    </w:p>
    <w:p w14:paraId="621D6497" w14:textId="77777777" w:rsidR="00BD3540" w:rsidRPr="004C37A8" w:rsidRDefault="00BD3540" w:rsidP="00BD3540">
      <w:pPr>
        <w:pStyle w:val="ListParagraph"/>
        <w:numPr>
          <w:ilvl w:val="1"/>
          <w:numId w:val="4"/>
        </w:numPr>
        <w:spacing w:before="120" w:after="120" w:line="240" w:lineRule="auto"/>
        <w:contextualSpacing w:val="0"/>
        <w:rPr>
          <w:rFonts w:cstheme="minorHAnsi"/>
        </w:rPr>
      </w:pPr>
      <w:r w:rsidRPr="004C37A8">
        <w:rPr>
          <w:rFonts w:cstheme="minorHAnsi"/>
          <w:b/>
          <w:bCs/>
        </w:rPr>
        <w:t>Boletín Electrónico:</w:t>
      </w:r>
      <w:r w:rsidRPr="004C37A8">
        <w:rPr>
          <w:rFonts w:cstheme="minorHAnsi"/>
        </w:rPr>
        <w:t xml:space="preserve"> Plataforma informática accesible vía remota a la que se hace referencia en el Capítulo IV del Título Tercero de la Ley, así como en el numeral 19 de las DACG de Acceso Abierto, en la que el Transportista pondrá a disposición del público en general, como mínimo, la información a que se refiere la disposición </w:t>
      </w:r>
      <w:r w:rsidR="003A1FA1">
        <w:rPr>
          <w:rFonts w:cstheme="minorHAnsi"/>
        </w:rPr>
        <w:t xml:space="preserve">20.1 </w:t>
      </w:r>
      <w:r w:rsidRPr="004C37A8">
        <w:rPr>
          <w:rFonts w:cstheme="minorHAnsi"/>
        </w:rPr>
        <w:t>de las propias DACG de Acceso Abierto.</w:t>
      </w:r>
      <w:r w:rsidR="00E9314B">
        <w:rPr>
          <w:rFonts w:cstheme="minorHAnsi"/>
        </w:rPr>
        <w:t xml:space="preserve"> Los Usuarios podrán realizar operaciones intrínsecas a la prestaciones de los servicios, tales como las nominaciones de pedidos. </w:t>
      </w:r>
    </w:p>
    <w:p w14:paraId="1CA8EC12" w14:textId="77777777" w:rsidR="00175FD1" w:rsidRPr="00A505A8" w:rsidRDefault="00175FD1" w:rsidP="00A505A8">
      <w:pPr>
        <w:pStyle w:val="ListParagraph"/>
        <w:numPr>
          <w:ilvl w:val="1"/>
          <w:numId w:val="4"/>
        </w:numPr>
        <w:spacing w:before="120" w:after="120" w:line="240" w:lineRule="auto"/>
        <w:contextualSpacing w:val="0"/>
        <w:rPr>
          <w:rFonts w:cstheme="minorHAnsi"/>
          <w:b/>
          <w:bCs/>
        </w:rPr>
      </w:pPr>
      <w:r w:rsidRPr="00A505A8">
        <w:rPr>
          <w:rFonts w:cstheme="minorHAnsi"/>
          <w:b/>
          <w:bCs/>
        </w:rPr>
        <w:t>Cantidad Confirmada</w:t>
      </w:r>
      <w:r w:rsidR="00A505A8">
        <w:rPr>
          <w:rFonts w:cstheme="minorHAnsi"/>
          <w:b/>
          <w:bCs/>
        </w:rPr>
        <w:t>:</w:t>
      </w:r>
      <w:r w:rsidRPr="00A505A8">
        <w:rPr>
          <w:rFonts w:cstheme="minorHAnsi"/>
          <w:b/>
          <w:bCs/>
        </w:rPr>
        <w:t xml:space="preserve">  </w:t>
      </w:r>
      <w:r w:rsidRPr="00A505A8">
        <w:rPr>
          <w:rFonts w:cstheme="minorHAnsi"/>
        </w:rPr>
        <w:t xml:space="preserve">Cantidad de Producto resultante del proceso de Confirmación de un Pedido, misma que el Transportista se compromete a </w:t>
      </w:r>
      <w:r w:rsidR="001902A2" w:rsidRPr="00A505A8">
        <w:rPr>
          <w:rFonts w:cstheme="minorHAnsi"/>
        </w:rPr>
        <w:t>conducir en su Sistema desde un Punto de Recepci</w:t>
      </w:r>
      <w:r w:rsidR="00A505A8" w:rsidRPr="00A505A8">
        <w:rPr>
          <w:rFonts w:cstheme="minorHAnsi"/>
        </w:rPr>
        <w:t xml:space="preserve">ón a un Punto de Entrega del Sistema </w:t>
      </w:r>
      <w:r w:rsidRPr="00A505A8">
        <w:rPr>
          <w:rFonts w:cstheme="minorHAnsi"/>
        </w:rPr>
        <w:t>en un Día de Flujo.</w:t>
      </w:r>
      <w:r w:rsidRPr="00A505A8">
        <w:rPr>
          <w:rFonts w:cstheme="minorHAnsi"/>
          <w:b/>
          <w:bCs/>
        </w:rPr>
        <w:t xml:space="preserve"> </w:t>
      </w:r>
    </w:p>
    <w:p w14:paraId="177521A5" w14:textId="77777777" w:rsidR="007F49A1" w:rsidRDefault="00BD3540" w:rsidP="007F49A1">
      <w:pPr>
        <w:pStyle w:val="ListParagraph"/>
        <w:numPr>
          <w:ilvl w:val="1"/>
          <w:numId w:val="4"/>
        </w:numPr>
        <w:spacing w:before="120" w:after="120" w:line="240" w:lineRule="auto"/>
        <w:contextualSpacing w:val="0"/>
        <w:rPr>
          <w:rFonts w:cstheme="minorHAnsi"/>
        </w:rPr>
      </w:pPr>
      <w:r w:rsidRPr="00A74E59">
        <w:rPr>
          <w:rFonts w:cstheme="minorHAnsi"/>
          <w:b/>
          <w:bCs/>
        </w:rPr>
        <w:t>Capacidad Disponible:</w:t>
      </w:r>
      <w:r w:rsidRPr="0019387B">
        <w:rPr>
          <w:rFonts w:cstheme="minorHAnsi"/>
        </w:rPr>
        <w:t xml:space="preserve"> </w:t>
      </w:r>
      <w:r w:rsidR="00493AA4" w:rsidRPr="00493AA4">
        <w:rPr>
          <w:rFonts w:cstheme="minorHAnsi"/>
        </w:rPr>
        <w:t xml:space="preserve">Diferencia entre la Capacidad Operativa del Sistema </w:t>
      </w:r>
      <w:r w:rsidR="00493AA4">
        <w:rPr>
          <w:rFonts w:cstheme="minorHAnsi"/>
        </w:rPr>
        <w:t xml:space="preserve">de Transporte </w:t>
      </w:r>
      <w:r w:rsidR="00493AA4" w:rsidRPr="00493AA4">
        <w:rPr>
          <w:rFonts w:cstheme="minorHAnsi"/>
        </w:rPr>
        <w:t xml:space="preserve">y la capacidad comprometida </w:t>
      </w:r>
      <w:r w:rsidR="0033107F">
        <w:rPr>
          <w:rFonts w:cstheme="minorHAnsi"/>
        </w:rPr>
        <w:t xml:space="preserve">(suma de la CMD de los distintos Usuarios) </w:t>
      </w:r>
      <w:r w:rsidR="00493AA4" w:rsidRPr="00493AA4">
        <w:rPr>
          <w:rFonts w:cstheme="minorHAnsi"/>
        </w:rPr>
        <w:t xml:space="preserve">mediante Contratos en Reserva Contractual para la prestación del servicio, más la capacidad que, estando contratada en Reserva Contractual, no sea utilizada por los Usuarios respectivos y pueda utilizarse para prestar los servicios en la modalidad de Uso Común bajo condiciones normales de operación que sean a su vez seguras y continuas, de conformidad con lo establecido en los TCPS. </w:t>
      </w:r>
    </w:p>
    <w:p w14:paraId="039865C7" w14:textId="11ED4791" w:rsidR="00FA2BD6" w:rsidRDefault="007F49A1" w:rsidP="00FA2BD6">
      <w:pPr>
        <w:pStyle w:val="ListParagraph"/>
        <w:numPr>
          <w:ilvl w:val="1"/>
          <w:numId w:val="4"/>
        </w:numPr>
        <w:spacing w:before="120" w:after="120" w:line="240" w:lineRule="auto"/>
        <w:contextualSpacing w:val="0"/>
        <w:rPr>
          <w:rFonts w:cstheme="minorHAnsi"/>
        </w:rPr>
      </w:pPr>
      <w:r w:rsidRPr="007F49A1">
        <w:rPr>
          <w:rFonts w:cstheme="minorHAnsi"/>
          <w:b/>
        </w:rPr>
        <w:t xml:space="preserve">Cantidad Máxima </w:t>
      </w:r>
      <w:r w:rsidR="00C14D6C">
        <w:rPr>
          <w:rFonts w:cstheme="minorHAnsi"/>
          <w:b/>
        </w:rPr>
        <w:t>Diaria o CMD</w:t>
      </w:r>
      <w:r w:rsidRPr="007F49A1">
        <w:rPr>
          <w:rFonts w:cstheme="minorHAnsi"/>
          <w:b/>
        </w:rPr>
        <w:t>:</w:t>
      </w:r>
      <w:r w:rsidRPr="007F49A1">
        <w:rPr>
          <w:rFonts w:cstheme="minorHAnsi"/>
        </w:rPr>
        <w:t xml:space="preserve"> Cantidad máxima de </w:t>
      </w:r>
      <w:r>
        <w:rPr>
          <w:rFonts w:cstheme="minorHAnsi"/>
        </w:rPr>
        <w:t>Transporte</w:t>
      </w:r>
      <w:r w:rsidR="00C14D6C">
        <w:rPr>
          <w:rFonts w:cstheme="minorHAnsi"/>
        </w:rPr>
        <w:t xml:space="preserve"> de Producto </w:t>
      </w:r>
      <w:r w:rsidRPr="007F49A1">
        <w:rPr>
          <w:rFonts w:cstheme="minorHAnsi"/>
        </w:rPr>
        <w:t xml:space="preserve">establecida en el Contrato, </w:t>
      </w:r>
      <w:r w:rsidR="00C14D6C">
        <w:rPr>
          <w:rFonts w:cstheme="minorHAnsi"/>
        </w:rPr>
        <w:t xml:space="preserve">para cada Día de Flujo, </w:t>
      </w:r>
      <w:r w:rsidRPr="007F49A1">
        <w:rPr>
          <w:rFonts w:cstheme="minorHAnsi"/>
        </w:rPr>
        <w:t xml:space="preserve">que </w:t>
      </w:r>
      <w:r w:rsidR="00C14D6C">
        <w:rPr>
          <w:rFonts w:cstheme="minorHAnsi"/>
        </w:rPr>
        <w:t>un</w:t>
      </w:r>
      <w:r w:rsidRPr="007F49A1">
        <w:rPr>
          <w:rFonts w:cstheme="minorHAnsi"/>
        </w:rPr>
        <w:t xml:space="preserve"> Usuario puede </w:t>
      </w:r>
      <w:r w:rsidR="00E21ADF">
        <w:rPr>
          <w:rFonts w:cstheme="minorHAnsi"/>
        </w:rPr>
        <w:t xml:space="preserve">pedir al Transportista </w:t>
      </w:r>
      <w:r w:rsidRPr="007F49A1">
        <w:rPr>
          <w:rFonts w:cstheme="minorHAnsi"/>
        </w:rPr>
        <w:t xml:space="preserve"> </w:t>
      </w:r>
      <w:r w:rsidR="00E21ADF">
        <w:rPr>
          <w:rFonts w:cstheme="minorHAnsi"/>
        </w:rPr>
        <w:t xml:space="preserve">y que éste </w:t>
      </w:r>
      <w:r w:rsidRPr="007F49A1">
        <w:rPr>
          <w:rFonts w:cstheme="minorHAnsi"/>
        </w:rPr>
        <w:t>se obliga a tener disponible en favor del Usuario</w:t>
      </w:r>
      <w:r w:rsidR="00883259">
        <w:rPr>
          <w:rFonts w:cstheme="minorHAnsi"/>
        </w:rPr>
        <w:t>, sujeto a lo establecido en los presentes TCPS</w:t>
      </w:r>
      <w:r w:rsidRPr="007F49A1">
        <w:rPr>
          <w:rFonts w:cstheme="minorHAnsi"/>
        </w:rPr>
        <w:t>.</w:t>
      </w:r>
    </w:p>
    <w:p w14:paraId="08852491" w14:textId="56DF35AB" w:rsidR="001D29EB" w:rsidRDefault="00BD3540" w:rsidP="001D29EB">
      <w:pPr>
        <w:pStyle w:val="ListParagraph"/>
        <w:numPr>
          <w:ilvl w:val="1"/>
          <w:numId w:val="4"/>
        </w:numPr>
        <w:spacing w:before="120" w:after="120" w:line="240" w:lineRule="auto"/>
        <w:contextualSpacing w:val="0"/>
        <w:rPr>
          <w:rFonts w:cstheme="minorHAnsi"/>
        </w:rPr>
      </w:pPr>
      <w:r w:rsidRPr="00CF417B">
        <w:rPr>
          <w:rFonts w:cstheme="minorHAnsi"/>
          <w:b/>
          <w:bCs/>
        </w:rPr>
        <w:t>Cantidad Máxima de Uso Común:</w:t>
      </w:r>
      <w:r w:rsidRPr="00CF417B">
        <w:rPr>
          <w:rFonts w:cstheme="minorHAnsi"/>
        </w:rPr>
        <w:t xml:space="preserve"> Cantidad máxima de Producto establecida en el Contrato, que se fije en Uso Común, </w:t>
      </w:r>
      <w:r w:rsidR="00FA2BD6" w:rsidRPr="00CF417B">
        <w:rPr>
          <w:rFonts w:cstheme="minorHAnsi"/>
        </w:rPr>
        <w:t>para cada Día de Flujo</w:t>
      </w:r>
      <w:r w:rsidRPr="00CF417B">
        <w:rPr>
          <w:rFonts w:cstheme="minorHAnsi"/>
        </w:rPr>
        <w:t xml:space="preserve">, que un Usuario puede </w:t>
      </w:r>
      <w:r w:rsidR="00EF104B">
        <w:rPr>
          <w:rFonts w:cstheme="minorHAnsi"/>
        </w:rPr>
        <w:t>nominar</w:t>
      </w:r>
      <w:r w:rsidR="00EF104B" w:rsidRPr="00CF417B">
        <w:rPr>
          <w:rFonts w:cstheme="minorHAnsi"/>
        </w:rPr>
        <w:t xml:space="preserve"> </w:t>
      </w:r>
      <w:r w:rsidRPr="00CF417B">
        <w:rPr>
          <w:rFonts w:cstheme="minorHAnsi"/>
        </w:rPr>
        <w:t>al Transportista</w:t>
      </w:r>
      <w:r w:rsidR="003608FE" w:rsidRPr="00CF417B">
        <w:rPr>
          <w:rFonts w:cstheme="minorHAnsi"/>
        </w:rPr>
        <w:t xml:space="preserve"> mediante un Pedido</w:t>
      </w:r>
      <w:r w:rsidRPr="00CF417B">
        <w:rPr>
          <w:rFonts w:cstheme="minorHAnsi"/>
        </w:rPr>
        <w:t>.</w:t>
      </w:r>
    </w:p>
    <w:p w14:paraId="76D874A9" w14:textId="77777777" w:rsidR="001D29EB" w:rsidRDefault="00A37479" w:rsidP="001D29EB">
      <w:pPr>
        <w:pStyle w:val="ListParagraph"/>
        <w:numPr>
          <w:ilvl w:val="1"/>
          <w:numId w:val="4"/>
        </w:numPr>
        <w:spacing w:before="120" w:after="120" w:line="240" w:lineRule="auto"/>
        <w:contextualSpacing w:val="0"/>
        <w:rPr>
          <w:rFonts w:cstheme="minorHAnsi"/>
        </w:rPr>
      </w:pPr>
      <w:r w:rsidRPr="001D29EB">
        <w:rPr>
          <w:rFonts w:cstheme="minorHAnsi"/>
          <w:b/>
        </w:rPr>
        <w:t>Capacidad Operativa:</w:t>
      </w:r>
      <w:r w:rsidRPr="001D29EB">
        <w:rPr>
          <w:rFonts w:cstheme="minorHAnsi"/>
        </w:rPr>
        <w:t xml:space="preserve"> Volumen máximo de Producto que se puede</w:t>
      </w:r>
      <w:r w:rsidR="0092267A" w:rsidRPr="001D29EB">
        <w:rPr>
          <w:rFonts w:cstheme="minorHAnsi"/>
        </w:rPr>
        <w:t xml:space="preserve"> conducir</w:t>
      </w:r>
      <w:r w:rsidRPr="001D29EB">
        <w:rPr>
          <w:rFonts w:cstheme="minorHAnsi"/>
        </w:rPr>
        <w:t xml:space="preserve"> en el Sistema considerando las características de diseño y construcción del Sistema, en condiciones normales, seguras y continuas de operación de acuerdo con las especificaciones técnicas del Sistema. </w:t>
      </w:r>
    </w:p>
    <w:p w14:paraId="69007B1E" w14:textId="77777777" w:rsidR="001D29EB" w:rsidRDefault="00CF417B" w:rsidP="001D29EB">
      <w:pPr>
        <w:pStyle w:val="ListParagraph"/>
        <w:numPr>
          <w:ilvl w:val="1"/>
          <w:numId w:val="4"/>
        </w:numPr>
        <w:spacing w:before="120" w:after="120" w:line="240" w:lineRule="auto"/>
        <w:contextualSpacing w:val="0"/>
        <w:rPr>
          <w:rFonts w:cstheme="minorHAnsi"/>
        </w:rPr>
      </w:pPr>
      <w:r w:rsidRPr="001D29EB">
        <w:rPr>
          <w:rFonts w:cstheme="minorHAnsi"/>
          <w:b/>
          <w:bCs/>
        </w:rPr>
        <w:t>C</w:t>
      </w:r>
      <w:r w:rsidR="00BD3540" w:rsidRPr="001D29EB">
        <w:rPr>
          <w:rFonts w:cstheme="minorHAnsi"/>
          <w:b/>
          <w:bCs/>
        </w:rPr>
        <w:t>apacidad Reservada:</w:t>
      </w:r>
      <w:r w:rsidR="00BD3540" w:rsidRPr="001D29EB">
        <w:rPr>
          <w:rFonts w:cstheme="minorHAnsi"/>
        </w:rPr>
        <w:t xml:space="preserve"> </w:t>
      </w:r>
      <w:r w:rsidR="006E5237" w:rsidRPr="001D29EB">
        <w:rPr>
          <w:rFonts w:cstheme="minorHAnsi"/>
        </w:rPr>
        <w:t xml:space="preserve">La Capacidad Máxima Diaria, establecida en un Contrato del Servicio de </w:t>
      </w:r>
      <w:r w:rsidR="00B20889" w:rsidRPr="001D29EB">
        <w:rPr>
          <w:rFonts w:cstheme="minorHAnsi"/>
        </w:rPr>
        <w:t>Transporte</w:t>
      </w:r>
      <w:r w:rsidR="006E5237" w:rsidRPr="001D29EB">
        <w:rPr>
          <w:rFonts w:cstheme="minorHAnsi"/>
        </w:rPr>
        <w:t xml:space="preserve"> en Reserva Contractual. </w:t>
      </w:r>
    </w:p>
    <w:p w14:paraId="52801453" w14:textId="77777777" w:rsidR="001D29EB" w:rsidRDefault="00BD3540" w:rsidP="001D29EB">
      <w:pPr>
        <w:pStyle w:val="ListParagraph"/>
        <w:numPr>
          <w:ilvl w:val="1"/>
          <w:numId w:val="4"/>
        </w:numPr>
        <w:spacing w:before="120" w:after="120" w:line="240" w:lineRule="auto"/>
        <w:contextualSpacing w:val="0"/>
        <w:rPr>
          <w:rFonts w:cstheme="minorHAnsi"/>
        </w:rPr>
      </w:pPr>
      <w:r w:rsidRPr="001D29EB">
        <w:rPr>
          <w:rFonts w:cstheme="minorHAnsi"/>
          <w:b/>
          <w:bCs/>
        </w:rPr>
        <w:t>Cargo por Capacidad:</w:t>
      </w:r>
      <w:r w:rsidRPr="001D29EB">
        <w:rPr>
          <w:rFonts w:cstheme="minorHAnsi"/>
        </w:rPr>
        <w:t xml:space="preserve"> Porción de la Tarifa, denominada en Pesos por Unidad, por la prestación del Servicio de Transporte en Reserva Contractual aplicable de manera fija por periodo sobre la CM</w:t>
      </w:r>
      <w:r w:rsidR="00FE71ED" w:rsidRPr="001D29EB">
        <w:rPr>
          <w:rFonts w:cstheme="minorHAnsi"/>
        </w:rPr>
        <w:t>D</w:t>
      </w:r>
      <w:r w:rsidRPr="001D29EB">
        <w:rPr>
          <w:rFonts w:cstheme="minorHAnsi"/>
        </w:rPr>
        <w:t xml:space="preserve"> reservada por el Usuario y establecida en el Contrato.</w:t>
      </w:r>
    </w:p>
    <w:p w14:paraId="1698999C" w14:textId="75C56AA4" w:rsidR="001D29EB" w:rsidRDefault="00BD3540" w:rsidP="001D29EB">
      <w:pPr>
        <w:pStyle w:val="ListParagraph"/>
        <w:numPr>
          <w:ilvl w:val="1"/>
          <w:numId w:val="4"/>
        </w:numPr>
        <w:spacing w:before="120" w:after="120" w:line="240" w:lineRule="auto"/>
        <w:contextualSpacing w:val="0"/>
        <w:rPr>
          <w:rFonts w:cstheme="minorHAnsi"/>
        </w:rPr>
      </w:pPr>
      <w:r w:rsidRPr="001D29EB">
        <w:rPr>
          <w:rFonts w:cstheme="minorHAnsi"/>
          <w:b/>
          <w:bCs/>
        </w:rPr>
        <w:t>Cargo por Producto de Operación</w:t>
      </w:r>
      <w:r w:rsidRPr="001D29EB">
        <w:rPr>
          <w:rFonts w:cstheme="minorHAnsi"/>
        </w:rPr>
        <w:t xml:space="preserve">: Cargo que aplicará el Transportista por el Producto utilizado en la operación del Sistema, </w:t>
      </w:r>
      <w:r w:rsidR="00CF417B" w:rsidRPr="001D29EB">
        <w:rPr>
          <w:rFonts w:cstheme="minorHAnsi"/>
        </w:rPr>
        <w:t xml:space="preserve">en términos de lo establecido en el numeral </w:t>
      </w:r>
      <w:r w:rsidR="00CF417B" w:rsidRPr="001D29EB">
        <w:rPr>
          <w:rFonts w:cstheme="minorHAnsi"/>
        </w:rPr>
        <w:fldChar w:fldCharType="begin"/>
      </w:r>
      <w:r w:rsidR="00CF417B" w:rsidRPr="001D29EB">
        <w:rPr>
          <w:rFonts w:cstheme="minorHAnsi"/>
        </w:rPr>
        <w:instrText xml:space="preserve"> REF _Ref453847833 \r \h </w:instrText>
      </w:r>
      <w:r w:rsidR="00CF417B" w:rsidRPr="001D29EB">
        <w:rPr>
          <w:rFonts w:cstheme="minorHAnsi"/>
        </w:rPr>
      </w:r>
      <w:r w:rsidR="00CF417B" w:rsidRPr="001D29EB">
        <w:rPr>
          <w:rFonts w:cstheme="minorHAnsi"/>
        </w:rPr>
        <w:fldChar w:fldCharType="separate"/>
      </w:r>
      <w:r w:rsidR="002A4212">
        <w:rPr>
          <w:rFonts w:cstheme="minorHAnsi"/>
        </w:rPr>
        <w:t>4.3</w:t>
      </w:r>
      <w:r w:rsidR="00CF417B" w:rsidRPr="001D29EB">
        <w:rPr>
          <w:rFonts w:cstheme="minorHAnsi"/>
        </w:rPr>
        <w:fldChar w:fldCharType="end"/>
      </w:r>
      <w:r w:rsidR="00CF417B" w:rsidRPr="001D29EB">
        <w:rPr>
          <w:rFonts w:cstheme="minorHAnsi"/>
        </w:rPr>
        <w:t>, por el Producto de Operación, y que será aprobado por la Comisión.</w:t>
      </w:r>
    </w:p>
    <w:p w14:paraId="7749A6E6" w14:textId="77777777" w:rsidR="00CF417B" w:rsidRDefault="00CF417B" w:rsidP="001D29EB">
      <w:pPr>
        <w:pStyle w:val="ListParagraph"/>
        <w:numPr>
          <w:ilvl w:val="1"/>
          <w:numId w:val="4"/>
        </w:numPr>
        <w:spacing w:before="120" w:after="120" w:line="240" w:lineRule="auto"/>
        <w:contextualSpacing w:val="0"/>
        <w:rPr>
          <w:rFonts w:cstheme="minorHAnsi"/>
        </w:rPr>
      </w:pPr>
      <w:r w:rsidRPr="001D29EB">
        <w:rPr>
          <w:rFonts w:cstheme="minorHAnsi"/>
          <w:b/>
          <w:bCs/>
        </w:rPr>
        <w:t>Cargo por Interconexión:</w:t>
      </w:r>
      <w:r w:rsidRPr="001D29EB">
        <w:rPr>
          <w:rFonts w:cstheme="minorHAnsi"/>
        </w:rPr>
        <w:t xml:space="preserve"> Cantidad que aplicará el Transportista para recuperar el costo de interconexión de los Usuarios al Sistema. Este cargo es un monto fijo que se aplicará una sola vez, en una o varias exhibiciones, por Punto de Interconexión.</w:t>
      </w:r>
    </w:p>
    <w:p w14:paraId="5F94AC5B" w14:textId="77777777" w:rsidR="003D0962" w:rsidRPr="003D0962" w:rsidRDefault="003D0962" w:rsidP="003D0962">
      <w:pPr>
        <w:pStyle w:val="ListParagraph"/>
        <w:numPr>
          <w:ilvl w:val="1"/>
          <w:numId w:val="4"/>
        </w:numPr>
        <w:spacing w:before="120" w:after="120" w:line="240" w:lineRule="auto"/>
        <w:contextualSpacing w:val="0"/>
        <w:rPr>
          <w:rFonts w:cstheme="minorHAnsi"/>
        </w:rPr>
      </w:pPr>
      <w:r w:rsidRPr="00312B2A">
        <w:rPr>
          <w:rFonts w:cstheme="minorHAnsi"/>
          <w:b/>
          <w:bCs/>
        </w:rPr>
        <w:t>Cargo por Uso:</w:t>
      </w:r>
      <w:r w:rsidRPr="0019387B">
        <w:rPr>
          <w:rFonts w:cstheme="minorHAnsi"/>
        </w:rPr>
        <w:t xml:space="preserve"> Porción de la Tarifa, definida en Pesos por Unidad, por la prestación del Servicio de Transporte en </w:t>
      </w:r>
      <w:r>
        <w:rPr>
          <w:rFonts w:cstheme="minorHAnsi"/>
        </w:rPr>
        <w:t>Reserva Contractual</w:t>
      </w:r>
      <w:r w:rsidRPr="0019387B">
        <w:rPr>
          <w:rFonts w:cstheme="minorHAnsi"/>
        </w:rPr>
        <w:t xml:space="preserve"> que refleja el uso del Sistema </w:t>
      </w:r>
      <w:r w:rsidR="00B2383E" w:rsidRPr="0019387B">
        <w:rPr>
          <w:rFonts w:cstheme="minorHAnsi"/>
        </w:rPr>
        <w:t>de acuerdo con el</w:t>
      </w:r>
      <w:r w:rsidRPr="0019387B">
        <w:rPr>
          <w:rFonts w:cstheme="minorHAnsi"/>
        </w:rPr>
        <w:t xml:space="preserve"> volumen de </w:t>
      </w:r>
      <w:r>
        <w:rPr>
          <w:rFonts w:cstheme="minorHAnsi"/>
        </w:rPr>
        <w:t>Producto</w:t>
      </w:r>
      <w:r w:rsidRPr="0019387B">
        <w:rPr>
          <w:rFonts w:cstheme="minorHAnsi"/>
        </w:rPr>
        <w:t xml:space="preserve"> conducido en el Sistema para el Usuario. </w:t>
      </w:r>
    </w:p>
    <w:p w14:paraId="65A500FD"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312B2A">
        <w:rPr>
          <w:rFonts w:cstheme="minorHAnsi"/>
          <w:b/>
          <w:bCs/>
        </w:rPr>
        <w:t>Cedente:</w:t>
      </w:r>
      <w:r w:rsidRPr="0019387B">
        <w:rPr>
          <w:rFonts w:cstheme="minorHAnsi"/>
        </w:rPr>
        <w:t xml:space="preserve"> Usuario que realiza o propone realizar una cesión a otro Usuario de parte o la totalidad de la Capacidad Reservada, hasta por su Cantidad Máxima </w:t>
      </w:r>
      <w:r w:rsidR="006B4E80">
        <w:rPr>
          <w:rFonts w:cstheme="minorHAnsi"/>
        </w:rPr>
        <w:t>Diaria.</w:t>
      </w:r>
    </w:p>
    <w:p w14:paraId="0623D343"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B90325">
        <w:rPr>
          <w:rFonts w:cstheme="minorHAnsi"/>
          <w:b/>
          <w:bCs/>
        </w:rPr>
        <w:t>Cesionario:</w:t>
      </w:r>
      <w:r w:rsidRPr="0019387B">
        <w:rPr>
          <w:rFonts w:cstheme="minorHAnsi"/>
        </w:rPr>
        <w:t xml:space="preserve"> Persona que celebra un Contrato o adquiere los derechos de parte o la totalidad de la Capacidad Reservada de un Cedente.</w:t>
      </w:r>
    </w:p>
    <w:p w14:paraId="276C73A7" w14:textId="77777777" w:rsidR="00BD3540" w:rsidRPr="0054198F" w:rsidRDefault="00BD3540" w:rsidP="0054198F">
      <w:pPr>
        <w:pStyle w:val="ListParagraph"/>
        <w:numPr>
          <w:ilvl w:val="1"/>
          <w:numId w:val="4"/>
        </w:numPr>
        <w:spacing w:before="120" w:after="120" w:line="240" w:lineRule="auto"/>
        <w:contextualSpacing w:val="0"/>
        <w:rPr>
          <w:rFonts w:cstheme="minorHAnsi"/>
        </w:rPr>
      </w:pPr>
      <w:r w:rsidRPr="00B90325">
        <w:rPr>
          <w:rFonts w:cstheme="minorHAnsi"/>
          <w:b/>
          <w:bCs/>
        </w:rPr>
        <w:t>Ciclo de Pedidos:</w:t>
      </w:r>
      <w:r w:rsidRPr="0019387B">
        <w:rPr>
          <w:rFonts w:cstheme="minorHAnsi"/>
        </w:rPr>
        <w:t xml:space="preserve"> Proceso que se realiza para cada Día de Flujo en que el Pedido realizado por el Usuario es confirmado y programado, en su caso, por el Transportista</w:t>
      </w:r>
      <w:r w:rsidR="007E723C">
        <w:rPr>
          <w:rFonts w:cstheme="minorHAnsi"/>
        </w:rPr>
        <w:t xml:space="preserve"> </w:t>
      </w:r>
      <w:r w:rsidR="007E723C" w:rsidRPr="005F452E">
        <w:rPr>
          <w:rFonts w:cstheme="minorHAnsi"/>
        </w:rPr>
        <w:t>para recepción</w:t>
      </w:r>
      <w:r w:rsidR="0054198F">
        <w:rPr>
          <w:rFonts w:cstheme="minorHAnsi"/>
        </w:rPr>
        <w:t>,</w:t>
      </w:r>
      <w:r w:rsidR="00B2383E">
        <w:rPr>
          <w:rFonts w:cstheme="minorHAnsi"/>
        </w:rPr>
        <w:t xml:space="preserve"> </w:t>
      </w:r>
      <w:r w:rsidR="00C222FD" w:rsidRPr="0054198F">
        <w:rPr>
          <w:rFonts w:cstheme="minorHAnsi"/>
        </w:rPr>
        <w:t>conducción</w:t>
      </w:r>
      <w:r w:rsidR="0054198F">
        <w:rPr>
          <w:rFonts w:cstheme="minorHAnsi"/>
        </w:rPr>
        <w:t xml:space="preserve"> y entrega </w:t>
      </w:r>
      <w:r w:rsidRPr="0054198F">
        <w:rPr>
          <w:rFonts w:cstheme="minorHAnsi"/>
        </w:rPr>
        <w:t xml:space="preserve">de </w:t>
      </w:r>
      <w:r w:rsidR="00A325CE" w:rsidRPr="0054198F">
        <w:rPr>
          <w:rFonts w:cstheme="minorHAnsi"/>
        </w:rPr>
        <w:t xml:space="preserve">los </w:t>
      </w:r>
      <w:r w:rsidRPr="0054198F">
        <w:rPr>
          <w:rFonts w:cstheme="minorHAnsi"/>
        </w:rPr>
        <w:t>Producto</w:t>
      </w:r>
      <w:r w:rsidR="00A325CE" w:rsidRPr="0054198F">
        <w:rPr>
          <w:rFonts w:cstheme="minorHAnsi"/>
        </w:rPr>
        <w:t>s</w:t>
      </w:r>
      <w:r w:rsidRPr="0054198F">
        <w:rPr>
          <w:rFonts w:cstheme="minorHAnsi"/>
        </w:rPr>
        <w:t xml:space="preserve"> al amparo de un Contrato.</w:t>
      </w:r>
    </w:p>
    <w:p w14:paraId="069D9DFF"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B90325">
        <w:rPr>
          <w:rFonts w:cstheme="minorHAnsi"/>
          <w:b/>
          <w:bCs/>
        </w:rPr>
        <w:t>Comisión:</w:t>
      </w:r>
      <w:r w:rsidRPr="0019387B">
        <w:rPr>
          <w:rFonts w:cstheme="minorHAnsi"/>
        </w:rPr>
        <w:t xml:space="preserve"> Comisión Reguladora de Energía.</w:t>
      </w:r>
    </w:p>
    <w:p w14:paraId="67C2E852" w14:textId="77777777" w:rsidR="007B22CC" w:rsidRDefault="00BD3540" w:rsidP="007B22CC">
      <w:pPr>
        <w:pStyle w:val="ListParagraph"/>
        <w:numPr>
          <w:ilvl w:val="1"/>
          <w:numId w:val="4"/>
        </w:numPr>
        <w:spacing w:before="120" w:after="120" w:line="240" w:lineRule="auto"/>
        <w:contextualSpacing w:val="0"/>
        <w:rPr>
          <w:rFonts w:cstheme="minorHAnsi"/>
        </w:rPr>
      </w:pPr>
      <w:r w:rsidRPr="00B90325">
        <w:rPr>
          <w:rFonts w:cstheme="minorHAnsi"/>
          <w:b/>
          <w:bCs/>
        </w:rPr>
        <w:t>Condiciones Especiales:</w:t>
      </w:r>
      <w:r w:rsidRPr="0019387B">
        <w:rPr>
          <w:rFonts w:cstheme="minorHAnsi"/>
        </w:rPr>
        <w:t xml:space="preserve"> Aspectos particulares de la prestación del servicio que podrán celebrarse o se hayan celebrado de común acuerdo entre el Transportista y un Usuario, bajo términos y condiciones que quedarán establecidos en el Contrato respectivo.</w:t>
      </w:r>
      <w:r w:rsidR="00A325CE" w:rsidRPr="00A325CE">
        <w:rPr>
          <w:rFonts w:cstheme="minorHAnsi"/>
        </w:rPr>
        <w:t xml:space="preserve"> </w:t>
      </w:r>
      <w:r w:rsidR="00A325CE" w:rsidRPr="0019387B">
        <w:rPr>
          <w:rFonts w:cstheme="minorHAnsi"/>
        </w:rPr>
        <w:t>La celebración de Condiciones Especiales se sujetará a las disposiciones contenidas en la disposición 32 de las DACG de Acceso Abierto.</w:t>
      </w:r>
    </w:p>
    <w:p w14:paraId="3B5783D5" w14:textId="77777777" w:rsidR="007B22CC" w:rsidRPr="007B22CC" w:rsidRDefault="00BD3540" w:rsidP="007B22CC">
      <w:pPr>
        <w:pStyle w:val="ListParagraph"/>
        <w:numPr>
          <w:ilvl w:val="1"/>
          <w:numId w:val="4"/>
        </w:numPr>
        <w:spacing w:before="120" w:after="120" w:line="240" w:lineRule="auto"/>
        <w:contextualSpacing w:val="0"/>
        <w:rPr>
          <w:rFonts w:cstheme="minorHAnsi"/>
        </w:rPr>
      </w:pPr>
      <w:r w:rsidRPr="007B22CC">
        <w:rPr>
          <w:rFonts w:cstheme="minorHAnsi"/>
          <w:b/>
          <w:bCs/>
        </w:rPr>
        <w:t>Confirmación:</w:t>
      </w:r>
      <w:r w:rsidRPr="007B22CC">
        <w:rPr>
          <w:rFonts w:cstheme="minorHAnsi"/>
        </w:rPr>
        <w:t xml:space="preserve"> Acto mediante el cual, de acuerdo con un Pedido, el Transportista notifica al Usuario la cantidad de Producto o Productos que se obliga </w:t>
      </w:r>
      <w:r w:rsidR="007B22CC" w:rsidRPr="007B22CC">
        <w:rPr>
          <w:rFonts w:cstheme="minorHAnsi"/>
        </w:rPr>
        <w:t>a recibir, transportar y entregar en un Día de Flujo.</w:t>
      </w:r>
    </w:p>
    <w:p w14:paraId="27694764"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F57814">
        <w:rPr>
          <w:rFonts w:cstheme="minorHAnsi"/>
          <w:b/>
          <w:bCs/>
        </w:rPr>
        <w:t>Contrato:</w:t>
      </w:r>
      <w:r w:rsidRPr="0019387B">
        <w:rPr>
          <w:rFonts w:cstheme="minorHAnsi"/>
        </w:rPr>
        <w:t xml:space="preserve"> El acuerdo de voluntades que celebran el Transportista y el Usuario para la prestación del Servicio de Transporte en la modalidad que corresponda, de conformidad con los presentes TCPS.</w:t>
      </w:r>
    </w:p>
    <w:p w14:paraId="0CE485F9" w14:textId="77777777" w:rsidR="00075BCD" w:rsidRPr="00075BCD" w:rsidRDefault="00BD3540" w:rsidP="00075BCD">
      <w:pPr>
        <w:pStyle w:val="ListParagraph"/>
        <w:numPr>
          <w:ilvl w:val="1"/>
          <w:numId w:val="4"/>
        </w:numPr>
        <w:rPr>
          <w:rFonts w:cstheme="minorHAnsi"/>
        </w:rPr>
      </w:pPr>
      <w:r w:rsidRPr="00075BCD">
        <w:rPr>
          <w:rFonts w:cstheme="minorHAnsi"/>
          <w:b/>
          <w:bCs/>
        </w:rPr>
        <w:t>Contrato de Interconexión:</w:t>
      </w:r>
      <w:r w:rsidRPr="00075BCD">
        <w:rPr>
          <w:rFonts w:cstheme="minorHAnsi"/>
        </w:rPr>
        <w:t xml:space="preserve"> </w:t>
      </w:r>
      <w:r w:rsidR="00075BCD" w:rsidRPr="00075BCD">
        <w:rPr>
          <w:rFonts w:cstheme="minorHAnsi"/>
        </w:rPr>
        <w:t xml:space="preserve">Contrato que celebran el </w:t>
      </w:r>
      <w:r w:rsidR="00075BCD">
        <w:rPr>
          <w:rFonts w:cstheme="minorHAnsi"/>
        </w:rPr>
        <w:t>Transportista</w:t>
      </w:r>
      <w:r w:rsidR="00075BCD" w:rsidRPr="00075BCD">
        <w:rPr>
          <w:rFonts w:cstheme="minorHAnsi"/>
        </w:rPr>
        <w:t xml:space="preserve"> y el Usuario para llevar a cabo la Interconexión del sistema del Usuario al Sistema, en su caso.</w:t>
      </w:r>
    </w:p>
    <w:p w14:paraId="35F44F3D" w14:textId="3798FB8B" w:rsidR="00BD3540" w:rsidRPr="0019387B" w:rsidRDefault="00BD3540" w:rsidP="00BD3540">
      <w:pPr>
        <w:pStyle w:val="ListParagraph"/>
        <w:numPr>
          <w:ilvl w:val="1"/>
          <w:numId w:val="4"/>
        </w:numPr>
        <w:spacing w:before="120" w:after="120" w:line="240" w:lineRule="auto"/>
        <w:contextualSpacing w:val="0"/>
        <w:rPr>
          <w:rFonts w:cstheme="minorHAnsi"/>
        </w:rPr>
      </w:pPr>
      <w:r w:rsidRPr="00F57814">
        <w:rPr>
          <w:rFonts w:cstheme="minorHAnsi"/>
          <w:b/>
          <w:bCs/>
        </w:rPr>
        <w:t>Convenio de Inversión:</w:t>
      </w:r>
      <w:r w:rsidRPr="0019387B">
        <w:rPr>
          <w:rFonts w:cstheme="minorHAnsi"/>
        </w:rPr>
        <w:t xml:space="preserve"> Convenio suscrito entre el Transportista y un Usuario, en el que se determinará la forma y términos para financiar y ejecutar una </w:t>
      </w:r>
      <w:r w:rsidR="00EE1957">
        <w:rPr>
          <w:rFonts w:cstheme="minorHAnsi"/>
        </w:rPr>
        <w:t xml:space="preserve">Extensión </w:t>
      </w:r>
      <w:r w:rsidRPr="0019387B">
        <w:rPr>
          <w:rFonts w:cstheme="minorHAnsi"/>
        </w:rPr>
        <w:t>del Sistema.</w:t>
      </w:r>
    </w:p>
    <w:p w14:paraId="7890B052"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1E2C76">
        <w:rPr>
          <w:rFonts w:cstheme="minorHAnsi"/>
          <w:b/>
          <w:bCs/>
        </w:rPr>
        <w:t>DACG de Acceso Abierto:</w:t>
      </w:r>
      <w:r w:rsidRPr="0019387B">
        <w:rPr>
          <w:rFonts w:cstheme="minorHAnsi"/>
        </w:rPr>
        <w:t xml:space="preserve"> Disposiciones Administrativas de Carácter General en materia de acceso abierto y prestación de los servicios de Transporte por Ducto y Almacenamiento de </w:t>
      </w:r>
      <w:r>
        <w:rPr>
          <w:rFonts w:cstheme="minorHAnsi"/>
        </w:rPr>
        <w:t>Petrolíferos y Petroquímicos</w:t>
      </w:r>
      <w:r w:rsidRPr="0019387B">
        <w:rPr>
          <w:rFonts w:cstheme="minorHAnsi"/>
        </w:rPr>
        <w:t>, expedidas por la Comisión mediante la Resolución RES/</w:t>
      </w:r>
      <w:r>
        <w:rPr>
          <w:rFonts w:cstheme="minorHAnsi"/>
        </w:rPr>
        <w:t>899</w:t>
      </w:r>
      <w:r w:rsidRPr="0019387B">
        <w:rPr>
          <w:rFonts w:cstheme="minorHAnsi"/>
        </w:rPr>
        <w:t>/2015 y publicadas en el Diario Oficial de la Federación el 1</w:t>
      </w:r>
      <w:r>
        <w:rPr>
          <w:rFonts w:cstheme="minorHAnsi"/>
        </w:rPr>
        <w:t>2</w:t>
      </w:r>
      <w:r w:rsidRPr="0019387B">
        <w:rPr>
          <w:rFonts w:cstheme="minorHAnsi"/>
        </w:rPr>
        <w:t xml:space="preserve"> de enero de 2016, así como cualquier disposición que las sustituya o las modifique.</w:t>
      </w:r>
    </w:p>
    <w:p w14:paraId="61C93FD6" w14:textId="77777777" w:rsidR="00BD3540" w:rsidRDefault="00BD3540" w:rsidP="00BD3540">
      <w:pPr>
        <w:pStyle w:val="ListParagraph"/>
        <w:numPr>
          <w:ilvl w:val="1"/>
          <w:numId w:val="4"/>
        </w:numPr>
        <w:spacing w:before="120" w:after="120" w:line="240" w:lineRule="auto"/>
        <w:contextualSpacing w:val="0"/>
        <w:rPr>
          <w:rFonts w:cstheme="minorHAnsi"/>
        </w:rPr>
      </w:pPr>
      <w:r w:rsidRPr="00B06B3E">
        <w:rPr>
          <w:rFonts w:cstheme="minorHAnsi"/>
          <w:b/>
          <w:bCs/>
        </w:rPr>
        <w:t>DACG de Medición:</w:t>
      </w:r>
      <w:r w:rsidRPr="0019387B">
        <w:rPr>
          <w:rFonts w:cstheme="minorHAnsi"/>
        </w:rPr>
        <w:t xml:space="preserve"> Disposiciones Administrativas de Carácter General en materia de Medición aplicables a la actividad de transporte por ducto de hidrocarburos, petrolíferos y petroquímicos, expedidas por la Comisión mediante la Resolución RES/</w:t>
      </w:r>
      <w:r w:rsidR="004235B1">
        <w:rPr>
          <w:rFonts w:cstheme="minorHAnsi"/>
        </w:rPr>
        <w:t>776</w:t>
      </w:r>
      <w:r w:rsidRPr="0019387B">
        <w:rPr>
          <w:rFonts w:cstheme="minorHAnsi"/>
        </w:rPr>
        <w:t>/2015 y publicadas en el Diario Oficial de la Federación el 1</w:t>
      </w:r>
      <w:r w:rsidR="00F03BDB">
        <w:rPr>
          <w:rFonts w:cstheme="minorHAnsi"/>
        </w:rPr>
        <w:t>7</w:t>
      </w:r>
      <w:r w:rsidRPr="0019387B">
        <w:rPr>
          <w:rFonts w:cstheme="minorHAnsi"/>
        </w:rPr>
        <w:t xml:space="preserve"> de </w:t>
      </w:r>
      <w:r w:rsidR="00F03BDB">
        <w:rPr>
          <w:rFonts w:cstheme="minorHAnsi"/>
        </w:rPr>
        <w:t>dici</w:t>
      </w:r>
      <w:r w:rsidR="003B4986">
        <w:rPr>
          <w:rFonts w:cstheme="minorHAnsi"/>
        </w:rPr>
        <w:t xml:space="preserve">embre </w:t>
      </w:r>
      <w:r w:rsidRPr="0019387B">
        <w:rPr>
          <w:rFonts w:cstheme="minorHAnsi"/>
        </w:rPr>
        <w:t>de 201</w:t>
      </w:r>
      <w:r w:rsidR="003B4986">
        <w:rPr>
          <w:rFonts w:cstheme="minorHAnsi"/>
        </w:rPr>
        <w:t>5</w:t>
      </w:r>
      <w:r w:rsidRPr="0019387B">
        <w:rPr>
          <w:rFonts w:cstheme="minorHAnsi"/>
        </w:rPr>
        <w:t>, así como cualquier disposición que las sustituya o las modifique.</w:t>
      </w:r>
    </w:p>
    <w:p w14:paraId="00A2CCF0" w14:textId="77777777" w:rsidR="00BD3540" w:rsidRPr="001E791F" w:rsidRDefault="00BD3540" w:rsidP="00BD3540">
      <w:pPr>
        <w:pStyle w:val="ListParagraph"/>
        <w:numPr>
          <w:ilvl w:val="1"/>
          <w:numId w:val="4"/>
        </w:numPr>
        <w:spacing w:before="120" w:after="120" w:line="240" w:lineRule="auto"/>
        <w:contextualSpacing w:val="0"/>
        <w:rPr>
          <w:rFonts w:cstheme="minorHAnsi"/>
        </w:rPr>
      </w:pPr>
      <w:r w:rsidRPr="001E791F">
        <w:rPr>
          <w:rFonts w:cstheme="minorHAnsi"/>
          <w:b/>
        </w:rPr>
        <w:t>DACG de Tarifas:</w:t>
      </w:r>
      <w:r w:rsidRPr="001E791F">
        <w:rPr>
          <w:rFonts w:cstheme="minorHAnsi"/>
        </w:rPr>
        <w:t xml:space="preserve"> Disposiciones Administrativas de Carácter General en materia de Tarifas que en su momento expida la Comisión, incluyendo sin limitar resoluciones, directivas y acuerdos que se encuentren vigentes y sean aplicables al </w:t>
      </w:r>
      <w:r>
        <w:rPr>
          <w:rFonts w:cstheme="minorHAnsi"/>
        </w:rPr>
        <w:t xml:space="preserve">Transporte por ducto de Petrolíferos. </w:t>
      </w:r>
    </w:p>
    <w:p w14:paraId="009CBEA6"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4950A3">
        <w:rPr>
          <w:rFonts w:cstheme="minorHAnsi"/>
          <w:b/>
          <w:bCs/>
        </w:rPr>
        <w:t>Desbalance:</w:t>
      </w:r>
      <w:r w:rsidRPr="0019387B">
        <w:rPr>
          <w:rFonts w:cstheme="minorHAnsi"/>
        </w:rPr>
        <w:t xml:space="preserve"> Diferencias entre la Cantidad Recibida por el Transportista en el Punto de Recepción del Sistema, descontando el </w:t>
      </w:r>
      <w:r>
        <w:rPr>
          <w:rFonts w:cstheme="minorHAnsi"/>
        </w:rPr>
        <w:t>Producto de Operación</w:t>
      </w:r>
      <w:r w:rsidRPr="0019387B">
        <w:rPr>
          <w:rFonts w:cstheme="minorHAnsi"/>
        </w:rPr>
        <w:t xml:space="preserve"> y las cantidades de </w:t>
      </w:r>
      <w:r>
        <w:rPr>
          <w:rFonts w:cstheme="minorHAnsi"/>
        </w:rPr>
        <w:t>Producto</w:t>
      </w:r>
      <w:r w:rsidRPr="0019387B">
        <w:rPr>
          <w:rFonts w:cstheme="minorHAnsi"/>
        </w:rPr>
        <w:t xml:space="preserve"> entregadas a los Usuarios en los Puntos de Entrega, medidas durante un Día de Flujo.</w:t>
      </w:r>
    </w:p>
    <w:p w14:paraId="184AA745"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4C5508">
        <w:rPr>
          <w:rFonts w:cstheme="minorHAnsi"/>
          <w:b/>
          <w:bCs/>
        </w:rPr>
        <w:t>Día de Flujo:</w:t>
      </w:r>
      <w:r w:rsidRPr="0019387B">
        <w:rPr>
          <w:rFonts w:cstheme="minorHAnsi"/>
        </w:rPr>
        <w:t xml:space="preserve"> El periodo consecutivo de veinticuatro horas que comienza a las 09:00 horas de un día determinado y termina a las 08:59 horas del día siguiente, tiempo del Centro de México.</w:t>
      </w:r>
    </w:p>
    <w:p w14:paraId="02FFD38D" w14:textId="77777777" w:rsidR="00BD3540" w:rsidRDefault="00BD3540" w:rsidP="00BD3540">
      <w:pPr>
        <w:pStyle w:val="ListParagraph"/>
        <w:numPr>
          <w:ilvl w:val="1"/>
          <w:numId w:val="4"/>
        </w:numPr>
        <w:spacing w:before="120" w:after="120" w:line="240" w:lineRule="auto"/>
        <w:contextualSpacing w:val="0"/>
        <w:rPr>
          <w:rFonts w:cstheme="minorHAnsi"/>
        </w:rPr>
      </w:pPr>
      <w:r w:rsidRPr="004C5508">
        <w:rPr>
          <w:rFonts w:cstheme="minorHAnsi"/>
          <w:b/>
          <w:bCs/>
        </w:rPr>
        <w:t>Día Hábil:</w:t>
      </w:r>
      <w:r w:rsidRPr="0019387B">
        <w:rPr>
          <w:rFonts w:cstheme="minorHAnsi"/>
        </w:rPr>
        <w:t xml:space="preserve"> Cualquier día natural con excepción de sábados, domingos y días de descanso obligatorios señalados en la Ley Federal del Trabajo y de los días en los que las instituciones de crédito estén autorizadas a cerrar sus puertas al público, conforme a lo que publique la Comisión Nacional Bancaria y de Valores en el Diario Oficial de la Federación. </w:t>
      </w:r>
    </w:p>
    <w:p w14:paraId="2B638C5F" w14:textId="77777777" w:rsidR="008549C4" w:rsidRPr="008549C4" w:rsidRDefault="008549C4" w:rsidP="00BD3540">
      <w:pPr>
        <w:pStyle w:val="ListParagraph"/>
        <w:numPr>
          <w:ilvl w:val="1"/>
          <w:numId w:val="4"/>
        </w:numPr>
        <w:spacing w:before="120" w:after="120" w:line="240" w:lineRule="auto"/>
        <w:contextualSpacing w:val="0"/>
        <w:rPr>
          <w:rFonts w:cstheme="minorHAnsi"/>
        </w:rPr>
      </w:pPr>
      <w:r w:rsidRPr="00AA5601">
        <w:rPr>
          <w:rFonts w:eastAsia="Arial" w:cs="Arial"/>
          <w:b/>
        </w:rPr>
        <w:t>Ductos:</w:t>
      </w:r>
      <w:r w:rsidRPr="00AA5601">
        <w:rPr>
          <w:rFonts w:eastAsia="Arial" w:cs="Arial"/>
        </w:rPr>
        <w:t xml:space="preserve"> Las tuberías e instalaciones para el transporte de Petrolíferos</w:t>
      </w:r>
    </w:p>
    <w:p w14:paraId="250CE6EE"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Pr>
          <w:rFonts w:cstheme="minorHAnsi"/>
          <w:b/>
          <w:bCs/>
        </w:rPr>
        <w:t xml:space="preserve">Día Natural: </w:t>
      </w:r>
      <w:r>
        <w:rPr>
          <w:rFonts w:cstheme="minorHAnsi"/>
        </w:rPr>
        <w:t xml:space="preserve">Cualquier día calendario. </w:t>
      </w:r>
    </w:p>
    <w:p w14:paraId="7B03F317" w14:textId="519654EF" w:rsidR="00BD3540" w:rsidRPr="0019387B" w:rsidRDefault="00BD3540" w:rsidP="00BD3540">
      <w:pPr>
        <w:pStyle w:val="ListParagraph"/>
        <w:numPr>
          <w:ilvl w:val="1"/>
          <w:numId w:val="4"/>
        </w:numPr>
        <w:spacing w:before="120" w:after="120" w:line="240" w:lineRule="auto"/>
        <w:contextualSpacing w:val="0"/>
        <w:rPr>
          <w:rFonts w:cstheme="minorHAnsi"/>
        </w:rPr>
      </w:pPr>
      <w:r w:rsidRPr="00B36E03">
        <w:rPr>
          <w:rFonts w:cstheme="minorHAnsi"/>
          <w:b/>
          <w:bCs/>
        </w:rPr>
        <w:t>Económicamente Viable:</w:t>
      </w:r>
      <w:r w:rsidRPr="0019387B">
        <w:rPr>
          <w:rFonts w:cstheme="minorHAnsi"/>
        </w:rPr>
        <w:t xml:space="preserve"> Criterio para determinar cualquier aspecto de la prestación del </w:t>
      </w:r>
      <w:r w:rsidR="00E71392">
        <w:rPr>
          <w:rFonts w:cstheme="minorHAnsi"/>
        </w:rPr>
        <w:t>S</w:t>
      </w:r>
      <w:r w:rsidRPr="0019387B">
        <w:rPr>
          <w:rFonts w:cstheme="minorHAnsi"/>
        </w:rPr>
        <w:t xml:space="preserve">ervicio de Transporte en el Sistema o definir la realización de cualquier proyecto de </w:t>
      </w:r>
      <w:r w:rsidR="00E71392">
        <w:rPr>
          <w:rFonts w:cstheme="minorHAnsi"/>
        </w:rPr>
        <w:t xml:space="preserve">Extensión </w:t>
      </w:r>
      <w:r w:rsidRPr="0019387B">
        <w:rPr>
          <w:rFonts w:cstheme="minorHAnsi"/>
        </w:rPr>
        <w:t>del Sistema que sea Técnicamente Factible, para lo cual existan interesados en el financiamiento que resulte necesario y se llegue a un acuerdo para su realización, de conformidad con la disposición 11.2 de las DACG de Acceso Abierto.</w:t>
      </w:r>
    </w:p>
    <w:p w14:paraId="6191AB82" w14:textId="77777777" w:rsidR="0097580C" w:rsidRDefault="00BD3540" w:rsidP="0097580C">
      <w:pPr>
        <w:pStyle w:val="ListParagraph"/>
        <w:numPr>
          <w:ilvl w:val="1"/>
          <w:numId w:val="4"/>
        </w:numPr>
        <w:spacing w:before="120" w:after="120" w:line="240" w:lineRule="auto"/>
        <w:contextualSpacing w:val="0"/>
        <w:rPr>
          <w:rFonts w:cstheme="minorHAnsi"/>
        </w:rPr>
      </w:pPr>
      <w:r w:rsidRPr="00040732">
        <w:rPr>
          <w:rFonts w:cstheme="minorHAnsi"/>
          <w:b/>
          <w:bCs/>
        </w:rPr>
        <w:t>Emergencia:</w:t>
      </w:r>
      <w:r w:rsidRPr="0019387B">
        <w:rPr>
          <w:rFonts w:cstheme="minorHAnsi"/>
        </w:rPr>
        <w:t xml:space="preserve"> Una circunstancia o situación que pueda poner en peligro la seguridad y la integridad de las personas o el Sistema, en el entendido de que la Parte que declara la Emergencia deberá justificar sus acciones a la otra parte. </w:t>
      </w:r>
    </w:p>
    <w:p w14:paraId="2C6D7CE9" w14:textId="77777777" w:rsidR="00A278A0" w:rsidRDefault="00BD3540" w:rsidP="00A278A0">
      <w:pPr>
        <w:pStyle w:val="ListParagraph"/>
        <w:numPr>
          <w:ilvl w:val="1"/>
          <w:numId w:val="4"/>
        </w:numPr>
        <w:spacing w:before="120" w:after="120" w:line="240" w:lineRule="auto"/>
        <w:contextualSpacing w:val="0"/>
        <w:rPr>
          <w:rFonts w:cstheme="minorHAnsi"/>
        </w:rPr>
      </w:pPr>
      <w:r w:rsidRPr="0097580C">
        <w:rPr>
          <w:rFonts w:cstheme="minorHAnsi"/>
          <w:b/>
          <w:bCs/>
        </w:rPr>
        <w:t xml:space="preserve">Estación de </w:t>
      </w:r>
      <w:r w:rsidR="0097580C">
        <w:rPr>
          <w:rFonts w:cstheme="minorHAnsi"/>
          <w:b/>
          <w:bCs/>
        </w:rPr>
        <w:t xml:space="preserve">Medición (EM): </w:t>
      </w:r>
      <w:r w:rsidR="0097580C" w:rsidRPr="0097580C">
        <w:rPr>
          <w:rFonts w:cstheme="minorHAnsi"/>
        </w:rPr>
        <w:t>Instalación que comprende todos los equipos utilizados para la Medición en el punto de transferencia de custodia de</w:t>
      </w:r>
      <w:r w:rsidR="00E7414C">
        <w:rPr>
          <w:rFonts w:cstheme="minorHAnsi"/>
        </w:rPr>
        <w:t xml:space="preserve"> los Productos.</w:t>
      </w:r>
    </w:p>
    <w:p w14:paraId="7F5DB295" w14:textId="77777777" w:rsidR="00A278A0" w:rsidRDefault="00A278A0" w:rsidP="00A278A0">
      <w:pPr>
        <w:pStyle w:val="ListParagraph"/>
        <w:numPr>
          <w:ilvl w:val="1"/>
          <w:numId w:val="4"/>
        </w:numPr>
        <w:spacing w:before="120" w:after="120" w:line="240" w:lineRule="auto"/>
        <w:contextualSpacing w:val="0"/>
        <w:rPr>
          <w:rFonts w:cstheme="minorHAnsi"/>
        </w:rPr>
      </w:pPr>
      <w:r w:rsidRPr="00A278A0">
        <w:rPr>
          <w:rFonts w:cstheme="minorHAnsi"/>
          <w:b/>
        </w:rPr>
        <w:t>Error Permisible de Medición:</w:t>
      </w:r>
      <w:r w:rsidRPr="00A278A0">
        <w:rPr>
          <w:rFonts w:cstheme="minorHAnsi"/>
        </w:rPr>
        <w:t xml:space="preserve"> Margen de error permisible (+/- 0.5%) en los equipos de medición de las Cantidades Recibidas en el Punto de Recepción y las Cantidades Entregadas en el Punto de Entrega en el Sistema</w:t>
      </w:r>
      <w:r>
        <w:rPr>
          <w:rFonts w:cstheme="minorHAnsi"/>
        </w:rPr>
        <w:t>.</w:t>
      </w:r>
    </w:p>
    <w:p w14:paraId="48990A52" w14:textId="77777777" w:rsidR="00A278A0" w:rsidRDefault="00A278A0" w:rsidP="00A278A0">
      <w:pPr>
        <w:pStyle w:val="ListParagraph"/>
        <w:numPr>
          <w:ilvl w:val="1"/>
          <w:numId w:val="4"/>
        </w:numPr>
        <w:spacing w:before="120" w:after="120" w:line="240" w:lineRule="auto"/>
        <w:contextualSpacing w:val="0"/>
        <w:rPr>
          <w:rFonts w:cstheme="minorHAnsi"/>
        </w:rPr>
      </w:pPr>
      <w:r w:rsidRPr="00A278A0">
        <w:rPr>
          <w:rFonts w:cstheme="minorHAnsi"/>
          <w:b/>
          <w:bCs/>
        </w:rPr>
        <w:t>Extensión:</w:t>
      </w:r>
      <w:r w:rsidRPr="00A278A0">
        <w:rPr>
          <w:rFonts w:cstheme="minorHAnsi"/>
        </w:rPr>
        <w:t xml:space="preserve"> Integración de infraestructura para aumentar la longitud del Trayecto original o incorporar nuevos Trayectos interconectados al Trayecto original del Sistema.</w:t>
      </w:r>
    </w:p>
    <w:p w14:paraId="322DBFEF"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F7383B">
        <w:rPr>
          <w:rFonts w:cstheme="minorHAnsi"/>
          <w:b/>
          <w:bCs/>
        </w:rPr>
        <w:t>Flujo:</w:t>
      </w:r>
      <w:r w:rsidRPr="0019387B">
        <w:rPr>
          <w:rFonts w:cstheme="minorHAnsi"/>
        </w:rPr>
        <w:t xml:space="preserve"> El volumen de </w:t>
      </w:r>
      <w:r>
        <w:rPr>
          <w:rFonts w:cstheme="minorHAnsi"/>
        </w:rPr>
        <w:t>Producto</w:t>
      </w:r>
      <w:r w:rsidRPr="0019387B">
        <w:rPr>
          <w:rFonts w:cstheme="minorHAnsi"/>
        </w:rPr>
        <w:t xml:space="preserve"> que recibe el Transportista, conduce y entrega al Usuario a través del Sistema en un Día de Flujo, medido en Unidades.</w:t>
      </w:r>
    </w:p>
    <w:p w14:paraId="20290CFE" w14:textId="77777777" w:rsidR="00BD3540" w:rsidRDefault="00BD3540" w:rsidP="00BD3540">
      <w:pPr>
        <w:pStyle w:val="ListParagraph"/>
        <w:numPr>
          <w:ilvl w:val="1"/>
          <w:numId w:val="4"/>
        </w:numPr>
        <w:spacing w:before="120" w:after="120" w:line="240" w:lineRule="auto"/>
        <w:contextualSpacing w:val="0"/>
        <w:rPr>
          <w:rFonts w:cstheme="minorHAnsi"/>
        </w:rPr>
      </w:pPr>
      <w:r w:rsidRPr="0077545A">
        <w:rPr>
          <w:rFonts w:cstheme="minorHAnsi"/>
          <w:b/>
          <w:bCs/>
        </w:rPr>
        <w:t>Interconexión:</w:t>
      </w:r>
      <w:r w:rsidRPr="0019387B">
        <w:rPr>
          <w:rFonts w:cstheme="minorHAnsi"/>
        </w:rPr>
        <w:t xml:space="preserve"> Instalación que interconecta el Sistema con el Punto de Entrega, y que incluye los equipos, tuberías, válvulas y sistemas de recepción y Medición necesarios para realizar una obra de acoplamiento al Sistema, considerando un máximo de 150 metros de tubería, hasta la brida posterior de la válvula de bloqueo correspondiente y hasta el Punto de Entrega al Usuario que se interconecta, mismo que constituirá el límite de responsabilidad y de custodia de</w:t>
      </w:r>
      <w:r w:rsidR="00BE3136">
        <w:rPr>
          <w:rFonts w:cstheme="minorHAnsi"/>
        </w:rPr>
        <w:t xml:space="preserve"> los Pro</w:t>
      </w:r>
      <w:r w:rsidR="000E4C8D">
        <w:rPr>
          <w:rFonts w:cstheme="minorHAnsi"/>
        </w:rPr>
        <w:t>ductos</w:t>
      </w:r>
      <w:r>
        <w:rPr>
          <w:rFonts w:cstheme="minorHAnsi"/>
        </w:rPr>
        <w:t xml:space="preserve"> </w:t>
      </w:r>
      <w:r w:rsidRPr="0019387B">
        <w:rPr>
          <w:rFonts w:cstheme="minorHAnsi"/>
        </w:rPr>
        <w:t xml:space="preserve">por parte del Transportista. La conexión física formará parte de la operación y mantenimiento del Transportista, independientemente de quien la realice o cubra su costo. </w:t>
      </w:r>
    </w:p>
    <w:p w14:paraId="61E42598" w14:textId="77777777" w:rsidR="00BD3540" w:rsidRPr="00BD3540" w:rsidRDefault="00BD3540" w:rsidP="00BD3540">
      <w:pPr>
        <w:pStyle w:val="ListParagraph"/>
        <w:numPr>
          <w:ilvl w:val="1"/>
          <w:numId w:val="4"/>
        </w:numPr>
        <w:spacing w:before="120" w:after="120" w:line="240" w:lineRule="auto"/>
        <w:contextualSpacing w:val="0"/>
        <w:rPr>
          <w:rFonts w:cstheme="minorHAnsi"/>
        </w:rPr>
      </w:pPr>
      <w:r w:rsidRPr="00BD3540">
        <w:rPr>
          <w:rFonts w:cstheme="minorHAnsi"/>
          <w:b/>
          <w:bCs/>
        </w:rPr>
        <w:t xml:space="preserve">LH: </w:t>
      </w:r>
      <w:r w:rsidRPr="00BD3540">
        <w:rPr>
          <w:rFonts w:cstheme="minorHAnsi"/>
        </w:rPr>
        <w:t>Ley de Hidrocarburos</w:t>
      </w:r>
    </w:p>
    <w:p w14:paraId="08831057" w14:textId="77777777" w:rsidR="00BD3540" w:rsidRDefault="00BD3540" w:rsidP="00BD3540">
      <w:pPr>
        <w:pStyle w:val="ListParagraph"/>
        <w:numPr>
          <w:ilvl w:val="1"/>
          <w:numId w:val="4"/>
        </w:numPr>
        <w:spacing w:before="120" w:after="120" w:line="240" w:lineRule="auto"/>
        <w:contextualSpacing w:val="0"/>
        <w:rPr>
          <w:rFonts w:cstheme="minorHAnsi"/>
        </w:rPr>
      </w:pPr>
      <w:r w:rsidRPr="004278F1">
        <w:rPr>
          <w:rFonts w:cstheme="minorHAnsi"/>
          <w:b/>
          <w:bCs/>
        </w:rPr>
        <w:t>LFPDP</w:t>
      </w:r>
      <w:r w:rsidRPr="0019387B">
        <w:rPr>
          <w:rFonts w:cstheme="minorHAnsi"/>
        </w:rPr>
        <w:t>: Ley Federal de Protección de Datos Personales en Posesión de los Particulares.</w:t>
      </w:r>
    </w:p>
    <w:p w14:paraId="27167E19" w14:textId="77777777" w:rsidR="00BD3540" w:rsidRPr="00BD3540" w:rsidRDefault="00BD3540" w:rsidP="00BD3540">
      <w:pPr>
        <w:pStyle w:val="ListParagraph"/>
        <w:numPr>
          <w:ilvl w:val="1"/>
          <w:numId w:val="4"/>
        </w:numPr>
        <w:spacing w:before="120" w:after="120" w:line="240" w:lineRule="auto"/>
        <w:contextualSpacing w:val="0"/>
        <w:rPr>
          <w:rFonts w:cstheme="minorHAnsi"/>
        </w:rPr>
      </w:pPr>
      <w:r w:rsidRPr="00BD3540">
        <w:rPr>
          <w:rFonts w:cstheme="minorHAnsi"/>
          <w:b/>
          <w:bCs/>
        </w:rPr>
        <w:t xml:space="preserve">Lista de Tarifas: </w:t>
      </w:r>
      <w:r w:rsidRPr="00BD3540">
        <w:rPr>
          <w:rFonts w:cstheme="minorHAnsi"/>
        </w:rPr>
        <w:t>Conjunto de Tarifas Máximas y sus componentes, aprobadas por la Comisión al Transportista.</w:t>
      </w:r>
    </w:p>
    <w:p w14:paraId="24F04A2B"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Pr>
          <w:rFonts w:cstheme="minorHAnsi"/>
          <w:b/>
          <w:bCs/>
        </w:rPr>
        <w:t>LORCME:</w:t>
      </w:r>
      <w:r>
        <w:rPr>
          <w:rFonts w:cstheme="minorHAnsi"/>
        </w:rPr>
        <w:t xml:space="preserve"> Ley de los Órgano</w:t>
      </w:r>
      <w:r w:rsidR="00927632">
        <w:rPr>
          <w:rFonts w:cstheme="minorHAnsi"/>
        </w:rPr>
        <w:t>s</w:t>
      </w:r>
      <w:r>
        <w:rPr>
          <w:rFonts w:cstheme="minorHAnsi"/>
        </w:rPr>
        <w:t xml:space="preserve"> Reguladores Coordinados en Materia Energética.</w:t>
      </w:r>
    </w:p>
    <w:p w14:paraId="315A193B"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D7721">
        <w:rPr>
          <w:rFonts w:cstheme="minorHAnsi"/>
          <w:b/>
          <w:bCs/>
        </w:rPr>
        <w:t>Mantenimiento Programado:</w:t>
      </w:r>
      <w:r w:rsidRPr="0019387B">
        <w:rPr>
          <w:rFonts w:cstheme="minorHAnsi"/>
        </w:rPr>
        <w:t xml:space="preserve"> </w:t>
      </w:r>
      <w:r>
        <w:rPr>
          <w:rFonts w:cstheme="minorHAnsi"/>
        </w:rPr>
        <w:t>A</w:t>
      </w:r>
      <w:r w:rsidRPr="0019387B">
        <w:rPr>
          <w:rFonts w:cstheme="minorHAnsi"/>
        </w:rPr>
        <w:t>ctividades de inspección, mantenimiento y reparación, rutinarias y periódicas efectuadas en el Sistema de acuerdo con el plan previamente informado por el Transportista a los Usuarios, mismo que será consistente con el Marco Regulatorio y las Normas Aplicables.</w:t>
      </w:r>
    </w:p>
    <w:p w14:paraId="6886BC74"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50281C">
        <w:rPr>
          <w:rFonts w:cstheme="minorHAnsi"/>
          <w:b/>
          <w:bCs/>
        </w:rPr>
        <w:t>Mantenimiento No Programado:</w:t>
      </w:r>
      <w:r w:rsidRPr="0019387B">
        <w:rPr>
          <w:rFonts w:cstheme="minorHAnsi"/>
        </w:rPr>
        <w:t xml:space="preserve"> El mantenimiento que no se encuentra previsto en el plan de Mantenimiento Programado y que, por motivos debidamente justificados, requiere realizar el Transportista para mantener la seguridad y la correcta operación del Sistema.</w:t>
      </w:r>
    </w:p>
    <w:p w14:paraId="13F8AE0C"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466CE9">
        <w:rPr>
          <w:rFonts w:cstheme="minorHAnsi"/>
          <w:b/>
          <w:bCs/>
        </w:rPr>
        <w:t>Marco Regulatorio:</w:t>
      </w:r>
      <w:r w:rsidRPr="0019387B">
        <w:rPr>
          <w:rFonts w:cstheme="minorHAnsi"/>
        </w:rPr>
        <w:t xml:space="preserve"> Cualquier disposición jurídica que se encuentre vigente y resulte aplicable al desarrollo y operación del Sistema, así como a la prestación del Servicio de Transporte o la ejecución de los presentes TCPS, como la legislación civil y mercantil de los Estados Unidos Mexicanos, reglamentos, tratados, normas, estatutos, decretos, directivas, resoluciones, licencias, acuerdos, permisos, concesiones, autorizaciones, Normas Aplicables y cualquier disposición administrativa de carácter general expedida o aplicada por Autoridad Gubernamental, así como cualquier otra disposición jurídica que resulte aplicable o que sustituya a las anteriores. Asimismo, cualquier acción legislativa, ejecutiva o judicial, sentencia, laudo arbitral u orden de un tribunal que tenga jurisdicción en relación con el asunto en cuestión. </w:t>
      </w:r>
    </w:p>
    <w:p w14:paraId="4639B828"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466CE9">
        <w:rPr>
          <w:rFonts w:cstheme="minorHAnsi"/>
          <w:b/>
          <w:bCs/>
        </w:rPr>
        <w:t>Medición:</w:t>
      </w:r>
      <w:r w:rsidRPr="0019387B">
        <w:rPr>
          <w:rFonts w:cstheme="minorHAnsi"/>
        </w:rPr>
        <w:t xml:space="preserve"> Actividad que consiste en cuantificar la cantidad y calidad de</w:t>
      </w:r>
      <w:r w:rsidR="00EE2C90">
        <w:rPr>
          <w:rFonts w:cstheme="minorHAnsi"/>
        </w:rPr>
        <w:t xml:space="preserve"> los Productos</w:t>
      </w:r>
      <w:r w:rsidRPr="0019387B">
        <w:rPr>
          <w:rFonts w:cstheme="minorHAnsi"/>
        </w:rPr>
        <w:t xml:space="preserve"> que se recibe</w:t>
      </w:r>
      <w:r w:rsidR="00EE2C90">
        <w:rPr>
          <w:rFonts w:cstheme="minorHAnsi"/>
        </w:rPr>
        <w:t>n</w:t>
      </w:r>
      <w:r w:rsidRPr="0019387B">
        <w:rPr>
          <w:rFonts w:cstheme="minorHAnsi"/>
        </w:rPr>
        <w:t xml:space="preserve"> en el Punto de Recepción, y se conduce</w:t>
      </w:r>
      <w:r w:rsidR="00763BB6">
        <w:rPr>
          <w:rFonts w:cstheme="minorHAnsi"/>
        </w:rPr>
        <w:t>n</w:t>
      </w:r>
      <w:r w:rsidRPr="0019387B">
        <w:rPr>
          <w:rFonts w:cstheme="minorHAnsi"/>
        </w:rPr>
        <w:t xml:space="preserve"> hasta su entrega en el Punto de Entrega, en un Día de Flujo.</w:t>
      </w:r>
    </w:p>
    <w:p w14:paraId="2F5AC068"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F61625">
        <w:rPr>
          <w:rFonts w:cstheme="minorHAnsi"/>
          <w:b/>
          <w:bCs/>
        </w:rPr>
        <w:t>Medios de Comunicación:</w:t>
      </w:r>
      <w:r w:rsidRPr="0019387B">
        <w:rPr>
          <w:rFonts w:cstheme="minorHAnsi"/>
        </w:rPr>
        <w:t xml:space="preserve"> El Boletín Electrónico como vía principal, así como correo electrónico, teléfono, correo certificado o cualquier otro medio que las Partes acuerden para llevar a cabo avisos, notificaciones o cualquier comunicación relativa a la prestación del servicio de Transporte. </w:t>
      </w:r>
    </w:p>
    <w:p w14:paraId="47942282"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F61625">
        <w:rPr>
          <w:rFonts w:cstheme="minorHAnsi"/>
          <w:b/>
          <w:bCs/>
        </w:rPr>
        <w:t>Mes:</w:t>
      </w:r>
      <w:r w:rsidRPr="0019387B">
        <w:rPr>
          <w:rFonts w:cstheme="minorHAnsi"/>
        </w:rPr>
        <w:t xml:space="preserve"> Un mes calendario.</w:t>
      </w:r>
    </w:p>
    <w:p w14:paraId="18FCAF11"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F61625">
        <w:rPr>
          <w:rFonts w:cstheme="minorHAnsi"/>
          <w:b/>
          <w:bCs/>
        </w:rPr>
        <w:t>Mes de Flujo:</w:t>
      </w:r>
      <w:r w:rsidRPr="0019387B">
        <w:rPr>
          <w:rFonts w:cstheme="minorHAnsi"/>
        </w:rPr>
        <w:t xml:space="preserve"> El periodo que corre del primer Día de Flujo de cualquier Mes y que termina el último Día de Flujo de ese Mes.</w:t>
      </w:r>
    </w:p>
    <w:p w14:paraId="30D4F0D9" w14:textId="77777777" w:rsidR="00B17EAA" w:rsidRDefault="00BD3540" w:rsidP="00B17EAA">
      <w:pPr>
        <w:pStyle w:val="ListParagraph"/>
        <w:numPr>
          <w:ilvl w:val="1"/>
          <w:numId w:val="4"/>
        </w:numPr>
        <w:spacing w:before="120" w:after="120" w:line="240" w:lineRule="auto"/>
        <w:contextualSpacing w:val="0"/>
        <w:rPr>
          <w:rFonts w:cstheme="minorHAnsi"/>
        </w:rPr>
      </w:pPr>
      <w:r w:rsidRPr="00F61625">
        <w:rPr>
          <w:rFonts w:cstheme="minorHAnsi"/>
          <w:b/>
          <w:bCs/>
        </w:rPr>
        <w:t>Normas Aplicables:</w:t>
      </w:r>
      <w:r w:rsidRPr="0019387B">
        <w:rPr>
          <w:rFonts w:cstheme="minorHAnsi"/>
        </w:rPr>
        <w:t xml:space="preserve"> Las Normas Oficiales Mexicanas (NOM) o Normas Mexicanas (NMX), y cualquier otra disposición administrativa de carácter general que resulte aplicable, expedida por cualquier Autoridad Gubernamental, respecto de las especificaciones de calidad de</w:t>
      </w:r>
      <w:r>
        <w:rPr>
          <w:rFonts w:cstheme="minorHAnsi"/>
        </w:rPr>
        <w:t xml:space="preserve"> los Productos transportados</w:t>
      </w:r>
      <w:r w:rsidRPr="0019387B">
        <w:rPr>
          <w:rFonts w:cstheme="minorHAnsi"/>
        </w:rPr>
        <w:t xml:space="preserve"> y respecto de los aspectos técnicos, de Medición, métodos de prueba, muestreo y verificación aplicables al Transporte de </w:t>
      </w:r>
      <w:r>
        <w:rPr>
          <w:rFonts w:cstheme="minorHAnsi"/>
        </w:rPr>
        <w:t>Petrolíferos</w:t>
      </w:r>
      <w:r w:rsidRPr="0019387B">
        <w:rPr>
          <w:rFonts w:cstheme="minorHAnsi"/>
        </w:rPr>
        <w:t>. A falta de aquellas o en lo no previsto por las mismas, las normas, códigos, lineamientos o estándares nacionales o internacionales que sean adoptados por el Transportista, previa aprobación de la Autoridad Gubernamental que corresponda.</w:t>
      </w:r>
    </w:p>
    <w:p w14:paraId="74288E38" w14:textId="77777777" w:rsidR="00BD3540" w:rsidRPr="005421A3" w:rsidRDefault="00BD3540" w:rsidP="005421A3">
      <w:pPr>
        <w:pStyle w:val="ListParagraph"/>
        <w:numPr>
          <w:ilvl w:val="1"/>
          <w:numId w:val="4"/>
        </w:numPr>
        <w:spacing w:before="120" w:after="120" w:line="240" w:lineRule="auto"/>
        <w:contextualSpacing w:val="0"/>
        <w:rPr>
          <w:rFonts w:cstheme="minorHAnsi"/>
        </w:rPr>
      </w:pPr>
      <w:r w:rsidRPr="00BB320F">
        <w:rPr>
          <w:rFonts w:cstheme="minorHAnsi"/>
          <w:b/>
          <w:bCs/>
        </w:rPr>
        <w:t>Orden Operativa de Flujo u OOF:</w:t>
      </w:r>
      <w:r w:rsidRPr="0019387B">
        <w:rPr>
          <w:rFonts w:cstheme="minorHAnsi"/>
        </w:rPr>
        <w:t xml:space="preserve"> La instrucción que emite el Transportista para restringir la </w:t>
      </w:r>
      <w:r w:rsidR="005421A3" w:rsidRPr="0019387B">
        <w:rPr>
          <w:rFonts w:cstheme="minorHAnsi"/>
        </w:rPr>
        <w:t xml:space="preserve">prestación del </w:t>
      </w:r>
      <w:r w:rsidR="005421A3">
        <w:rPr>
          <w:rFonts w:cstheme="minorHAnsi"/>
        </w:rPr>
        <w:t>S</w:t>
      </w:r>
      <w:r w:rsidR="005421A3" w:rsidRPr="0019387B">
        <w:rPr>
          <w:rFonts w:cstheme="minorHAnsi"/>
        </w:rPr>
        <w:t>ervicio de Transporte</w:t>
      </w:r>
      <w:r w:rsidR="005421A3">
        <w:rPr>
          <w:rFonts w:cstheme="minorHAnsi"/>
        </w:rPr>
        <w:t xml:space="preserve"> </w:t>
      </w:r>
      <w:r w:rsidRPr="005421A3">
        <w:rPr>
          <w:rFonts w:cstheme="minorHAnsi"/>
        </w:rPr>
        <w:t>de Petrolíferos en el Sistema para conservar o restablecer la integridad operativa del mismo.</w:t>
      </w:r>
    </w:p>
    <w:p w14:paraId="52E4EEEE" w14:textId="77777777" w:rsidR="00A31429" w:rsidRDefault="00BD3540" w:rsidP="00A31429">
      <w:pPr>
        <w:pStyle w:val="ListParagraph"/>
        <w:numPr>
          <w:ilvl w:val="1"/>
          <w:numId w:val="4"/>
        </w:numPr>
        <w:spacing w:before="120" w:after="120" w:line="240" w:lineRule="auto"/>
        <w:contextualSpacing w:val="0"/>
        <w:rPr>
          <w:rFonts w:cstheme="minorHAnsi"/>
        </w:rPr>
      </w:pPr>
      <w:r w:rsidRPr="008772B3">
        <w:rPr>
          <w:rFonts w:cstheme="minorHAnsi"/>
          <w:b/>
          <w:bCs/>
        </w:rPr>
        <w:t>Parte o Partes:</w:t>
      </w:r>
      <w:r w:rsidRPr="0019387B">
        <w:rPr>
          <w:rFonts w:cstheme="minorHAnsi"/>
        </w:rPr>
        <w:t xml:space="preserve"> Los Usuarios y el Transportista, individual o conjuntamente, así como sus respectivos Cedentes o Cesionarios.</w:t>
      </w:r>
    </w:p>
    <w:p w14:paraId="33AF1294" w14:textId="77777777" w:rsidR="00D3534F" w:rsidRPr="00A31429" w:rsidRDefault="00BD3540" w:rsidP="00A31429">
      <w:pPr>
        <w:pStyle w:val="ListParagraph"/>
        <w:numPr>
          <w:ilvl w:val="1"/>
          <w:numId w:val="4"/>
        </w:numPr>
        <w:spacing w:before="120" w:after="120" w:line="240" w:lineRule="auto"/>
        <w:contextualSpacing w:val="0"/>
        <w:rPr>
          <w:rFonts w:cstheme="minorHAnsi"/>
        </w:rPr>
      </w:pPr>
      <w:r w:rsidRPr="00A31429">
        <w:rPr>
          <w:rFonts w:cstheme="minorHAnsi"/>
          <w:b/>
          <w:bCs/>
        </w:rPr>
        <w:t>Pedido:</w:t>
      </w:r>
      <w:r w:rsidRPr="00A31429">
        <w:rPr>
          <w:rFonts w:cstheme="minorHAnsi"/>
        </w:rPr>
        <w:t xml:space="preserve"> </w:t>
      </w:r>
      <w:r w:rsidR="00A31429" w:rsidRPr="0019387B">
        <w:rPr>
          <w:rFonts w:cstheme="minorHAnsi"/>
        </w:rPr>
        <w:t>Comunicación, anterior a la Confirmación, por la cual el Usuario indica al Transportista la cantidad de</w:t>
      </w:r>
      <w:r w:rsidR="00A31429">
        <w:rPr>
          <w:rFonts w:cstheme="minorHAnsi"/>
        </w:rPr>
        <w:t>l o los Productos</w:t>
      </w:r>
      <w:r w:rsidR="00A31429" w:rsidRPr="0019387B">
        <w:rPr>
          <w:rFonts w:cstheme="minorHAnsi"/>
        </w:rPr>
        <w:t xml:space="preserve"> establecido</w:t>
      </w:r>
      <w:r w:rsidR="00A31429">
        <w:rPr>
          <w:rFonts w:cstheme="minorHAnsi"/>
        </w:rPr>
        <w:t>/s</w:t>
      </w:r>
      <w:r w:rsidR="00A31429" w:rsidRPr="0019387B">
        <w:rPr>
          <w:rFonts w:cstheme="minorHAnsi"/>
        </w:rPr>
        <w:t xml:space="preserve"> en su Contrato que requiere </w:t>
      </w:r>
      <w:r w:rsidR="00A31429" w:rsidRPr="00A31429">
        <w:rPr>
          <w:rFonts w:cstheme="minorHAnsi"/>
        </w:rPr>
        <w:t xml:space="preserve">sea </w:t>
      </w:r>
      <w:r w:rsidR="00A31429">
        <w:rPr>
          <w:rFonts w:cstheme="minorHAnsi"/>
        </w:rPr>
        <w:t>transportada en un Día de Flujo</w:t>
      </w:r>
      <w:r w:rsidR="00EF0901">
        <w:rPr>
          <w:rFonts w:cstheme="minorHAnsi"/>
        </w:rPr>
        <w:t>.</w:t>
      </w:r>
      <w:r w:rsidR="00A31429">
        <w:rPr>
          <w:rFonts w:cstheme="minorHAnsi"/>
        </w:rPr>
        <w:t xml:space="preserve"> </w:t>
      </w:r>
    </w:p>
    <w:p w14:paraId="5E6883BE"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AE09E3">
        <w:rPr>
          <w:rFonts w:cstheme="minorHAnsi"/>
          <w:b/>
          <w:bCs/>
        </w:rPr>
        <w:t>Permisionario:</w:t>
      </w:r>
      <w:r w:rsidRPr="0019387B">
        <w:rPr>
          <w:rFonts w:cstheme="minorHAnsi"/>
        </w:rPr>
        <w:t xml:space="preserve"> El titular de un permiso de Transporte, Almacenamiento, Distribución, Comercialización</w:t>
      </w:r>
      <w:r w:rsidR="006D016A">
        <w:rPr>
          <w:rFonts w:cstheme="minorHAnsi"/>
        </w:rPr>
        <w:t xml:space="preserve">, </w:t>
      </w:r>
      <w:r w:rsidRPr="0019387B">
        <w:rPr>
          <w:rFonts w:cstheme="minorHAnsi"/>
        </w:rPr>
        <w:t xml:space="preserve">Expendio al Público </w:t>
      </w:r>
      <w:r w:rsidR="006D016A">
        <w:rPr>
          <w:rFonts w:cstheme="minorHAnsi"/>
        </w:rPr>
        <w:t xml:space="preserve">o Importación </w:t>
      </w:r>
      <w:r w:rsidRPr="0019387B">
        <w:rPr>
          <w:rFonts w:cstheme="minorHAnsi"/>
        </w:rPr>
        <w:t xml:space="preserve">de </w:t>
      </w:r>
      <w:r>
        <w:rPr>
          <w:rFonts w:cstheme="minorHAnsi"/>
        </w:rPr>
        <w:t xml:space="preserve">Petrolíferos </w:t>
      </w:r>
      <w:r w:rsidRPr="0019387B">
        <w:rPr>
          <w:rFonts w:cstheme="minorHAnsi"/>
        </w:rPr>
        <w:t>otorgado por la Comisión</w:t>
      </w:r>
      <w:r w:rsidR="006D016A">
        <w:rPr>
          <w:rFonts w:cstheme="minorHAnsi"/>
        </w:rPr>
        <w:t xml:space="preserve"> o la Secretaría de Energía</w:t>
      </w:r>
      <w:r w:rsidRPr="0019387B">
        <w:rPr>
          <w:rFonts w:cstheme="minorHAnsi"/>
        </w:rPr>
        <w:t>, al amparo de</w:t>
      </w:r>
      <w:r w:rsidR="00A41CA8">
        <w:rPr>
          <w:rFonts w:cstheme="minorHAnsi"/>
        </w:rPr>
        <w:t xml:space="preserve"> la LH y el Reglamento</w:t>
      </w:r>
      <w:r>
        <w:rPr>
          <w:rFonts w:cstheme="minorHAnsi"/>
        </w:rPr>
        <w:t>; distinto a TRB.</w:t>
      </w:r>
      <w:r w:rsidRPr="0019387B">
        <w:rPr>
          <w:rFonts w:cstheme="minorHAnsi"/>
        </w:rPr>
        <w:t xml:space="preserve"> </w:t>
      </w:r>
    </w:p>
    <w:p w14:paraId="6A92F0E7"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C248C">
        <w:rPr>
          <w:rFonts w:cstheme="minorHAnsi"/>
          <w:b/>
          <w:bCs/>
        </w:rPr>
        <w:t>Permiso:</w:t>
      </w:r>
      <w:r w:rsidRPr="0019387B">
        <w:rPr>
          <w:rFonts w:cstheme="minorHAnsi"/>
        </w:rPr>
        <w:t xml:space="preserve"> Título de permiso número </w:t>
      </w:r>
      <w:r w:rsidRPr="00A41CA8">
        <w:rPr>
          <w:rFonts w:cstheme="minorHAnsi"/>
          <w:color w:val="FF0000"/>
        </w:rPr>
        <w:t>PL/XXXX/TRA/DUC/</w:t>
      </w:r>
      <w:r w:rsidR="00A41CA8">
        <w:rPr>
          <w:rFonts w:cstheme="minorHAnsi"/>
          <w:color w:val="FF0000"/>
        </w:rPr>
        <w:t>AAAA</w:t>
      </w:r>
      <w:r w:rsidRPr="0019387B">
        <w:rPr>
          <w:rFonts w:cstheme="minorHAnsi"/>
        </w:rPr>
        <w:t>, otorgado al Transportista por la Comisión para prestar el Servicio de Transporte, la resolución de otorgamiento, así como aquellas resoluciones que lo modifiquen o sustituyan.</w:t>
      </w:r>
    </w:p>
    <w:p w14:paraId="2230C8CD" w14:textId="77777777" w:rsidR="00D31A35" w:rsidRDefault="00BD3540" w:rsidP="00D31A35">
      <w:pPr>
        <w:pStyle w:val="ListParagraph"/>
        <w:numPr>
          <w:ilvl w:val="1"/>
          <w:numId w:val="4"/>
        </w:numPr>
        <w:spacing w:before="120" w:after="120" w:line="240" w:lineRule="auto"/>
        <w:contextualSpacing w:val="0"/>
        <w:rPr>
          <w:rFonts w:cstheme="minorHAnsi"/>
        </w:rPr>
      </w:pPr>
      <w:r w:rsidRPr="00511076">
        <w:rPr>
          <w:rFonts w:cstheme="minorHAnsi"/>
          <w:b/>
          <w:bCs/>
        </w:rPr>
        <w:t>Peso:</w:t>
      </w:r>
      <w:r w:rsidRPr="0019387B">
        <w:rPr>
          <w:rFonts w:cstheme="minorHAnsi"/>
        </w:rPr>
        <w:t xml:space="preserve"> Moneda de curso legal en los Estados Unidos Mexicanos.</w:t>
      </w:r>
    </w:p>
    <w:p w14:paraId="4494361E" w14:textId="77777777" w:rsidR="0089235C" w:rsidRDefault="00BD3540" w:rsidP="0089235C">
      <w:pPr>
        <w:pStyle w:val="ListParagraph"/>
        <w:numPr>
          <w:ilvl w:val="1"/>
          <w:numId w:val="4"/>
        </w:numPr>
        <w:spacing w:before="120" w:after="120" w:line="240" w:lineRule="auto"/>
        <w:contextualSpacing w:val="0"/>
        <w:rPr>
          <w:rFonts w:cstheme="minorHAnsi"/>
        </w:rPr>
      </w:pPr>
      <w:r w:rsidRPr="009B09CC">
        <w:rPr>
          <w:rFonts w:cstheme="minorHAnsi"/>
          <w:b/>
        </w:rPr>
        <w:t>Producto:</w:t>
      </w:r>
      <w:r w:rsidRPr="009B09CC">
        <w:rPr>
          <w:rFonts w:cstheme="minorHAnsi"/>
        </w:rPr>
        <w:t xml:space="preserve"> Cualquiera de los Petrolíferos denominados Gasolina Regular, Gasolina Premium</w:t>
      </w:r>
      <w:r>
        <w:rPr>
          <w:rFonts w:cstheme="minorHAnsi"/>
        </w:rPr>
        <w:t xml:space="preserve"> o </w:t>
      </w:r>
      <w:r w:rsidRPr="009B09CC">
        <w:rPr>
          <w:rFonts w:cstheme="minorHAnsi"/>
        </w:rPr>
        <w:t xml:space="preserve">Diésel, que se obtienen de los procesos de refinación del Petróleo. Para los efectos de los presentes TCPS deberá entenderse este concepto en singular o plural, según corresponda al Contrato de cada Usuario, en función de si la prestación del servicio es para </w:t>
      </w:r>
      <w:r>
        <w:rPr>
          <w:rFonts w:cstheme="minorHAnsi"/>
        </w:rPr>
        <w:t xml:space="preserve">transportar </w:t>
      </w:r>
      <w:r w:rsidRPr="008549C4">
        <w:rPr>
          <w:rFonts w:cstheme="minorHAnsi"/>
        </w:rPr>
        <w:t xml:space="preserve">un solo Petrolífero o multiproducto. </w:t>
      </w:r>
    </w:p>
    <w:p w14:paraId="04ECE7FB" w14:textId="77777777" w:rsidR="008549C4" w:rsidRPr="0089235C" w:rsidRDefault="008549C4" w:rsidP="0089235C">
      <w:pPr>
        <w:pStyle w:val="ListParagraph"/>
        <w:numPr>
          <w:ilvl w:val="1"/>
          <w:numId w:val="4"/>
        </w:numPr>
        <w:spacing w:before="120" w:after="120" w:line="240" w:lineRule="auto"/>
        <w:contextualSpacing w:val="0"/>
        <w:rPr>
          <w:rFonts w:cstheme="minorHAnsi"/>
        </w:rPr>
      </w:pPr>
      <w:r w:rsidRPr="00860FCE">
        <w:rPr>
          <w:rFonts w:eastAsia="Arial" w:cs="Arial"/>
          <w:b/>
        </w:rPr>
        <w:t xml:space="preserve">Productos </w:t>
      </w:r>
      <w:r w:rsidR="00AA5601">
        <w:rPr>
          <w:rFonts w:eastAsia="Arial" w:cs="Arial"/>
          <w:b/>
        </w:rPr>
        <w:t>S</w:t>
      </w:r>
      <w:r w:rsidRPr="00860FCE">
        <w:rPr>
          <w:rFonts w:eastAsia="Arial" w:cs="Arial"/>
          <w:b/>
        </w:rPr>
        <w:t>egregados:</w:t>
      </w:r>
      <w:r w:rsidRPr="00860FCE">
        <w:rPr>
          <w:rFonts w:eastAsia="Arial" w:cs="Arial"/>
        </w:rPr>
        <w:t xml:space="preserve"> Petrolíferos separados por lotes y los que el Transportista acepta recibir y transportar en un mismo sistema.</w:t>
      </w:r>
    </w:p>
    <w:p w14:paraId="0F8C3BD0" w14:textId="77777777" w:rsidR="00BD3540" w:rsidRPr="00B27B49" w:rsidRDefault="00BD3540" w:rsidP="00BD3540">
      <w:pPr>
        <w:pStyle w:val="ListParagraph"/>
        <w:numPr>
          <w:ilvl w:val="1"/>
          <w:numId w:val="4"/>
        </w:numPr>
        <w:spacing w:before="120" w:after="120" w:line="240" w:lineRule="auto"/>
        <w:contextualSpacing w:val="0"/>
        <w:rPr>
          <w:rFonts w:cstheme="minorHAnsi"/>
        </w:rPr>
      </w:pPr>
      <w:r w:rsidRPr="00B27B49">
        <w:rPr>
          <w:rFonts w:cstheme="minorHAnsi"/>
          <w:b/>
        </w:rPr>
        <w:t>Producto de Operación:</w:t>
      </w:r>
      <w:r w:rsidRPr="00B27B49">
        <w:rPr>
          <w:rFonts w:cstheme="minorHAnsi"/>
        </w:rPr>
        <w:t xml:space="preserve"> Producto que el </w:t>
      </w:r>
      <w:r>
        <w:rPr>
          <w:rFonts w:cstheme="minorHAnsi"/>
        </w:rPr>
        <w:t>Transportista</w:t>
      </w:r>
      <w:r w:rsidRPr="00B27B49">
        <w:rPr>
          <w:rFonts w:cstheme="minorHAnsi"/>
        </w:rPr>
        <w:t xml:space="preserve"> utiliza para cuestiones operativas del Sistema, tales como el bombeo, Pérdidas Operativas o mermas del Producto </w:t>
      </w:r>
      <w:r>
        <w:rPr>
          <w:rFonts w:cstheme="minorHAnsi"/>
        </w:rPr>
        <w:t xml:space="preserve">transportado </w:t>
      </w:r>
      <w:r w:rsidRPr="00B27B49">
        <w:rPr>
          <w:rFonts w:cstheme="minorHAnsi"/>
        </w:rPr>
        <w:t>en el Sistema.</w:t>
      </w:r>
    </w:p>
    <w:p w14:paraId="11DF53D0" w14:textId="77777777" w:rsidR="002F578E" w:rsidRDefault="00BD3540" w:rsidP="002F578E">
      <w:pPr>
        <w:pStyle w:val="ListParagraph"/>
        <w:numPr>
          <w:ilvl w:val="1"/>
          <w:numId w:val="4"/>
        </w:numPr>
        <w:spacing w:before="120" w:after="120" w:line="240" w:lineRule="auto"/>
        <w:contextualSpacing w:val="0"/>
        <w:rPr>
          <w:rFonts w:cstheme="minorHAnsi"/>
        </w:rPr>
      </w:pPr>
      <w:r w:rsidRPr="00CF4A62">
        <w:rPr>
          <w:rFonts w:cstheme="minorHAnsi"/>
          <w:b/>
          <w:bCs/>
        </w:rPr>
        <w:t>Programación:</w:t>
      </w:r>
      <w:r w:rsidRPr="0019387B">
        <w:rPr>
          <w:rFonts w:cstheme="minorHAnsi"/>
        </w:rPr>
        <w:t xml:space="preserve"> El acto, previo a la Confirmación, en el cual el Transportista evalúa la viabilidad de los Pedidos de los Usuarios en función de su correcta presentación, así como de las circunstancias operativas del Sistema para su atención. La Programación permite al Transportista llevar a cabo la Confirmación de los Pedidos.  </w:t>
      </w:r>
    </w:p>
    <w:p w14:paraId="3F9EFD59" w14:textId="77777777" w:rsidR="002F578E" w:rsidRPr="002F578E" w:rsidRDefault="00BD3540" w:rsidP="002F578E">
      <w:pPr>
        <w:pStyle w:val="ListParagraph"/>
        <w:numPr>
          <w:ilvl w:val="1"/>
          <w:numId w:val="4"/>
        </w:numPr>
        <w:spacing w:before="120" w:after="120" w:line="240" w:lineRule="auto"/>
        <w:contextualSpacing w:val="0"/>
        <w:rPr>
          <w:rFonts w:cstheme="minorHAnsi"/>
        </w:rPr>
      </w:pPr>
      <w:r w:rsidRPr="002F578E">
        <w:rPr>
          <w:rFonts w:cstheme="minorHAnsi"/>
          <w:b/>
          <w:bCs/>
        </w:rPr>
        <w:t>Punto de Entrega:</w:t>
      </w:r>
      <w:r w:rsidRPr="002F578E">
        <w:rPr>
          <w:rFonts w:cstheme="minorHAnsi"/>
        </w:rPr>
        <w:t xml:space="preserve"> </w:t>
      </w:r>
      <w:r w:rsidR="002F578E" w:rsidRPr="002F578E">
        <w:rPr>
          <w:rFonts w:cstheme="minorHAnsi"/>
        </w:rPr>
        <w:t xml:space="preserve">Lugar físico del Sistema, </w:t>
      </w:r>
      <w:r w:rsidR="0033647E">
        <w:rPr>
          <w:rFonts w:cstheme="minorHAnsi"/>
        </w:rPr>
        <w:t>en donde</w:t>
      </w:r>
      <w:r w:rsidR="007D291B">
        <w:rPr>
          <w:rFonts w:cstheme="minorHAnsi"/>
        </w:rPr>
        <w:t xml:space="preserve"> el </w:t>
      </w:r>
      <w:r w:rsidR="002F578E">
        <w:rPr>
          <w:rFonts w:cstheme="minorHAnsi"/>
        </w:rPr>
        <w:t xml:space="preserve">Transportista </w:t>
      </w:r>
      <w:r w:rsidR="007D291B">
        <w:rPr>
          <w:rFonts w:cstheme="minorHAnsi"/>
        </w:rPr>
        <w:t xml:space="preserve">entregará </w:t>
      </w:r>
      <w:r w:rsidR="00927632">
        <w:rPr>
          <w:rFonts w:cstheme="minorHAnsi"/>
        </w:rPr>
        <w:t xml:space="preserve">el </w:t>
      </w:r>
      <w:r w:rsidR="007D291B">
        <w:rPr>
          <w:rFonts w:cstheme="minorHAnsi"/>
        </w:rPr>
        <w:t xml:space="preserve">Producto </w:t>
      </w:r>
      <w:r w:rsidR="002F578E" w:rsidRPr="002F578E">
        <w:rPr>
          <w:rFonts w:cstheme="minorHAnsi"/>
        </w:rPr>
        <w:t>al Usuario, o a quien éste designe, según quede establecido en el Contrato y de acuerdo con el proceso de Pedidos. Es también el punto en el que se transmite la custodia y el riesgo de</w:t>
      </w:r>
      <w:r w:rsidR="00927632">
        <w:rPr>
          <w:rFonts w:cstheme="minorHAnsi"/>
        </w:rPr>
        <w:t>l</w:t>
      </w:r>
      <w:r w:rsidR="00614D0E">
        <w:rPr>
          <w:rFonts w:cstheme="minorHAnsi"/>
        </w:rPr>
        <w:t xml:space="preserve"> Producto entregados al Usuario</w:t>
      </w:r>
      <w:r w:rsidR="00927632">
        <w:rPr>
          <w:rFonts w:cstheme="minorHAnsi"/>
        </w:rPr>
        <w:t>.</w:t>
      </w:r>
    </w:p>
    <w:p w14:paraId="516A0E4E"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F32B2">
        <w:rPr>
          <w:rFonts w:cstheme="minorHAnsi"/>
          <w:b/>
          <w:bCs/>
        </w:rPr>
        <w:t>Punto de Interconexión</w:t>
      </w:r>
      <w:r w:rsidRPr="0019387B">
        <w:rPr>
          <w:rFonts w:cstheme="minorHAnsi"/>
        </w:rPr>
        <w:t>: El lugar físico en el que el Sistema de Transporte se interconecta con las instalaciones y equipos de otros Permisionarios o Usuarios.</w:t>
      </w:r>
    </w:p>
    <w:p w14:paraId="6CB3B168"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F32B2">
        <w:rPr>
          <w:rFonts w:cstheme="minorHAnsi"/>
          <w:b/>
          <w:bCs/>
        </w:rPr>
        <w:t>Punto de Recepción:</w:t>
      </w:r>
      <w:r w:rsidRPr="0019387B">
        <w:rPr>
          <w:rFonts w:cstheme="minorHAnsi"/>
        </w:rPr>
        <w:t xml:space="preserve"> El lugar físico del Sistema</w:t>
      </w:r>
      <w:r w:rsidR="00674F31">
        <w:rPr>
          <w:rFonts w:cstheme="minorHAnsi"/>
        </w:rPr>
        <w:t xml:space="preserve">, </w:t>
      </w:r>
      <w:r w:rsidRPr="0019387B">
        <w:rPr>
          <w:rFonts w:cstheme="minorHAnsi"/>
        </w:rPr>
        <w:t xml:space="preserve">en donde el Transportista recibe </w:t>
      </w:r>
      <w:r w:rsidR="00674F31">
        <w:rPr>
          <w:rFonts w:cstheme="minorHAnsi"/>
        </w:rPr>
        <w:t>los Productos</w:t>
      </w:r>
      <w:r w:rsidRPr="0019387B">
        <w:rPr>
          <w:rFonts w:cstheme="minorHAnsi"/>
        </w:rPr>
        <w:t xml:space="preserve"> del Usuario, o de quien éste designe, según quede establecido en el Contrato y de acuerdo con el proceso de Pedidos. Es también el punto en el que el Transportista adquiere la custodia y el riesgo del </w:t>
      </w:r>
      <w:r>
        <w:rPr>
          <w:rFonts w:cstheme="minorHAnsi"/>
        </w:rPr>
        <w:t xml:space="preserve">Producto </w:t>
      </w:r>
      <w:r w:rsidRPr="0019387B">
        <w:rPr>
          <w:rFonts w:cstheme="minorHAnsi"/>
        </w:rPr>
        <w:t>recibido del Usuario.</w:t>
      </w:r>
    </w:p>
    <w:p w14:paraId="44A9D246" w14:textId="77777777" w:rsidR="00BD3540" w:rsidRDefault="00BD3540" w:rsidP="00BD3540">
      <w:pPr>
        <w:pStyle w:val="ListParagraph"/>
        <w:numPr>
          <w:ilvl w:val="1"/>
          <w:numId w:val="4"/>
        </w:numPr>
        <w:spacing w:before="120" w:after="120" w:line="240" w:lineRule="auto"/>
        <w:contextualSpacing w:val="0"/>
        <w:rPr>
          <w:rFonts w:cstheme="minorHAnsi"/>
        </w:rPr>
      </w:pPr>
      <w:r w:rsidRPr="008F32B2">
        <w:rPr>
          <w:rFonts w:cstheme="minorHAnsi"/>
          <w:b/>
          <w:bCs/>
        </w:rPr>
        <w:t>Reglamento de la LH:</w:t>
      </w:r>
      <w:r w:rsidRPr="0019387B">
        <w:rPr>
          <w:rFonts w:cstheme="minorHAnsi"/>
        </w:rPr>
        <w:t xml:space="preserve"> Reglamento de las actividades a que se refiere el Título Tercero de la Ley de Hidrocarburos.</w:t>
      </w:r>
    </w:p>
    <w:p w14:paraId="41F4AC0F" w14:textId="77777777" w:rsidR="00BD3540" w:rsidRDefault="00BD3540" w:rsidP="00BD3540">
      <w:pPr>
        <w:pStyle w:val="ListParagraph"/>
        <w:numPr>
          <w:ilvl w:val="1"/>
          <w:numId w:val="4"/>
        </w:numPr>
        <w:spacing w:before="120" w:after="120" w:line="240" w:lineRule="auto"/>
        <w:contextualSpacing w:val="0"/>
        <w:rPr>
          <w:rFonts w:cstheme="minorHAnsi"/>
        </w:rPr>
      </w:pPr>
      <w:r w:rsidRPr="00783638">
        <w:rPr>
          <w:rFonts w:cstheme="minorHAnsi"/>
          <w:b/>
        </w:rPr>
        <w:t>Reserva Contractual:</w:t>
      </w:r>
      <w:r w:rsidRPr="00783638">
        <w:rPr>
          <w:rFonts w:cstheme="minorHAnsi"/>
        </w:rPr>
        <w:t xml:space="preserve"> Modalidad de servicio </w:t>
      </w:r>
      <w:r w:rsidR="0034503B">
        <w:rPr>
          <w:rFonts w:cstheme="minorHAnsi"/>
        </w:rPr>
        <w:t xml:space="preserve">que </w:t>
      </w:r>
      <w:r w:rsidR="0034503B" w:rsidRPr="00783638">
        <w:rPr>
          <w:rFonts w:cstheme="minorHAnsi"/>
        </w:rPr>
        <w:t>en términos de las DACG de Acceso Abierto</w:t>
      </w:r>
      <w:r w:rsidR="0034503B">
        <w:rPr>
          <w:rFonts w:cstheme="minorHAnsi"/>
        </w:rPr>
        <w:t xml:space="preserve">, </w:t>
      </w:r>
      <w:r w:rsidR="0034503B" w:rsidRPr="0034503B">
        <w:rPr>
          <w:rFonts w:cstheme="minorHAnsi"/>
        </w:rPr>
        <w:t>asegura la disponibilidad de capacidad en el Sistema</w:t>
      </w:r>
      <w:r w:rsidRPr="00783638">
        <w:rPr>
          <w:rFonts w:cstheme="minorHAnsi"/>
        </w:rPr>
        <w:t xml:space="preserve"> ofrecida por el </w:t>
      </w:r>
      <w:r>
        <w:rPr>
          <w:rFonts w:cstheme="minorHAnsi"/>
        </w:rPr>
        <w:t>Transportista</w:t>
      </w:r>
      <w:r w:rsidR="0034503B">
        <w:rPr>
          <w:rFonts w:cstheme="minorHAnsi"/>
        </w:rPr>
        <w:t xml:space="preserve"> y</w:t>
      </w:r>
      <w:r w:rsidRPr="00783638">
        <w:rPr>
          <w:rFonts w:cstheme="minorHAnsi"/>
        </w:rPr>
        <w:t xml:space="preserve"> mediante la cual </w:t>
      </w:r>
      <w:r w:rsidR="0034503B">
        <w:rPr>
          <w:rFonts w:cstheme="minorHAnsi"/>
        </w:rPr>
        <w:t>é</w:t>
      </w:r>
      <w:r w:rsidRPr="00783638">
        <w:rPr>
          <w:rFonts w:cstheme="minorHAnsi"/>
        </w:rPr>
        <w:t>ste compromete capacidad con el Usuario mediante los Contratos de servicio y que no puede ser objeto de reducciones o suspensiones, excepto bajo condiciones extraordinarias, de conformidad con estos TCPS.</w:t>
      </w:r>
    </w:p>
    <w:p w14:paraId="6279931D" w14:textId="77777777" w:rsidR="00960F0D" w:rsidRPr="00B264B8" w:rsidRDefault="00B60E01" w:rsidP="00B264B8">
      <w:pPr>
        <w:pStyle w:val="ListParagraph"/>
        <w:numPr>
          <w:ilvl w:val="1"/>
          <w:numId w:val="4"/>
        </w:numPr>
        <w:spacing w:before="120" w:after="120" w:line="240" w:lineRule="auto"/>
        <w:contextualSpacing w:val="0"/>
        <w:rPr>
          <w:rFonts w:cstheme="minorHAnsi"/>
        </w:rPr>
      </w:pPr>
      <w:r w:rsidRPr="00927632">
        <w:rPr>
          <w:rFonts w:cstheme="minorHAnsi"/>
          <w:b/>
          <w:bCs/>
        </w:rPr>
        <w:t>Segregación:</w:t>
      </w:r>
      <w:r>
        <w:rPr>
          <w:rFonts w:cstheme="minorHAnsi"/>
        </w:rPr>
        <w:t xml:space="preserve"> </w:t>
      </w:r>
      <w:r w:rsidR="00927632" w:rsidRPr="00927632">
        <w:rPr>
          <w:rFonts w:cstheme="minorHAnsi"/>
        </w:rPr>
        <w:t>Condición operativa para el servicio de Transporte por ducto en la que el Permisionario acepta recibir y transportar, en un mismo Sistema, distintos productos separados por lotes, comúnmente denominados batches, de manera que dichos productos no se mezclan entre sí.</w:t>
      </w:r>
    </w:p>
    <w:p w14:paraId="6D0DAD4D" w14:textId="77777777" w:rsidR="00DD0B9A" w:rsidRPr="00DD0B9A" w:rsidRDefault="00DD0B9A" w:rsidP="00DD0B9A">
      <w:pPr>
        <w:pStyle w:val="ListParagraph"/>
        <w:numPr>
          <w:ilvl w:val="1"/>
          <w:numId w:val="4"/>
        </w:numPr>
        <w:spacing w:before="120" w:after="120" w:line="240" w:lineRule="auto"/>
        <w:contextualSpacing w:val="0"/>
        <w:rPr>
          <w:rFonts w:cstheme="minorHAnsi"/>
        </w:rPr>
      </w:pPr>
      <w:r w:rsidRPr="00707196">
        <w:rPr>
          <w:rFonts w:cstheme="minorHAnsi"/>
          <w:b/>
          <w:bCs/>
        </w:rPr>
        <w:t>Servicio de Transporte o Transporte:</w:t>
      </w:r>
      <w:r w:rsidRPr="0019387B">
        <w:rPr>
          <w:rFonts w:cstheme="minorHAnsi"/>
        </w:rPr>
        <w:t xml:space="preserve"> La actividad de recibir </w:t>
      </w:r>
      <w:r>
        <w:rPr>
          <w:rFonts w:cstheme="minorHAnsi"/>
        </w:rPr>
        <w:t xml:space="preserve">los Productos </w:t>
      </w:r>
      <w:r w:rsidRPr="0019387B">
        <w:rPr>
          <w:rFonts w:cstheme="minorHAnsi"/>
        </w:rPr>
        <w:t>en un punto del Sistema, su conducción a través de ductos, la medición de la calidad y cantidad del producto recibido y todas las acciones u operaciones necesarias para realizar su entrega en un punto distinto del mismo Sistema, que no conlleva la enajenación o comercialización del producto por parte del Transportista.</w:t>
      </w:r>
    </w:p>
    <w:p w14:paraId="40BE6725"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F53CA">
        <w:rPr>
          <w:rFonts w:cstheme="minorHAnsi"/>
          <w:b/>
          <w:bCs/>
        </w:rPr>
        <w:t>Sistema:</w:t>
      </w:r>
      <w:r w:rsidRPr="0019387B">
        <w:rPr>
          <w:rFonts w:cstheme="minorHAnsi"/>
        </w:rPr>
        <w:t xml:space="preserve"> </w:t>
      </w:r>
      <w:r w:rsidR="008D2552">
        <w:rPr>
          <w:rFonts w:cstheme="minorHAnsi"/>
        </w:rPr>
        <w:t xml:space="preserve">El sistema de Transporte </w:t>
      </w:r>
      <w:r w:rsidR="006C31E3" w:rsidRPr="005F452E">
        <w:rPr>
          <w:rFonts w:cstheme="minorHAnsi"/>
        </w:rPr>
        <w:t>consignado en el Permiso</w:t>
      </w:r>
      <w:r w:rsidR="00C40EB0">
        <w:rPr>
          <w:rFonts w:cstheme="minorHAnsi"/>
        </w:rPr>
        <w:t xml:space="preserve">. </w:t>
      </w:r>
    </w:p>
    <w:p w14:paraId="6387E02A"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F53CA">
        <w:rPr>
          <w:rFonts w:cstheme="minorHAnsi"/>
          <w:b/>
          <w:bCs/>
        </w:rPr>
        <w:t>Solicitud de Servicio:</w:t>
      </w:r>
      <w:r w:rsidRPr="0019387B">
        <w:rPr>
          <w:rFonts w:cstheme="minorHAnsi"/>
        </w:rPr>
        <w:t xml:space="preserve"> El documento mediante el cual el Usuario solicita al Transportista la celebración de un Contrato para la prestación del Servicio de Transporte.</w:t>
      </w:r>
    </w:p>
    <w:p w14:paraId="6EAF9069"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F53CA">
        <w:rPr>
          <w:rFonts w:cstheme="minorHAnsi"/>
          <w:b/>
          <w:bCs/>
        </w:rPr>
        <w:t>Tarifa:</w:t>
      </w:r>
      <w:r w:rsidRPr="0019387B">
        <w:rPr>
          <w:rFonts w:cstheme="minorHAnsi"/>
        </w:rPr>
        <w:t xml:space="preserve"> Contraprestación</w:t>
      </w:r>
      <w:r w:rsidR="006A0DB2" w:rsidRPr="006A0DB2">
        <w:t xml:space="preserve"> </w:t>
      </w:r>
      <w:r w:rsidR="006A0DB2" w:rsidRPr="006A0DB2">
        <w:rPr>
          <w:rFonts w:cstheme="minorHAnsi"/>
        </w:rPr>
        <w:t>expresada en Pesos</w:t>
      </w:r>
      <w:r w:rsidRPr="0019387B">
        <w:rPr>
          <w:rFonts w:cstheme="minorHAnsi"/>
        </w:rPr>
        <w:t xml:space="preserve"> por cada modalidad de servicio ofrecido por el Transportista, ya sea Tarifa Máxima o Tarifa Convencional, según aplique.</w:t>
      </w:r>
    </w:p>
    <w:p w14:paraId="6043EE39" w14:textId="77777777" w:rsidR="00BD3540" w:rsidRPr="0019387B" w:rsidRDefault="00BD3540" w:rsidP="00BD3540">
      <w:pPr>
        <w:pStyle w:val="ListParagraph"/>
        <w:numPr>
          <w:ilvl w:val="1"/>
          <w:numId w:val="4"/>
        </w:numPr>
        <w:spacing w:before="120" w:after="120" w:line="240" w:lineRule="auto"/>
        <w:contextualSpacing w:val="0"/>
        <w:rPr>
          <w:rFonts w:cstheme="minorHAnsi"/>
        </w:rPr>
      </w:pPr>
      <w:r w:rsidRPr="008F53CA">
        <w:rPr>
          <w:rFonts w:cstheme="minorHAnsi"/>
          <w:b/>
          <w:bCs/>
        </w:rPr>
        <w:t>Tarifa Convencional:</w:t>
      </w:r>
      <w:r w:rsidRPr="0019387B">
        <w:rPr>
          <w:rFonts w:cstheme="minorHAnsi"/>
        </w:rPr>
        <w:t xml:space="preserve"> Contraprestación pactada libremente entre el Usuario y el Transportista como una Condición Especial para cualquier modalidad de servicio, de conformidad con las DACG de Acceso Abierto, las DACG de Tarifas o cualquier otra disposición aplicable del Marco Regulatorio. </w:t>
      </w:r>
    </w:p>
    <w:p w14:paraId="2916F812" w14:textId="77777777" w:rsidR="00E72884" w:rsidRDefault="00BD3540" w:rsidP="00E72884">
      <w:pPr>
        <w:pStyle w:val="ListParagraph"/>
        <w:numPr>
          <w:ilvl w:val="1"/>
          <w:numId w:val="4"/>
        </w:numPr>
        <w:spacing w:before="120" w:after="120" w:line="240" w:lineRule="auto"/>
        <w:contextualSpacing w:val="0"/>
        <w:rPr>
          <w:rFonts w:cstheme="minorHAnsi"/>
        </w:rPr>
      </w:pPr>
      <w:r w:rsidRPr="00886EC1">
        <w:rPr>
          <w:rFonts w:cstheme="minorHAnsi"/>
          <w:b/>
          <w:bCs/>
        </w:rPr>
        <w:t>Tarifa Máxima:</w:t>
      </w:r>
      <w:r w:rsidRPr="0019387B">
        <w:rPr>
          <w:rFonts w:cstheme="minorHAnsi"/>
        </w:rPr>
        <w:t xml:space="preserve"> Contraprestación máxima aprobada por la Comisión al Transportista para cualquier modalidad de servicio, de conformidad con las DACG de Acceso Abierto, las DACG de Tarifas o cualquier otra disposición aplicable del Marco Regulatorio.</w:t>
      </w:r>
    </w:p>
    <w:p w14:paraId="71378B93" w14:textId="0F4532DD" w:rsidR="00204230" w:rsidRDefault="00BD3540" w:rsidP="00204230">
      <w:pPr>
        <w:pStyle w:val="ListParagraph"/>
        <w:numPr>
          <w:ilvl w:val="1"/>
          <w:numId w:val="4"/>
        </w:numPr>
        <w:spacing w:before="120" w:after="120" w:line="240" w:lineRule="auto"/>
        <w:contextualSpacing w:val="0"/>
        <w:rPr>
          <w:rFonts w:cstheme="minorHAnsi"/>
        </w:rPr>
      </w:pPr>
      <w:r w:rsidRPr="00E72884">
        <w:rPr>
          <w:rFonts w:cstheme="minorHAnsi"/>
          <w:b/>
          <w:bCs/>
        </w:rPr>
        <w:t>Temporada Abierta:</w:t>
      </w:r>
      <w:r w:rsidRPr="00E72884">
        <w:rPr>
          <w:rFonts w:cstheme="minorHAnsi"/>
        </w:rPr>
        <w:t xml:space="preserve"> </w:t>
      </w:r>
      <w:r w:rsidR="00E72884" w:rsidRPr="00E72884">
        <w:rPr>
          <w:rFonts w:cstheme="minorHAnsi"/>
        </w:rPr>
        <w:t xml:space="preserve">Procedimiento </w:t>
      </w:r>
      <w:r w:rsidR="00E72884" w:rsidRPr="0019387B">
        <w:rPr>
          <w:rFonts w:cstheme="minorHAnsi"/>
        </w:rPr>
        <w:t xml:space="preserve">regulado por la Comisión que, con el propósito de brindar equidad y transparencia en la asignación o adquisición de </w:t>
      </w:r>
      <w:r w:rsidR="00E72884">
        <w:rPr>
          <w:rFonts w:cstheme="minorHAnsi"/>
        </w:rPr>
        <w:t>C</w:t>
      </w:r>
      <w:r w:rsidR="00E72884" w:rsidRPr="0019387B">
        <w:rPr>
          <w:rFonts w:cstheme="minorHAnsi"/>
        </w:rPr>
        <w:t xml:space="preserve">apacidad </w:t>
      </w:r>
      <w:r w:rsidR="00E72884">
        <w:rPr>
          <w:rFonts w:cstheme="minorHAnsi"/>
        </w:rPr>
        <w:t>D</w:t>
      </w:r>
      <w:r w:rsidR="00E72884" w:rsidRPr="0019387B">
        <w:rPr>
          <w:rFonts w:cstheme="minorHAnsi"/>
        </w:rPr>
        <w:t xml:space="preserve">isponible a terceros de un sistema o de un nuevo proyecto o con motivo de una renuncia permanente de </w:t>
      </w:r>
      <w:r w:rsidR="00204230">
        <w:rPr>
          <w:rFonts w:cstheme="minorHAnsi"/>
        </w:rPr>
        <w:t>C</w:t>
      </w:r>
      <w:r w:rsidR="00E72884" w:rsidRPr="0019387B">
        <w:rPr>
          <w:rFonts w:cstheme="minorHAnsi"/>
        </w:rPr>
        <w:t xml:space="preserve">apacidad </w:t>
      </w:r>
      <w:r w:rsidR="00204230">
        <w:rPr>
          <w:rFonts w:cstheme="minorHAnsi"/>
        </w:rPr>
        <w:t>R</w:t>
      </w:r>
      <w:r w:rsidR="00E72884" w:rsidRPr="0019387B">
        <w:rPr>
          <w:rFonts w:cstheme="minorHAnsi"/>
        </w:rPr>
        <w:t xml:space="preserve">eservada, debe realizar un Permisionario de Transporte, para ponerla a disposición del público, a efecto de reasignar capacidad o determinar las necesidades de </w:t>
      </w:r>
      <w:r w:rsidR="00204230">
        <w:rPr>
          <w:rFonts w:cstheme="minorHAnsi"/>
        </w:rPr>
        <w:t>Extensión del Sistema</w:t>
      </w:r>
      <w:r w:rsidR="00E72884" w:rsidRPr="0019387B">
        <w:rPr>
          <w:rFonts w:cstheme="minorHAnsi"/>
        </w:rPr>
        <w:t>.</w:t>
      </w:r>
    </w:p>
    <w:p w14:paraId="7AF279B7" w14:textId="77777777" w:rsidR="00BD3540" w:rsidRPr="00204230" w:rsidRDefault="00BD3540" w:rsidP="00204230">
      <w:pPr>
        <w:pStyle w:val="ListParagraph"/>
        <w:numPr>
          <w:ilvl w:val="1"/>
          <w:numId w:val="4"/>
        </w:numPr>
        <w:spacing w:before="120" w:after="120" w:line="240" w:lineRule="auto"/>
        <w:contextualSpacing w:val="0"/>
        <w:rPr>
          <w:rFonts w:cstheme="minorHAnsi"/>
        </w:rPr>
      </w:pPr>
      <w:r w:rsidRPr="00204230">
        <w:rPr>
          <w:rFonts w:cstheme="minorHAnsi"/>
          <w:b/>
          <w:bCs/>
        </w:rPr>
        <w:t>TCPS:</w:t>
      </w:r>
      <w:r w:rsidRPr="00204230">
        <w:rPr>
          <w:rFonts w:cstheme="minorHAnsi"/>
        </w:rPr>
        <w:t xml:space="preserve"> Los presentes Términos y Condiciones para la Prestación del Servicio, aprobados por la Comisión al Transportista, de conformidad con las disposiciones 30 y 31 de las DACG de Acceso Abierto, y que forman parte integral de los Contratos que el Transportista suscriba con los Usuarios.</w:t>
      </w:r>
    </w:p>
    <w:p w14:paraId="4334504D" w14:textId="77777777" w:rsidR="00BD3540" w:rsidRDefault="00BD3540" w:rsidP="00CC7FFB">
      <w:pPr>
        <w:pStyle w:val="ListParagraph"/>
        <w:numPr>
          <w:ilvl w:val="1"/>
          <w:numId w:val="4"/>
        </w:numPr>
        <w:spacing w:before="120" w:after="120" w:line="240" w:lineRule="auto"/>
        <w:contextualSpacing w:val="0"/>
        <w:rPr>
          <w:rFonts w:cstheme="minorHAnsi"/>
        </w:rPr>
      </w:pPr>
      <w:r w:rsidRPr="00200F49">
        <w:rPr>
          <w:rFonts w:cstheme="minorHAnsi"/>
          <w:b/>
          <w:bCs/>
        </w:rPr>
        <w:t>Técnicamente Factible:</w:t>
      </w:r>
      <w:r w:rsidRPr="0019387B">
        <w:rPr>
          <w:rFonts w:cstheme="minorHAnsi"/>
        </w:rPr>
        <w:t xml:space="preserve"> Cuando los requerimientos para la atención de una Solicitud de Servicio o la propia prestación del servicio</w:t>
      </w:r>
      <w:r w:rsidR="0076159A">
        <w:rPr>
          <w:rFonts w:cstheme="minorHAnsi"/>
        </w:rPr>
        <w:t>, incluyendo la interconexión respectiva al sistema,</w:t>
      </w:r>
      <w:r w:rsidRPr="0019387B">
        <w:rPr>
          <w:rFonts w:cstheme="minorHAnsi"/>
        </w:rPr>
        <w:t xml:space="preserve"> se apeguen al Marco Regulatorio y las Normas Aplicables, y no se afecten las condiciones de continuidad, uniformidad, estabilidad y calidad en la prestación del Servicio de Transporte a otros Usuarios conforme a estos TCPS </w:t>
      </w:r>
      <w:r w:rsidR="00CC7FFB" w:rsidRPr="0019387B">
        <w:rPr>
          <w:rFonts w:cstheme="minorHAnsi"/>
        </w:rPr>
        <w:t>y en apego a la disposición 11.1 de las DACG de acceso abierto.</w:t>
      </w:r>
    </w:p>
    <w:p w14:paraId="48F96653" w14:textId="77777777" w:rsidR="00CC7FFB" w:rsidRDefault="00CC7FFB" w:rsidP="00CC7FFB">
      <w:pPr>
        <w:pStyle w:val="ListParagraph"/>
        <w:numPr>
          <w:ilvl w:val="1"/>
          <w:numId w:val="4"/>
        </w:numPr>
        <w:spacing w:before="120" w:after="120" w:line="240" w:lineRule="auto"/>
        <w:contextualSpacing w:val="0"/>
        <w:rPr>
          <w:rFonts w:cstheme="minorHAnsi"/>
        </w:rPr>
      </w:pPr>
      <w:r w:rsidRPr="001C5D87">
        <w:rPr>
          <w:rFonts w:cstheme="minorHAnsi"/>
          <w:b/>
          <w:bCs/>
        </w:rPr>
        <w:t>Transportista:</w:t>
      </w:r>
      <w:r w:rsidRPr="0019387B">
        <w:rPr>
          <w:rFonts w:cstheme="minorHAnsi"/>
        </w:rPr>
        <w:t xml:space="preserve"> </w:t>
      </w:r>
      <w:r>
        <w:rPr>
          <w:rFonts w:cstheme="minorHAnsi"/>
        </w:rPr>
        <w:t>Terminal Rio Bravo</w:t>
      </w:r>
      <w:r w:rsidRPr="0019387B">
        <w:rPr>
          <w:rFonts w:cstheme="minorHAnsi"/>
        </w:rPr>
        <w:t xml:space="preserve">, S. A. de C. V., en su calidad de prestador del Servicio de Transporte en el Sistema objeto del Permiso de Transporte de </w:t>
      </w:r>
      <w:r>
        <w:rPr>
          <w:rFonts w:cstheme="minorHAnsi"/>
        </w:rPr>
        <w:t xml:space="preserve">Petrolíferos por ducto </w:t>
      </w:r>
      <w:r w:rsidRPr="0019387B">
        <w:rPr>
          <w:rFonts w:cstheme="minorHAnsi"/>
        </w:rPr>
        <w:t xml:space="preserve">número </w:t>
      </w:r>
      <w:r w:rsidRPr="00735873">
        <w:rPr>
          <w:rFonts w:cstheme="minorHAnsi"/>
          <w:color w:val="FF0000"/>
        </w:rPr>
        <w:t xml:space="preserve">PL/XXXX/TRA/DUC/AAAA. </w:t>
      </w:r>
    </w:p>
    <w:p w14:paraId="22D75B84" w14:textId="77777777" w:rsidR="00CC7FFB" w:rsidRPr="00CC7FFB" w:rsidRDefault="00CC7FFB" w:rsidP="00CC7FFB">
      <w:pPr>
        <w:pStyle w:val="ListParagraph"/>
        <w:numPr>
          <w:ilvl w:val="1"/>
          <w:numId w:val="4"/>
        </w:numPr>
        <w:spacing w:before="120" w:after="120" w:line="240" w:lineRule="auto"/>
        <w:contextualSpacing w:val="0"/>
        <w:rPr>
          <w:rFonts w:cstheme="minorHAnsi"/>
        </w:rPr>
      </w:pPr>
      <w:r w:rsidRPr="007835AC">
        <w:rPr>
          <w:rFonts w:cstheme="minorHAnsi"/>
          <w:b/>
          <w:bCs/>
        </w:rPr>
        <w:t>Trayecto:</w:t>
      </w:r>
      <w:r w:rsidRPr="0019387B">
        <w:rPr>
          <w:rFonts w:cstheme="minorHAnsi"/>
        </w:rPr>
        <w:t xml:space="preserve"> Segmento del Sistema comprendido entre uno o más Puntos de Recepción y uno o más Puntos de Entrega, para el cual el Usuario contrata el servicio de Transporte en términos de los presentes TCPS.</w:t>
      </w:r>
    </w:p>
    <w:p w14:paraId="3ADE96DE" w14:textId="77777777" w:rsidR="00BD3540" w:rsidRDefault="00BD3540" w:rsidP="00BD3540">
      <w:pPr>
        <w:pStyle w:val="ListParagraph"/>
        <w:numPr>
          <w:ilvl w:val="1"/>
          <w:numId w:val="4"/>
        </w:numPr>
        <w:spacing w:before="120" w:after="120" w:line="240" w:lineRule="auto"/>
        <w:contextualSpacing w:val="0"/>
        <w:rPr>
          <w:rFonts w:cstheme="minorHAnsi"/>
        </w:rPr>
      </w:pPr>
      <w:r w:rsidRPr="00B25242">
        <w:rPr>
          <w:rFonts w:cstheme="minorHAnsi"/>
          <w:b/>
          <w:bCs/>
        </w:rPr>
        <w:t>Unidad:</w:t>
      </w:r>
      <w:r w:rsidRPr="0019387B">
        <w:rPr>
          <w:rFonts w:cstheme="minorHAnsi"/>
        </w:rPr>
        <w:t xml:space="preserve"> Cantidad de </w:t>
      </w:r>
      <w:r>
        <w:rPr>
          <w:rFonts w:cstheme="minorHAnsi"/>
        </w:rPr>
        <w:t>cualquiera de los Productos transportados equivalente a un Barril.</w:t>
      </w:r>
    </w:p>
    <w:p w14:paraId="084E9A2B" w14:textId="77777777" w:rsidR="00BD3540" w:rsidRPr="007835AC" w:rsidRDefault="00BD3540" w:rsidP="00BD3540">
      <w:pPr>
        <w:pStyle w:val="ListParagraph"/>
        <w:numPr>
          <w:ilvl w:val="1"/>
          <w:numId w:val="4"/>
        </w:numPr>
        <w:spacing w:before="120" w:after="120" w:line="240" w:lineRule="auto"/>
        <w:contextualSpacing w:val="0"/>
        <w:rPr>
          <w:rFonts w:cstheme="minorHAnsi"/>
        </w:rPr>
      </w:pPr>
      <w:r w:rsidRPr="007835AC">
        <w:rPr>
          <w:rFonts w:cstheme="minorHAnsi"/>
          <w:b/>
        </w:rPr>
        <w:t xml:space="preserve">Uso Común, Servicio de </w:t>
      </w:r>
      <w:r>
        <w:rPr>
          <w:rFonts w:cstheme="minorHAnsi"/>
          <w:b/>
        </w:rPr>
        <w:t xml:space="preserve">Transporte </w:t>
      </w:r>
      <w:r w:rsidRPr="007835AC">
        <w:rPr>
          <w:rFonts w:cstheme="minorHAnsi"/>
          <w:b/>
        </w:rPr>
        <w:t>en Uso Común o</w:t>
      </w:r>
      <w:r w:rsidR="00CC7FFB">
        <w:rPr>
          <w:rFonts w:cstheme="minorHAnsi"/>
          <w:b/>
        </w:rPr>
        <w:t xml:space="preserve"> STUC </w:t>
      </w:r>
      <w:r w:rsidRPr="007835AC">
        <w:rPr>
          <w:rFonts w:cstheme="minorHAnsi"/>
          <w:b/>
        </w:rPr>
        <w:t>:</w:t>
      </w:r>
      <w:r w:rsidRPr="007835AC">
        <w:rPr>
          <w:rFonts w:cstheme="minorHAnsi"/>
        </w:rPr>
        <w:t xml:space="preserve"> </w:t>
      </w:r>
      <w:r w:rsidR="0034503B" w:rsidRPr="0034503B">
        <w:rPr>
          <w:rFonts w:cstheme="minorHAnsi"/>
        </w:rPr>
        <w:t>Modalidad de servicio bajo la cual los Usuarios, previa celebración del contrato respectivo, podrán acceder a la prestación de los servicios sin requerir de compromisos de Reserva Contractual.</w:t>
      </w:r>
      <w:r w:rsidR="0034503B">
        <w:rPr>
          <w:rFonts w:cstheme="minorHAnsi"/>
        </w:rPr>
        <w:t xml:space="preserve"> Este</w:t>
      </w:r>
      <w:r w:rsidR="0034503B" w:rsidRPr="0034503B">
        <w:rPr>
          <w:rFonts w:cstheme="minorHAnsi"/>
        </w:rPr>
        <w:t xml:space="preserve"> servicio podrá prestarse únicamente cuando su programación no interfiera con las obligaciones que se deriven de la prestación bajo Reserva Contractual.</w:t>
      </w:r>
    </w:p>
    <w:p w14:paraId="4A7D1D17" w14:textId="77777777" w:rsidR="0017298A" w:rsidRDefault="00BD3540" w:rsidP="0017298A">
      <w:pPr>
        <w:pStyle w:val="ListParagraph"/>
        <w:numPr>
          <w:ilvl w:val="1"/>
          <w:numId w:val="4"/>
        </w:numPr>
        <w:spacing w:before="0" w:after="0" w:line="240" w:lineRule="auto"/>
        <w:contextualSpacing w:val="0"/>
        <w:rPr>
          <w:rFonts w:cstheme="minorHAnsi"/>
        </w:rPr>
      </w:pPr>
      <w:r w:rsidRPr="009F6941">
        <w:rPr>
          <w:rFonts w:cstheme="minorHAnsi"/>
          <w:b/>
          <w:bCs/>
        </w:rPr>
        <w:t>Usuario:</w:t>
      </w:r>
      <w:r w:rsidRPr="009F6941">
        <w:rPr>
          <w:rFonts w:cstheme="minorHAnsi"/>
        </w:rPr>
        <w:t xml:space="preserve"> Persona que contrata o solicita contratar con el Transportista el servicio de Transporte. Un Usuario podrá ser un Usuario Final u otro Permisionario en términos de la </w:t>
      </w:r>
      <w:r w:rsidR="009F6941">
        <w:rPr>
          <w:rFonts w:cstheme="minorHAnsi"/>
        </w:rPr>
        <w:t>LH y el Reglamento de la LH.</w:t>
      </w:r>
    </w:p>
    <w:p w14:paraId="3CD1E169" w14:textId="77777777" w:rsidR="00112C39" w:rsidRPr="00112C39" w:rsidRDefault="00112C39" w:rsidP="00112C39">
      <w:pPr>
        <w:spacing w:before="0" w:after="0" w:line="240" w:lineRule="auto"/>
        <w:rPr>
          <w:rFonts w:cstheme="minorHAnsi"/>
        </w:rPr>
      </w:pPr>
    </w:p>
    <w:p w14:paraId="5AC13BC1" w14:textId="77777777" w:rsidR="00AB3690" w:rsidRPr="00112C39" w:rsidRDefault="005E36B9" w:rsidP="00112C39">
      <w:pPr>
        <w:pStyle w:val="ListParagraph"/>
        <w:numPr>
          <w:ilvl w:val="0"/>
          <w:numId w:val="4"/>
        </w:numPr>
        <w:spacing w:before="0" w:after="0" w:line="240" w:lineRule="auto"/>
        <w:outlineLvl w:val="1"/>
        <w:rPr>
          <w:rFonts w:cstheme="minorHAnsi"/>
          <w:sz w:val="24"/>
        </w:rPr>
      </w:pPr>
      <w:bookmarkStart w:id="6" w:name="_Toc64366191"/>
      <w:r w:rsidRPr="00112C39">
        <w:rPr>
          <w:rFonts w:cstheme="minorHAnsi"/>
          <w:b/>
          <w:sz w:val="24"/>
        </w:rPr>
        <w:t>Ámbito de aplicación</w:t>
      </w:r>
      <w:bookmarkEnd w:id="6"/>
    </w:p>
    <w:p w14:paraId="421E474F" w14:textId="77777777" w:rsidR="00112C39" w:rsidRDefault="00112C39" w:rsidP="00112C39">
      <w:pPr>
        <w:spacing w:before="0" w:after="0" w:line="240" w:lineRule="auto"/>
        <w:rPr>
          <w:rFonts w:cstheme="minorHAnsi"/>
        </w:rPr>
      </w:pPr>
    </w:p>
    <w:p w14:paraId="1EA286A1" w14:textId="77777777" w:rsidR="00C10ECB" w:rsidRPr="00C10ECB" w:rsidRDefault="00C10ECB" w:rsidP="00C10ECB">
      <w:pPr>
        <w:spacing w:before="0" w:after="0" w:line="240" w:lineRule="auto"/>
        <w:rPr>
          <w:rFonts w:cstheme="minorHAnsi"/>
        </w:rPr>
      </w:pPr>
      <w:r w:rsidRPr="00C10ECB">
        <w:rPr>
          <w:rFonts w:cstheme="minorHAnsi"/>
        </w:rPr>
        <w:t>Los presentes TCPS son aplicables a todos los servicios de Transporte que preste el Transportista, salvo por las Condiciones Especiales que se pacten en lo particular, asimismo, estarán a disposición de cualquier interesado que los solicite en las oficinas del Transportista y en su Boletín Electrónico.</w:t>
      </w:r>
    </w:p>
    <w:p w14:paraId="5C139BAA" w14:textId="77777777" w:rsidR="00C10ECB" w:rsidRPr="00C10ECB" w:rsidRDefault="00C10ECB" w:rsidP="00C10ECB">
      <w:pPr>
        <w:spacing w:line="240" w:lineRule="auto"/>
        <w:rPr>
          <w:rFonts w:cstheme="minorHAnsi"/>
        </w:rPr>
      </w:pPr>
      <w:r w:rsidRPr="00C10ECB">
        <w:rPr>
          <w:rFonts w:cstheme="minorHAnsi"/>
        </w:rPr>
        <w:t xml:space="preserve">Los TCPS y las subsecuentes modificaciones, según estén vigentes, forman parte integral del Contrato para la prestación del </w:t>
      </w:r>
      <w:r w:rsidR="006072BD">
        <w:rPr>
          <w:rFonts w:cstheme="minorHAnsi"/>
        </w:rPr>
        <w:t>S</w:t>
      </w:r>
      <w:r w:rsidRPr="00C10ECB">
        <w:rPr>
          <w:rFonts w:cstheme="minorHAnsi"/>
        </w:rPr>
        <w:t xml:space="preserve">ervicio de </w:t>
      </w:r>
      <w:r w:rsidR="006072BD">
        <w:rPr>
          <w:rFonts w:cstheme="minorHAnsi"/>
        </w:rPr>
        <w:t xml:space="preserve">Transporte </w:t>
      </w:r>
      <w:r w:rsidRPr="00C10ECB">
        <w:rPr>
          <w:rFonts w:cstheme="minorHAnsi"/>
        </w:rPr>
        <w:t xml:space="preserve">que celebre el </w:t>
      </w:r>
      <w:r w:rsidR="006072BD">
        <w:rPr>
          <w:rFonts w:cstheme="minorHAnsi"/>
        </w:rPr>
        <w:t xml:space="preserve">Transportista </w:t>
      </w:r>
      <w:r w:rsidRPr="00C10ECB">
        <w:rPr>
          <w:rFonts w:cstheme="minorHAnsi"/>
        </w:rPr>
        <w:t xml:space="preserve">con cualquier Usuario, por lo que se tendrán por reproducidos en el mismo como si a la letra se insertaren. Lo anterior, sin perjuicio de las Condiciones Especiales que, en su caso, celebren el </w:t>
      </w:r>
      <w:r w:rsidR="006D0341">
        <w:rPr>
          <w:rFonts w:cstheme="minorHAnsi"/>
        </w:rPr>
        <w:t xml:space="preserve">Transportista </w:t>
      </w:r>
      <w:r w:rsidRPr="00C10ECB">
        <w:rPr>
          <w:rFonts w:cstheme="minorHAnsi"/>
        </w:rPr>
        <w:t xml:space="preserve">con Usuarios específicos, en cuyo caso se hará alusión explícita a las mismas y serán informadas a la Comisión. </w:t>
      </w:r>
    </w:p>
    <w:p w14:paraId="7747A60A" w14:textId="77777777" w:rsidR="0027570B" w:rsidRPr="00112C39" w:rsidRDefault="0027570B" w:rsidP="00112C39">
      <w:pPr>
        <w:pStyle w:val="ListParagraph"/>
        <w:numPr>
          <w:ilvl w:val="1"/>
          <w:numId w:val="4"/>
        </w:numPr>
        <w:spacing w:before="0" w:after="0" w:line="240" w:lineRule="auto"/>
        <w:ind w:left="431" w:hanging="431"/>
        <w:outlineLvl w:val="1"/>
        <w:rPr>
          <w:rFonts w:cstheme="minorHAnsi"/>
          <w:sz w:val="24"/>
        </w:rPr>
      </w:pPr>
      <w:bookmarkStart w:id="7" w:name="_Ref11757689"/>
      <w:bookmarkStart w:id="8" w:name="_Ref11775088"/>
      <w:bookmarkStart w:id="9" w:name="_Toc64366192"/>
      <w:r w:rsidRPr="00112C39">
        <w:rPr>
          <w:rFonts w:cstheme="minorHAnsi"/>
          <w:b/>
          <w:sz w:val="24"/>
        </w:rPr>
        <w:t>Marco Regulatorio</w:t>
      </w:r>
      <w:bookmarkEnd w:id="7"/>
      <w:bookmarkEnd w:id="8"/>
      <w:bookmarkEnd w:id="9"/>
    </w:p>
    <w:p w14:paraId="12B9D34F" w14:textId="77777777" w:rsidR="00112C39" w:rsidRDefault="00112C39" w:rsidP="00112C39">
      <w:pPr>
        <w:spacing w:before="0" w:after="0" w:line="240" w:lineRule="auto"/>
        <w:rPr>
          <w:rFonts w:cstheme="minorHAnsi"/>
        </w:rPr>
      </w:pPr>
    </w:p>
    <w:p w14:paraId="7DEC32F8" w14:textId="77777777" w:rsidR="00FA15DC" w:rsidRPr="001B6474" w:rsidRDefault="00FA15DC" w:rsidP="00FA15DC">
      <w:pPr>
        <w:spacing w:line="240" w:lineRule="auto"/>
        <w:rPr>
          <w:rFonts w:cstheme="minorHAnsi"/>
        </w:rPr>
      </w:pPr>
      <w:r w:rsidRPr="001B6474">
        <w:rPr>
          <w:rFonts w:cstheme="minorHAnsi"/>
        </w:rPr>
        <w:t>El Transportista y los Usuarios, de manera directa o a través de sus empleados, contratistas, agentes o cualquier persona que actué en su nombre y representación, así como los demás sujetos involucrados en el ámbito de aplicación de los TCPS, deberán sujetarse al Marco Regulatorio y a las Normas Aplicables vigentes, y asegurar que las personas que actúen en su nombre y representación conozcan y acaten dichos ordenamientos.</w:t>
      </w:r>
    </w:p>
    <w:p w14:paraId="696C59EA" w14:textId="77777777" w:rsidR="00FA15DC" w:rsidRPr="001B6474" w:rsidRDefault="00FA15DC" w:rsidP="00FA15DC">
      <w:pPr>
        <w:spacing w:line="240" w:lineRule="auto"/>
        <w:rPr>
          <w:rFonts w:cstheme="minorHAnsi"/>
        </w:rPr>
      </w:pPr>
      <w:r w:rsidRPr="001B6474">
        <w:rPr>
          <w:rFonts w:cstheme="minorHAnsi"/>
        </w:rPr>
        <w:t xml:space="preserve">El </w:t>
      </w:r>
      <w:r>
        <w:rPr>
          <w:rFonts w:cstheme="minorHAnsi"/>
        </w:rPr>
        <w:t>Transportista</w:t>
      </w:r>
      <w:r w:rsidRPr="001B6474">
        <w:rPr>
          <w:rFonts w:cstheme="minorHAnsi"/>
        </w:rPr>
        <w:t xml:space="preserve">, al hacer uso de los servicios de un Operador, en su caso, establecerá y pactará con este último las reglas y especificaciones sobre cuestiones operativas, comerciales, de administración de inventario, control de calidad y demás procedimientos relativos al uso del Sistema atendiendo siempre al Marco Regulatorio, las Normas Aplicables y los presentes TCPS. </w:t>
      </w:r>
    </w:p>
    <w:p w14:paraId="7CC24FBA" w14:textId="77777777" w:rsidR="00112C39" w:rsidRPr="00112C39" w:rsidRDefault="00FA15DC" w:rsidP="00FA15DC">
      <w:pPr>
        <w:spacing w:line="240" w:lineRule="auto"/>
        <w:rPr>
          <w:rFonts w:cstheme="minorHAnsi"/>
        </w:rPr>
      </w:pPr>
      <w:r w:rsidRPr="001B6474">
        <w:rPr>
          <w:rFonts w:cstheme="minorHAnsi"/>
        </w:rPr>
        <w:t>En caso de contradicción entre el Marco Regulatorio o las Normas Aplicables y los TCPS, prevalecerán los primeros. Asimismo, en caso de contradicción entre los TCPS o los instrumentos jurídicos que emanen de éstos y el Contrato, prevalecerán los TCPS.</w:t>
      </w:r>
    </w:p>
    <w:p w14:paraId="45799E16" w14:textId="77777777" w:rsidR="00112C39" w:rsidRPr="00DF1EF3" w:rsidRDefault="00E35FE7" w:rsidP="00112C39">
      <w:pPr>
        <w:pStyle w:val="ListParagraph"/>
        <w:numPr>
          <w:ilvl w:val="1"/>
          <w:numId w:val="4"/>
        </w:numPr>
        <w:spacing w:before="0" w:after="0" w:line="240" w:lineRule="auto"/>
        <w:ind w:left="431" w:hanging="431"/>
        <w:outlineLvl w:val="1"/>
        <w:rPr>
          <w:rFonts w:cstheme="minorHAnsi"/>
          <w:b/>
          <w:sz w:val="24"/>
        </w:rPr>
      </w:pPr>
      <w:bookmarkStart w:id="10" w:name="_Toc64366193"/>
      <w:r w:rsidRPr="00112C39">
        <w:rPr>
          <w:rFonts w:cstheme="minorHAnsi"/>
          <w:b/>
          <w:sz w:val="24"/>
        </w:rPr>
        <w:t>Modificaciones al Marco Regulatorio</w:t>
      </w:r>
      <w:bookmarkEnd w:id="10"/>
    </w:p>
    <w:p w14:paraId="65B29439" w14:textId="77777777" w:rsidR="00DF1EF3" w:rsidRPr="001B6474" w:rsidRDefault="00DF1EF3" w:rsidP="00DF1EF3">
      <w:pPr>
        <w:spacing w:line="240" w:lineRule="auto"/>
        <w:rPr>
          <w:rFonts w:cstheme="minorHAnsi"/>
        </w:rPr>
      </w:pPr>
      <w:r w:rsidRPr="001B6474">
        <w:rPr>
          <w:rFonts w:cstheme="minorHAnsi"/>
        </w:rPr>
        <w:t xml:space="preserve">Cualquier modificación o reforma que se realice en el Marco Regulatorio que afecte el servicio de </w:t>
      </w:r>
      <w:r>
        <w:rPr>
          <w:rFonts w:cstheme="minorHAnsi"/>
        </w:rPr>
        <w:t>Transporte de Petrolíferos por ducto</w:t>
      </w:r>
      <w:r w:rsidRPr="001B6474">
        <w:rPr>
          <w:rFonts w:cstheme="minorHAnsi"/>
        </w:rPr>
        <w:t xml:space="preserve"> y a los TCPS, motivará la adecuación en congruencia, en su caso, de estos TCPS, </w:t>
      </w:r>
      <w:r w:rsidRPr="002211DC">
        <w:rPr>
          <w:rFonts w:cstheme="minorHAnsi"/>
        </w:rPr>
        <w:t>previa aprobación</w:t>
      </w:r>
      <w:r w:rsidRPr="001B6474">
        <w:rPr>
          <w:rFonts w:cstheme="minorHAnsi"/>
        </w:rPr>
        <w:t xml:space="preserve"> de la Comisión, así como del Contrato.</w:t>
      </w:r>
    </w:p>
    <w:p w14:paraId="3BF9EBDE" w14:textId="77777777" w:rsidR="00112C39" w:rsidRPr="00C81E21" w:rsidRDefault="00E35FE7" w:rsidP="00112C39">
      <w:pPr>
        <w:pStyle w:val="ListParagraph"/>
        <w:numPr>
          <w:ilvl w:val="1"/>
          <w:numId w:val="4"/>
        </w:numPr>
        <w:spacing w:before="0" w:after="0" w:line="240" w:lineRule="auto"/>
        <w:ind w:left="431" w:hanging="431"/>
        <w:outlineLvl w:val="1"/>
        <w:rPr>
          <w:rFonts w:cstheme="minorHAnsi"/>
          <w:b/>
          <w:sz w:val="24"/>
        </w:rPr>
      </w:pPr>
      <w:bookmarkStart w:id="11" w:name="_Toc64366194"/>
      <w:r w:rsidRPr="00112C39">
        <w:rPr>
          <w:rFonts w:cstheme="minorHAnsi"/>
          <w:b/>
          <w:sz w:val="24"/>
        </w:rPr>
        <w:t>Vigencia de los TCPS</w:t>
      </w:r>
      <w:bookmarkEnd w:id="11"/>
    </w:p>
    <w:p w14:paraId="7DDA7577" w14:textId="77777777" w:rsidR="00C81E21" w:rsidRPr="001B6474" w:rsidRDefault="00C81E21" w:rsidP="00C81E21">
      <w:pPr>
        <w:spacing w:line="240" w:lineRule="auto"/>
        <w:rPr>
          <w:rFonts w:cstheme="minorHAnsi"/>
        </w:rPr>
      </w:pPr>
      <w:r w:rsidRPr="002211DC">
        <w:rPr>
          <w:rFonts w:cstheme="minorHAnsi"/>
        </w:rPr>
        <w:t>Los presentes TCPS han sido aprobados por la Comisión de conformidad con la disposición 3</w:t>
      </w:r>
      <w:r>
        <w:rPr>
          <w:rFonts w:cstheme="minorHAnsi"/>
        </w:rPr>
        <w:t>0</w:t>
      </w:r>
      <w:r w:rsidRPr="002211DC">
        <w:rPr>
          <w:rFonts w:cstheme="minorHAnsi"/>
        </w:rPr>
        <w:t>.2 de las DACG de Acceso Abierto. Cualquier adición o modificación deberá ser aprobada previamente por la propia Comisión y los TCPS estarán vigentes a partir del Día Hábil siguiente al que se notifique su autorización por parte de la Comisión</w:t>
      </w:r>
      <w:r>
        <w:rPr>
          <w:rFonts w:cstheme="minorHAnsi"/>
        </w:rPr>
        <w:t>.</w:t>
      </w:r>
      <w:r w:rsidRPr="002211DC">
        <w:rPr>
          <w:rFonts w:cstheme="minorHAnsi"/>
        </w:rPr>
        <w:t xml:space="preserve"> Por lo tanto, dichas modificaciones se tendrán por incorporadas y serán aplicables al Contrato para la prestación</w:t>
      </w:r>
      <w:r w:rsidRPr="001B6474">
        <w:rPr>
          <w:rFonts w:cstheme="minorHAnsi"/>
        </w:rPr>
        <w:t xml:space="preserve"> del servicio que celebre el </w:t>
      </w:r>
      <w:r>
        <w:rPr>
          <w:rFonts w:cstheme="minorHAnsi"/>
        </w:rPr>
        <w:t xml:space="preserve">Transportista </w:t>
      </w:r>
      <w:r w:rsidRPr="001B6474">
        <w:rPr>
          <w:rFonts w:cstheme="minorHAnsi"/>
        </w:rPr>
        <w:t>con cualquier Usuario.</w:t>
      </w:r>
    </w:p>
    <w:p w14:paraId="40D963EC" w14:textId="77777777" w:rsidR="00112C39" w:rsidRDefault="00C81E21" w:rsidP="00C81E21">
      <w:pPr>
        <w:rPr>
          <w:rFonts w:cstheme="minorHAnsi"/>
        </w:rPr>
      </w:pPr>
      <w:r w:rsidRPr="001B6474">
        <w:rPr>
          <w:rFonts w:cstheme="minorHAnsi"/>
        </w:rPr>
        <w:t xml:space="preserve">Los TCPS que se encuentren vigentes se pondrán a disposición del público en el Boletín Electrónico del </w:t>
      </w:r>
      <w:r>
        <w:rPr>
          <w:rFonts w:cstheme="minorHAnsi"/>
        </w:rPr>
        <w:t>Transportista</w:t>
      </w:r>
      <w:r w:rsidRPr="001B6474">
        <w:rPr>
          <w:rFonts w:cstheme="minorHAnsi"/>
        </w:rPr>
        <w:t xml:space="preserve"> en un plazo máximo de diez (10) Días Hábiles a partir de que surta efectos su vigencia. </w:t>
      </w:r>
      <w:r w:rsidR="00112C39">
        <w:rPr>
          <w:rFonts w:cstheme="minorHAnsi"/>
        </w:rPr>
        <w:br w:type="page"/>
      </w:r>
    </w:p>
    <w:p w14:paraId="6EDB1ACA" w14:textId="77777777" w:rsidR="00617514" w:rsidRPr="00112C39" w:rsidRDefault="00D86434" w:rsidP="00112C39">
      <w:pPr>
        <w:pStyle w:val="ListParagraph"/>
        <w:numPr>
          <w:ilvl w:val="0"/>
          <w:numId w:val="11"/>
        </w:numPr>
        <w:spacing w:before="0" w:after="0" w:line="240" w:lineRule="auto"/>
        <w:ind w:left="0" w:firstLine="0"/>
        <w:contextualSpacing w:val="0"/>
        <w:jc w:val="center"/>
        <w:outlineLvl w:val="0"/>
        <w:rPr>
          <w:rFonts w:cstheme="minorHAnsi"/>
          <w:b/>
          <w:sz w:val="28"/>
        </w:rPr>
      </w:pPr>
      <w:bookmarkStart w:id="12" w:name="_Toc64366195"/>
      <w:r w:rsidRPr="00112C39">
        <w:rPr>
          <w:rFonts w:cstheme="minorHAnsi"/>
          <w:b/>
          <w:sz w:val="28"/>
        </w:rPr>
        <w:t>De los servicios y contratación</w:t>
      </w:r>
      <w:bookmarkEnd w:id="12"/>
    </w:p>
    <w:p w14:paraId="669FB137" w14:textId="77777777" w:rsidR="000D31D0" w:rsidRPr="00112C39" w:rsidRDefault="000D31D0" w:rsidP="001211D4">
      <w:pPr>
        <w:spacing w:line="240" w:lineRule="auto"/>
        <w:rPr>
          <w:rFonts w:cstheme="minorHAnsi"/>
          <w:b/>
          <w:sz w:val="28"/>
        </w:rPr>
      </w:pPr>
    </w:p>
    <w:p w14:paraId="175E724F" w14:textId="77777777" w:rsidR="00112C39" w:rsidRPr="001211D4" w:rsidRDefault="000578FF" w:rsidP="00112C39">
      <w:pPr>
        <w:pStyle w:val="ListParagraph"/>
        <w:numPr>
          <w:ilvl w:val="0"/>
          <w:numId w:val="4"/>
        </w:numPr>
        <w:spacing w:before="0" w:after="0" w:line="240" w:lineRule="auto"/>
        <w:outlineLvl w:val="1"/>
        <w:rPr>
          <w:rFonts w:cstheme="minorHAnsi"/>
          <w:b/>
          <w:sz w:val="24"/>
        </w:rPr>
      </w:pPr>
      <w:bookmarkStart w:id="13" w:name="_Toc64366196"/>
      <w:r w:rsidRPr="00112C39">
        <w:rPr>
          <w:rFonts w:cstheme="minorHAnsi"/>
          <w:b/>
          <w:sz w:val="24"/>
        </w:rPr>
        <w:t xml:space="preserve">Descripción general del </w:t>
      </w:r>
      <w:r w:rsidR="008477FA">
        <w:rPr>
          <w:rFonts w:cstheme="minorHAnsi"/>
          <w:b/>
          <w:sz w:val="24"/>
        </w:rPr>
        <w:t>S</w:t>
      </w:r>
      <w:r w:rsidRPr="00112C39">
        <w:rPr>
          <w:rFonts w:cstheme="minorHAnsi"/>
          <w:b/>
          <w:sz w:val="24"/>
        </w:rPr>
        <w:t xml:space="preserve">ervicio de </w:t>
      </w:r>
      <w:r w:rsidR="008477FA">
        <w:rPr>
          <w:rFonts w:cstheme="minorHAnsi"/>
          <w:b/>
          <w:sz w:val="24"/>
        </w:rPr>
        <w:t>Transporte</w:t>
      </w:r>
      <w:bookmarkEnd w:id="13"/>
    </w:p>
    <w:p w14:paraId="1D5406AF" w14:textId="77777777" w:rsidR="001211D4" w:rsidRDefault="001211D4" w:rsidP="001211D4">
      <w:pPr>
        <w:spacing w:line="240" w:lineRule="auto"/>
      </w:pPr>
      <w:r>
        <w:t xml:space="preserve">El Servicio de Transporte que presta el Transportista comprende la recepción y medición de la calidad y cantidad del Producto en el Punto de Recepción para su conducción, así como la entrega de una cantidad equivalente, en uno o varios actos, por parte del Transportista al Usuario en el Punto de Entrega del Sistema. </w:t>
      </w:r>
    </w:p>
    <w:p w14:paraId="3B913414" w14:textId="77777777" w:rsidR="001211D4" w:rsidRDefault="001211D4" w:rsidP="001211D4">
      <w:pPr>
        <w:spacing w:line="240" w:lineRule="auto"/>
      </w:pPr>
      <w:r>
        <w:t>El Transportista ofrecerá las siguientes modalidades de Servicio de Transporte:</w:t>
      </w:r>
    </w:p>
    <w:p w14:paraId="4C87A833" w14:textId="77777777" w:rsidR="001211D4" w:rsidRDefault="001211D4" w:rsidP="001211D4">
      <w:pPr>
        <w:spacing w:before="120" w:after="120" w:line="240" w:lineRule="auto"/>
      </w:pPr>
      <w:r>
        <w:t>A.</w:t>
      </w:r>
      <w:r>
        <w:tab/>
        <w:t>Servicio de Transporte en Reserva Contractual; y</w:t>
      </w:r>
    </w:p>
    <w:p w14:paraId="0B4C8A91" w14:textId="77777777" w:rsidR="001211D4" w:rsidRDefault="001211D4" w:rsidP="001211D4">
      <w:pPr>
        <w:spacing w:before="120" w:line="240" w:lineRule="auto"/>
      </w:pPr>
      <w:r>
        <w:t>B.</w:t>
      </w:r>
      <w:r>
        <w:tab/>
        <w:t>Servicio de Transporte en Uso Común.</w:t>
      </w:r>
    </w:p>
    <w:p w14:paraId="126C8E95" w14:textId="58C5CCC0" w:rsidR="001211D4" w:rsidRDefault="001211D4" w:rsidP="001211D4">
      <w:pPr>
        <w:spacing w:line="240" w:lineRule="auto"/>
      </w:pPr>
      <w:r>
        <w:t xml:space="preserve">La prestación de dichos servicios estará sujeta a la celebración de un Contrato entre el Transportista y el Usuario en el que se incorporará, de ser el caso, cualquier Condición Especial que se pacte entre las Partes en términos del </w:t>
      </w:r>
      <w:r w:rsidRPr="007A6D98">
        <w:t xml:space="preserve">numeral </w:t>
      </w:r>
      <w:r w:rsidR="007A6D98" w:rsidRPr="007A6D98">
        <w:fldChar w:fldCharType="begin"/>
      </w:r>
      <w:r w:rsidR="007A6D98" w:rsidRPr="007A6D98">
        <w:instrText xml:space="preserve"> REF _Ref2609285 \r \h </w:instrText>
      </w:r>
      <w:r w:rsidR="007A6D98">
        <w:instrText xml:space="preserve"> \* MERGEFORMAT </w:instrText>
      </w:r>
      <w:r w:rsidR="007A6D98" w:rsidRPr="007A6D98">
        <w:fldChar w:fldCharType="separate"/>
      </w:r>
      <w:r w:rsidR="002A4212">
        <w:t>5</w:t>
      </w:r>
      <w:r w:rsidR="007A6D98" w:rsidRPr="007A6D98">
        <w:fldChar w:fldCharType="end"/>
      </w:r>
      <w:r w:rsidRPr="000B11C6">
        <w:t xml:space="preserve"> </w:t>
      </w:r>
      <w:r>
        <w:t xml:space="preserve">sobre Contratación de los servicios. Los Servicios de Transporte en Reserva Contractual y Uso Común deberán contratarse mediante Contratos por separado. </w:t>
      </w:r>
    </w:p>
    <w:p w14:paraId="69A69C8E" w14:textId="77777777" w:rsidR="001211D4" w:rsidRDefault="001211D4" w:rsidP="001211D4">
      <w:pPr>
        <w:spacing w:line="240" w:lineRule="auto"/>
      </w:pPr>
      <w:r>
        <w:t>La prestación de los servicios al amparo de estos TCPS se llevará a cabo bajo criterios que garanticen la calidad, eficiencia, uniformidad, homogeneidad, regularidad, seguridad, continuidad, confiabilidad, estabilidad y cobertura del Transporte para satisfacer las necesidades de los Usuarios.</w:t>
      </w:r>
    </w:p>
    <w:p w14:paraId="37D0D6CB" w14:textId="77777777" w:rsidR="001211D4" w:rsidRDefault="001211D4" w:rsidP="001211D4">
      <w:pPr>
        <w:spacing w:line="240" w:lineRule="auto"/>
      </w:pPr>
      <w:r>
        <w:t>El servicio de Transporte se ofrecerá en condiciones de acceso abierto y no indebidamente discriminatorio a cualquier solicitante de conformidad con el Marco Regulatorio y estos TCPS, sujeto a que:</w:t>
      </w:r>
    </w:p>
    <w:p w14:paraId="61CCF01A" w14:textId="77777777" w:rsidR="001211D4" w:rsidRDefault="001211D4" w:rsidP="001211D4">
      <w:pPr>
        <w:spacing w:before="120" w:after="120" w:line="240" w:lineRule="auto"/>
        <w:ind w:left="567" w:hanging="567"/>
      </w:pPr>
      <w:r>
        <w:t>I.</w:t>
      </w:r>
      <w:r>
        <w:tab/>
        <w:t>Exista Capacidad Disponible en el Sistema para prestar el servicio bajo la modalidad de que se trate.</w:t>
      </w:r>
    </w:p>
    <w:p w14:paraId="0E2404CB" w14:textId="77777777" w:rsidR="001211D4" w:rsidRDefault="001211D4" w:rsidP="001211D4">
      <w:pPr>
        <w:spacing w:before="120" w:after="120" w:line="240" w:lineRule="auto"/>
        <w:ind w:left="567" w:hanging="567"/>
      </w:pPr>
      <w:r>
        <w:t>II.</w:t>
      </w:r>
      <w:r>
        <w:tab/>
        <w:t>El solicitante cubra los requisitos previstos en estos TCPS y celebre con el Transportista un Contrato para la modalidad de servicio que corresponda.</w:t>
      </w:r>
    </w:p>
    <w:p w14:paraId="16D89014" w14:textId="77777777" w:rsidR="001211D4" w:rsidRDefault="001211D4" w:rsidP="001211D4">
      <w:pPr>
        <w:spacing w:before="120" w:after="120" w:line="240" w:lineRule="auto"/>
        <w:ind w:left="567" w:hanging="567"/>
      </w:pPr>
      <w:r>
        <w:t>III.</w:t>
      </w:r>
      <w:r>
        <w:tab/>
        <w:t>La prestación del servicio sea Técnicamente Factible y Económicamente Viable.</w:t>
      </w:r>
    </w:p>
    <w:p w14:paraId="0D1C08D0" w14:textId="12781656" w:rsidR="001211D4" w:rsidRDefault="001211D4" w:rsidP="001211D4">
      <w:pPr>
        <w:spacing w:before="120" w:after="120" w:line="240" w:lineRule="auto"/>
        <w:ind w:left="567" w:hanging="567"/>
      </w:pPr>
      <w:r>
        <w:t>IV.</w:t>
      </w:r>
      <w:r>
        <w:tab/>
        <w:t xml:space="preserve">En el caso de una </w:t>
      </w:r>
      <w:r w:rsidR="004B235E">
        <w:t xml:space="preserve">Extensión </w:t>
      </w:r>
      <w:r>
        <w:t>del Sistema, que esta sea Técnicamente Factible y Económicamente Viable y, en su caso, se pacte un Convenio de Inversión.</w:t>
      </w:r>
    </w:p>
    <w:p w14:paraId="078ADA39" w14:textId="77777777" w:rsidR="001211D4" w:rsidRDefault="001211D4" w:rsidP="001211D4">
      <w:pPr>
        <w:spacing w:line="240" w:lineRule="auto"/>
        <w:ind w:left="567" w:hanging="567"/>
      </w:pPr>
      <w:r>
        <w:t>V.</w:t>
      </w:r>
      <w:r>
        <w:tab/>
        <w:t>El solicitante cuente con un permiso o tenga celebrado un contrato con un Permisionario de manera que los contratos, Capacidad Reservada, infraestructura y/o equipos respectivos permitan realizar las recepciones del Producto en el Punto de Recepción y las entregas del Producto en el Punto de Entrega para cada Día de Flujo.</w:t>
      </w:r>
    </w:p>
    <w:p w14:paraId="74E27B32" w14:textId="77777777" w:rsidR="001211D4" w:rsidRDefault="001211D4" w:rsidP="001211D4">
      <w:pPr>
        <w:spacing w:line="240" w:lineRule="auto"/>
      </w:pPr>
      <w:r>
        <w:t xml:space="preserve">Sujeto a lo dispuesto en los presentes TCPS, cada Día de Flujo en que un Usuario realice un Pedido del Servicio de Transporte que sea objeto de Confirmación por el Transportista, éste se obliga a recibir, en el Punto de Recepción, la Cantidad Confirmada del Producto del que se trate, transportarla, y entregar al Usuario la misma Cantidad Confirmada en el Punto de Entrega. </w:t>
      </w:r>
      <w:r w:rsidR="00793915">
        <w:t>En ninguna circunstancia</w:t>
      </w:r>
      <w:r>
        <w:t xml:space="preserve"> el Transportista estará obligado a transportar cantidades superiores a la Cantidad Máxima </w:t>
      </w:r>
      <w:r w:rsidR="00C80F18">
        <w:t>Diaria</w:t>
      </w:r>
      <w:r w:rsidR="00626903">
        <w:t>.</w:t>
      </w:r>
    </w:p>
    <w:p w14:paraId="2F9D19BD" w14:textId="77777777" w:rsidR="001211D4" w:rsidRDefault="001211D4" w:rsidP="001211D4">
      <w:pPr>
        <w:spacing w:line="240" w:lineRule="auto"/>
      </w:pPr>
      <w:r>
        <w:t>La cantidad referida como Cantidad Confirmada se establece en base diaria para cada Día de Flujo. No obstante, las Partes podrán acordar tasas horarias distintas de acuerdo con las necesidades operativas del Sistema o del Usuario, siempre y cuando se cumpla, en términos diarios, con las cantidades de cada Producto establecidas para cada concepto en el Pedido objeto de Confirmación.</w:t>
      </w:r>
    </w:p>
    <w:p w14:paraId="38F122C8" w14:textId="16BF7647" w:rsidR="001211D4" w:rsidRDefault="001211D4" w:rsidP="001211D4">
      <w:pPr>
        <w:spacing w:line="240" w:lineRule="auto"/>
      </w:pPr>
      <w:r>
        <w:t xml:space="preserve">Los Usuarios deberán entregar al Transportista, en el Punto de Recepción del Sistema, Producto que cumpla con las especificaciones de calidad establecidas en las Normas Aplicables, de igual forma el Transportista se obliga a entregar el Producto que corresponda dentro de las especificaciones en el Punto de Entrega a los Usuarios, en términos de lo establecido en el </w:t>
      </w:r>
      <w:r w:rsidRPr="008E2240">
        <w:t>numeral</w:t>
      </w:r>
      <w:r w:rsidR="008E2240" w:rsidRPr="008E2240">
        <w:t xml:space="preserve"> </w:t>
      </w:r>
      <w:r w:rsidR="00343815">
        <w:fldChar w:fldCharType="begin"/>
      </w:r>
      <w:r w:rsidR="00343815">
        <w:instrText xml:space="preserve"> REF _Ref12269059 \r \h </w:instrText>
      </w:r>
      <w:r w:rsidR="00343815">
        <w:fldChar w:fldCharType="separate"/>
      </w:r>
      <w:r w:rsidR="002A4212">
        <w:t>18.2</w:t>
      </w:r>
      <w:r w:rsidR="00343815">
        <w:fldChar w:fldCharType="end"/>
      </w:r>
    </w:p>
    <w:p w14:paraId="15D01233" w14:textId="23FDA282" w:rsidR="00112C39" w:rsidRPr="001211D4" w:rsidRDefault="004702CF" w:rsidP="001211D4">
      <w:pPr>
        <w:spacing w:line="240" w:lineRule="auto"/>
      </w:pPr>
      <w:r>
        <w:rPr>
          <w:rFonts w:cstheme="minorHAnsi"/>
        </w:rPr>
        <w:t xml:space="preserve">La prestación del Servicio de Transporte </w:t>
      </w:r>
      <w:r w:rsidR="00261F62">
        <w:rPr>
          <w:rFonts w:cstheme="minorHAnsi"/>
        </w:rPr>
        <w:t xml:space="preserve">incluirá, por la naturaleza del servicio </w:t>
      </w:r>
      <w:r w:rsidRPr="00112C39">
        <w:rPr>
          <w:rFonts w:cstheme="minorHAnsi"/>
        </w:rPr>
        <w:t xml:space="preserve">la recepción, </w:t>
      </w:r>
      <w:r>
        <w:rPr>
          <w:rFonts w:cstheme="minorHAnsi"/>
        </w:rPr>
        <w:t>conducción y</w:t>
      </w:r>
      <w:r w:rsidRPr="00112C39">
        <w:rPr>
          <w:rFonts w:cstheme="minorHAnsi"/>
        </w:rPr>
        <w:t xml:space="preserve"> entrega de </w:t>
      </w:r>
      <w:r>
        <w:rPr>
          <w:rFonts w:cstheme="minorHAnsi"/>
        </w:rPr>
        <w:t>Productos Segregados</w:t>
      </w:r>
      <w:r w:rsidR="006A6BEE">
        <w:rPr>
          <w:rFonts w:cstheme="minorHAnsi"/>
        </w:rPr>
        <w:t>. Lo anterior, en el entendido de</w:t>
      </w:r>
      <w:r w:rsidR="003F268D">
        <w:rPr>
          <w:rFonts w:cstheme="minorHAnsi"/>
        </w:rPr>
        <w:t xml:space="preserve"> </w:t>
      </w:r>
      <w:r w:rsidR="009167F1">
        <w:rPr>
          <w:rFonts w:cstheme="minorHAnsi"/>
        </w:rPr>
        <w:t>la Gasolina Regular y la Gasolina Premium cuenta con distintas especificaciones</w:t>
      </w:r>
      <w:r w:rsidR="00D7452E">
        <w:rPr>
          <w:rFonts w:cstheme="minorHAnsi"/>
        </w:rPr>
        <w:t>, por lo que serán</w:t>
      </w:r>
      <w:r w:rsidR="003F268D">
        <w:rPr>
          <w:rFonts w:cstheme="minorHAnsi"/>
        </w:rPr>
        <w:t xml:space="preserve"> transportados en lotes</w:t>
      </w:r>
      <w:r w:rsidR="00D7452E">
        <w:rPr>
          <w:rFonts w:cstheme="minorHAnsi"/>
        </w:rPr>
        <w:t xml:space="preserve"> distintos</w:t>
      </w:r>
      <w:r w:rsidR="007F64EA">
        <w:rPr>
          <w:rFonts w:cstheme="minorHAnsi"/>
        </w:rPr>
        <w:t xml:space="preserve">, de manera que dichos productos no se mezclen entre sí. </w:t>
      </w:r>
      <w:r w:rsidR="001211D4">
        <w:t>La prestación del Servicio de Transporte por parte del Transportista, la celebración de los Contratos respectivos, incluidas las Condiciones Especiales, en su caso, no conllevan la obligación del Transportista de proveer el Producto a ser recibido, transportado o entregado, ni garantizan la prestación de otros servicios “aguas arriba” o “aguas abajo” del Sistema de que se trate. Cualquier otro servicio adicional o de valor agregado que requieran los Usuarios deberá</w:t>
      </w:r>
      <w:r w:rsidR="00AC5D17">
        <w:t>n ser evaluados y contratados de forma separada al Servicios de Transporte</w:t>
      </w:r>
      <w:r w:rsidR="001211D4">
        <w:t xml:space="preserve"> .</w:t>
      </w:r>
    </w:p>
    <w:p w14:paraId="6A56E333" w14:textId="77777777" w:rsidR="000578FF" w:rsidRDefault="000578FF" w:rsidP="00112C39">
      <w:pPr>
        <w:pStyle w:val="ListParagraph"/>
        <w:numPr>
          <w:ilvl w:val="1"/>
          <w:numId w:val="4"/>
        </w:numPr>
        <w:spacing w:before="0" w:after="0" w:line="240" w:lineRule="auto"/>
        <w:ind w:left="431" w:hanging="431"/>
        <w:contextualSpacing w:val="0"/>
        <w:outlineLvl w:val="2"/>
        <w:rPr>
          <w:rFonts w:cstheme="minorHAnsi"/>
          <w:b/>
          <w:sz w:val="24"/>
        </w:rPr>
      </w:pPr>
      <w:bookmarkStart w:id="14" w:name="_Toc64366197"/>
      <w:r w:rsidRPr="00112C39">
        <w:rPr>
          <w:rFonts w:cstheme="minorHAnsi"/>
          <w:b/>
          <w:sz w:val="24"/>
        </w:rPr>
        <w:t xml:space="preserve">Servicio de </w:t>
      </w:r>
      <w:r w:rsidR="00352862">
        <w:rPr>
          <w:rFonts w:cstheme="minorHAnsi"/>
          <w:b/>
          <w:sz w:val="24"/>
        </w:rPr>
        <w:t>Transporte</w:t>
      </w:r>
      <w:r w:rsidRPr="00112C39">
        <w:rPr>
          <w:rFonts w:cstheme="minorHAnsi"/>
          <w:b/>
          <w:sz w:val="24"/>
        </w:rPr>
        <w:t xml:space="preserve"> en Reserva Contractual</w:t>
      </w:r>
      <w:bookmarkEnd w:id="14"/>
    </w:p>
    <w:p w14:paraId="22570FF8" w14:textId="77777777" w:rsidR="00112C39" w:rsidRPr="00112C39" w:rsidRDefault="00112C39" w:rsidP="00112C39">
      <w:pPr>
        <w:spacing w:before="0" w:after="0" w:line="240" w:lineRule="auto"/>
        <w:rPr>
          <w:rFonts w:cstheme="minorHAnsi"/>
          <w:b/>
          <w:sz w:val="24"/>
        </w:rPr>
      </w:pPr>
    </w:p>
    <w:p w14:paraId="010C5AEA" w14:textId="77777777" w:rsidR="00112C39" w:rsidRPr="00C81335" w:rsidRDefault="000578FF" w:rsidP="00112C39">
      <w:pPr>
        <w:pStyle w:val="ListParagraph"/>
        <w:numPr>
          <w:ilvl w:val="2"/>
          <w:numId w:val="4"/>
        </w:numPr>
        <w:spacing w:before="0" w:after="0" w:line="240" w:lineRule="auto"/>
        <w:ind w:left="505" w:hanging="505"/>
        <w:rPr>
          <w:rFonts w:cstheme="minorHAnsi"/>
          <w:b/>
          <w:sz w:val="24"/>
        </w:rPr>
      </w:pPr>
      <w:r w:rsidRPr="00112C39">
        <w:rPr>
          <w:rFonts w:cstheme="minorHAnsi"/>
          <w:b/>
        </w:rPr>
        <w:t>Definición de la modalidad de Reserva Contractual</w:t>
      </w:r>
    </w:p>
    <w:p w14:paraId="520870DD" w14:textId="77777777" w:rsidR="00C81335" w:rsidRPr="00C81335" w:rsidRDefault="00C81335" w:rsidP="00C81335">
      <w:pPr>
        <w:spacing w:before="0" w:after="0" w:line="240" w:lineRule="auto"/>
        <w:rPr>
          <w:rFonts w:cstheme="minorHAnsi"/>
          <w:b/>
          <w:sz w:val="24"/>
        </w:rPr>
      </w:pPr>
    </w:p>
    <w:p w14:paraId="28DEAE6C" w14:textId="2D9F1F31" w:rsidR="000578FF" w:rsidRDefault="000578FF" w:rsidP="00112C39">
      <w:pPr>
        <w:spacing w:before="0" w:after="0" w:line="240" w:lineRule="auto"/>
        <w:rPr>
          <w:rFonts w:cstheme="minorHAnsi"/>
        </w:rPr>
      </w:pPr>
      <w:r w:rsidRPr="00112C39">
        <w:rPr>
          <w:rFonts w:cstheme="minorHAnsi"/>
        </w:rPr>
        <w:t xml:space="preserve">El </w:t>
      </w:r>
      <w:r w:rsidR="00C81335">
        <w:rPr>
          <w:rFonts w:cstheme="minorHAnsi"/>
        </w:rPr>
        <w:t xml:space="preserve">Transportista </w:t>
      </w:r>
      <w:r w:rsidRPr="00112C39">
        <w:rPr>
          <w:rFonts w:cstheme="minorHAnsi"/>
        </w:rPr>
        <w:t xml:space="preserve">prestará el Servicio de </w:t>
      </w:r>
      <w:r w:rsidR="001E75C6">
        <w:rPr>
          <w:rFonts w:cstheme="minorHAnsi"/>
        </w:rPr>
        <w:t xml:space="preserve">Transporte </w:t>
      </w:r>
      <w:r w:rsidRPr="00112C39">
        <w:rPr>
          <w:rFonts w:cstheme="minorHAnsi"/>
        </w:rPr>
        <w:t xml:space="preserve">en Reserva Contractual a los Usuarios con quienes se haya pactado un Contrato bajo esta modalidad. Asimismo, ofrecerá la contratación de dicho servicio a nuevos Usuarios siempre y cuando exista Capacidad Disponible en el Sistema. En caso de no existir, podrá llevar a cabo una </w:t>
      </w:r>
      <w:r w:rsidR="0052147E">
        <w:rPr>
          <w:rFonts w:cstheme="minorHAnsi"/>
        </w:rPr>
        <w:t>Extensión</w:t>
      </w:r>
      <w:r w:rsidRPr="00112C39">
        <w:rPr>
          <w:rFonts w:cstheme="minorHAnsi"/>
        </w:rPr>
        <w:t xml:space="preserve"> del Sistema en términos de lo establecido en el numeral </w:t>
      </w:r>
      <w:r w:rsidR="004A230F" w:rsidRPr="00112C39">
        <w:rPr>
          <w:rFonts w:cstheme="minorHAnsi"/>
        </w:rPr>
        <w:fldChar w:fldCharType="begin"/>
      </w:r>
      <w:r w:rsidR="004A230F" w:rsidRPr="00112C39">
        <w:rPr>
          <w:rFonts w:cstheme="minorHAnsi"/>
        </w:rPr>
        <w:instrText xml:space="preserve"> REF _Ref2261979 \w \h </w:instrText>
      </w:r>
      <w:r w:rsidR="00112C39">
        <w:rPr>
          <w:rFonts w:cstheme="minorHAnsi"/>
        </w:rPr>
        <w:instrText xml:space="preserve"> \* MERGEFORMAT </w:instrText>
      </w:r>
      <w:r w:rsidR="004A230F" w:rsidRPr="00112C39">
        <w:rPr>
          <w:rFonts w:cstheme="minorHAnsi"/>
        </w:rPr>
      </w:r>
      <w:r w:rsidR="004A230F" w:rsidRPr="00112C39">
        <w:rPr>
          <w:rFonts w:cstheme="minorHAnsi"/>
        </w:rPr>
        <w:fldChar w:fldCharType="separate"/>
      </w:r>
      <w:r w:rsidR="002A4212">
        <w:rPr>
          <w:rFonts w:cstheme="minorHAnsi"/>
        </w:rPr>
        <w:t>12</w:t>
      </w:r>
      <w:r w:rsidR="004A230F" w:rsidRPr="00112C39">
        <w:rPr>
          <w:rFonts w:cstheme="minorHAnsi"/>
        </w:rPr>
        <w:fldChar w:fldCharType="end"/>
      </w:r>
      <w:r w:rsidR="004A230F" w:rsidRPr="00112C39">
        <w:rPr>
          <w:rFonts w:cstheme="minorHAnsi"/>
        </w:rPr>
        <w:t xml:space="preserve"> </w:t>
      </w:r>
      <w:r w:rsidRPr="00112C39">
        <w:rPr>
          <w:rFonts w:cstheme="minorHAnsi"/>
        </w:rPr>
        <w:t xml:space="preserve">de los presentes TCPS, siempre que resulte Técnicamente Factible y Económicamente Viable. </w:t>
      </w:r>
    </w:p>
    <w:p w14:paraId="01D625E7" w14:textId="77777777" w:rsidR="00112C39" w:rsidRPr="00112C39" w:rsidRDefault="00112C39" w:rsidP="00112C39">
      <w:pPr>
        <w:spacing w:before="0" w:after="0" w:line="240" w:lineRule="auto"/>
        <w:rPr>
          <w:rFonts w:cstheme="minorHAnsi"/>
        </w:rPr>
      </w:pPr>
    </w:p>
    <w:p w14:paraId="0F78B908" w14:textId="77777777" w:rsidR="000578FF" w:rsidRDefault="000578FF" w:rsidP="00112C39">
      <w:pPr>
        <w:spacing w:before="0" w:after="0" w:line="240" w:lineRule="auto"/>
        <w:rPr>
          <w:rFonts w:cstheme="minorHAnsi"/>
        </w:rPr>
      </w:pPr>
      <w:r w:rsidRPr="00112C39">
        <w:rPr>
          <w:rFonts w:cstheme="minorHAnsi"/>
        </w:rPr>
        <w:t xml:space="preserve">Bajo Reserva Contractual el </w:t>
      </w:r>
      <w:r w:rsidR="0007656B">
        <w:rPr>
          <w:rFonts w:cstheme="minorHAnsi"/>
        </w:rPr>
        <w:t>Transportist</w:t>
      </w:r>
      <w:r w:rsidRPr="00112C39">
        <w:rPr>
          <w:rFonts w:cstheme="minorHAnsi"/>
        </w:rPr>
        <w:t xml:space="preserve">a y los Usuarios suscriben Contratos en virtud de los cuales el primero compromete la Capacidad Reservada del Sistema, y los segundos obtienen el derecho de asegurar la disponibilidad de dicha capacidad para recibir la prestación del servicio, hasta por la </w:t>
      </w:r>
      <w:r w:rsidR="00D17EEC" w:rsidRPr="00112C39">
        <w:rPr>
          <w:rFonts w:cstheme="minorHAnsi"/>
        </w:rPr>
        <w:t>Cantidad Máxima</w:t>
      </w:r>
      <w:r w:rsidR="00D17EEC">
        <w:rPr>
          <w:rFonts w:cstheme="minorHAnsi"/>
        </w:rPr>
        <w:t xml:space="preserve"> Diaria.</w:t>
      </w:r>
      <w:r w:rsidR="00D17EEC" w:rsidRPr="00112C39">
        <w:rPr>
          <w:rFonts w:cstheme="minorHAnsi"/>
        </w:rPr>
        <w:t xml:space="preserve"> </w:t>
      </w:r>
    </w:p>
    <w:p w14:paraId="255F1E89" w14:textId="77777777" w:rsidR="00112C39" w:rsidRPr="00112C39" w:rsidRDefault="00112C39" w:rsidP="00112C39">
      <w:pPr>
        <w:spacing w:before="0" w:after="0" w:line="240" w:lineRule="auto"/>
        <w:rPr>
          <w:rFonts w:cstheme="minorHAnsi"/>
        </w:rPr>
      </w:pPr>
    </w:p>
    <w:p w14:paraId="4D2321D8" w14:textId="77777777" w:rsidR="000578FF" w:rsidRDefault="000578FF" w:rsidP="00112C39">
      <w:pPr>
        <w:spacing w:before="0" w:after="0" w:line="240" w:lineRule="auto"/>
        <w:rPr>
          <w:rFonts w:cstheme="minorHAnsi"/>
        </w:rPr>
      </w:pPr>
      <w:r w:rsidRPr="00112C39">
        <w:rPr>
          <w:rFonts w:cstheme="minorHAnsi"/>
        </w:rPr>
        <w:t>La modalidad de Reserva Contractual consiste en</w:t>
      </w:r>
      <w:r w:rsidR="00EF7AEC">
        <w:t xml:space="preserve">: </w:t>
      </w:r>
    </w:p>
    <w:p w14:paraId="57D63E86" w14:textId="77777777" w:rsidR="00112C39" w:rsidRPr="00112C39" w:rsidRDefault="00112C39" w:rsidP="00112C39">
      <w:pPr>
        <w:spacing w:before="0" w:after="0" w:line="240" w:lineRule="auto"/>
        <w:rPr>
          <w:rFonts w:cstheme="minorHAnsi"/>
        </w:rPr>
      </w:pPr>
    </w:p>
    <w:p w14:paraId="51297977" w14:textId="5B8B40A8" w:rsidR="000578FF" w:rsidRPr="00112C39" w:rsidRDefault="000578FF" w:rsidP="00112C39">
      <w:pPr>
        <w:pStyle w:val="ListParagraph"/>
        <w:numPr>
          <w:ilvl w:val="0"/>
          <w:numId w:val="15"/>
        </w:numPr>
        <w:spacing w:before="0" w:after="0" w:line="240" w:lineRule="auto"/>
        <w:ind w:left="567"/>
        <w:rPr>
          <w:rFonts w:cstheme="minorHAnsi"/>
        </w:rPr>
      </w:pPr>
      <w:r w:rsidRPr="00112C39">
        <w:rPr>
          <w:rFonts w:cstheme="minorHAnsi"/>
        </w:rPr>
        <w:t xml:space="preserve">La realización del proceso de Pedidos, Programación y Confirmación, en términos del numeral </w:t>
      </w:r>
      <w:r w:rsidR="0013745B" w:rsidRPr="00112C39">
        <w:rPr>
          <w:rFonts w:cstheme="minorHAnsi"/>
        </w:rPr>
        <w:fldChar w:fldCharType="begin"/>
      </w:r>
      <w:r w:rsidR="0013745B" w:rsidRPr="00112C39">
        <w:rPr>
          <w:rFonts w:cstheme="minorHAnsi"/>
        </w:rPr>
        <w:instrText xml:space="preserve"> REF _Ref2262063 \w \h </w:instrText>
      </w:r>
      <w:r w:rsidR="00112C39">
        <w:rPr>
          <w:rFonts w:cstheme="minorHAnsi"/>
        </w:rPr>
        <w:instrText xml:space="preserve"> \* MERGEFORMAT </w:instrText>
      </w:r>
      <w:r w:rsidR="0013745B" w:rsidRPr="00112C39">
        <w:rPr>
          <w:rFonts w:cstheme="minorHAnsi"/>
        </w:rPr>
      </w:r>
      <w:r w:rsidR="0013745B" w:rsidRPr="00112C39">
        <w:rPr>
          <w:rFonts w:cstheme="minorHAnsi"/>
        </w:rPr>
        <w:fldChar w:fldCharType="separate"/>
      </w:r>
      <w:r w:rsidR="002A4212">
        <w:rPr>
          <w:rFonts w:cstheme="minorHAnsi"/>
        </w:rPr>
        <w:t>16</w:t>
      </w:r>
      <w:r w:rsidR="0013745B" w:rsidRPr="00112C39">
        <w:rPr>
          <w:rFonts w:cstheme="minorHAnsi"/>
        </w:rPr>
        <w:fldChar w:fldCharType="end"/>
      </w:r>
      <w:r w:rsidRPr="00112C39">
        <w:rPr>
          <w:rFonts w:cstheme="minorHAnsi"/>
        </w:rPr>
        <w:t xml:space="preserve"> de estos TCPS, en el que el Usuario y el </w:t>
      </w:r>
      <w:r w:rsidR="00C01290">
        <w:rPr>
          <w:rFonts w:cstheme="minorHAnsi"/>
        </w:rPr>
        <w:t>Transportista</w:t>
      </w:r>
      <w:r w:rsidRPr="00112C39">
        <w:rPr>
          <w:rFonts w:cstheme="minorHAnsi"/>
        </w:rPr>
        <w:t xml:space="preserve"> solicitan y confirman, respectivamente, las cantidades </w:t>
      </w:r>
      <w:r w:rsidR="002E30CB" w:rsidRPr="00112C39">
        <w:rPr>
          <w:rFonts w:cstheme="minorHAnsi"/>
        </w:rPr>
        <w:t xml:space="preserve">de </w:t>
      </w:r>
      <w:r w:rsidR="00C01290">
        <w:rPr>
          <w:rFonts w:cstheme="minorHAnsi"/>
        </w:rPr>
        <w:t xml:space="preserve">cada Producto </w:t>
      </w:r>
      <w:r w:rsidRPr="00112C39">
        <w:rPr>
          <w:rFonts w:cstheme="minorHAnsi"/>
        </w:rPr>
        <w:t xml:space="preserve">a ser recibidas en el Punto de Recepción y </w:t>
      </w:r>
      <w:r w:rsidR="00135176">
        <w:rPr>
          <w:rFonts w:cstheme="minorHAnsi"/>
        </w:rPr>
        <w:t xml:space="preserve">conducidas </w:t>
      </w:r>
      <w:r w:rsidRPr="00112C39">
        <w:rPr>
          <w:rFonts w:cstheme="minorHAnsi"/>
        </w:rPr>
        <w:t>para ser entregadas en el Punto de Entrega del Sistema.</w:t>
      </w:r>
    </w:p>
    <w:p w14:paraId="3F259B74" w14:textId="77777777" w:rsidR="000578FF" w:rsidRPr="00112C39" w:rsidRDefault="000578FF" w:rsidP="00112C39">
      <w:pPr>
        <w:pStyle w:val="ListParagraph"/>
        <w:spacing w:before="0" w:after="0" w:line="240" w:lineRule="auto"/>
        <w:ind w:left="628"/>
        <w:rPr>
          <w:rFonts w:cstheme="minorHAnsi"/>
        </w:rPr>
      </w:pPr>
    </w:p>
    <w:p w14:paraId="20C98716" w14:textId="77777777" w:rsidR="00112C39" w:rsidRDefault="007A6424" w:rsidP="009D26DC">
      <w:pPr>
        <w:pStyle w:val="ListParagraph"/>
        <w:numPr>
          <w:ilvl w:val="0"/>
          <w:numId w:val="15"/>
        </w:numPr>
        <w:spacing w:before="0" w:after="0" w:line="240" w:lineRule="auto"/>
        <w:ind w:left="567"/>
        <w:contextualSpacing w:val="0"/>
        <w:rPr>
          <w:rFonts w:cstheme="minorHAnsi"/>
        </w:rPr>
      </w:pPr>
      <w:r>
        <w:rPr>
          <w:rFonts w:cstheme="minorHAnsi"/>
        </w:rPr>
        <w:t>L</w:t>
      </w:r>
      <w:r w:rsidRPr="0021634D">
        <w:rPr>
          <w:rFonts w:cstheme="minorHAnsi"/>
        </w:rPr>
        <w:t>a recepción</w:t>
      </w:r>
      <w:r w:rsidR="002A5242">
        <w:rPr>
          <w:rFonts w:cstheme="minorHAnsi"/>
        </w:rPr>
        <w:t xml:space="preserve"> por parte del </w:t>
      </w:r>
      <w:r w:rsidR="00D0782E">
        <w:rPr>
          <w:rFonts w:cstheme="minorHAnsi"/>
        </w:rPr>
        <w:t>Transportista</w:t>
      </w:r>
      <w:r w:rsidRPr="0021634D">
        <w:rPr>
          <w:rFonts w:cstheme="minorHAnsi"/>
        </w:rPr>
        <w:t>, en el Punto de Recepción</w:t>
      </w:r>
      <w:r w:rsidR="005D48AC">
        <w:rPr>
          <w:rFonts w:cstheme="minorHAnsi"/>
        </w:rPr>
        <w:t xml:space="preserve"> </w:t>
      </w:r>
      <w:r w:rsidR="00275E72">
        <w:rPr>
          <w:rFonts w:cstheme="minorHAnsi"/>
        </w:rPr>
        <w:t xml:space="preserve">de la Cantidad Confirmada de cada Producto </w:t>
      </w:r>
      <w:r w:rsidR="00275E72" w:rsidRPr="0021634D">
        <w:rPr>
          <w:rFonts w:cstheme="minorHAnsi"/>
        </w:rPr>
        <w:t xml:space="preserve">más la cantidad que corresponda al Cargo por </w:t>
      </w:r>
      <w:r w:rsidR="00275E72">
        <w:rPr>
          <w:rFonts w:cstheme="minorHAnsi"/>
        </w:rPr>
        <w:t>Producto de Operación en el Punto de Recepción de acuerdo con lo siguiente:</w:t>
      </w:r>
    </w:p>
    <w:p w14:paraId="6E501794" w14:textId="77777777" w:rsidR="009D26DC" w:rsidRPr="009D26DC" w:rsidRDefault="009D26DC" w:rsidP="009D26DC">
      <w:pPr>
        <w:spacing w:before="0" w:after="0" w:line="240" w:lineRule="auto"/>
        <w:rPr>
          <w:rFonts w:cstheme="minorHAnsi"/>
        </w:rPr>
      </w:pPr>
    </w:p>
    <w:p w14:paraId="11A578A3" w14:textId="77777777" w:rsidR="000578FF" w:rsidRDefault="000578FF" w:rsidP="00112C39">
      <w:pPr>
        <w:pStyle w:val="ListParagraph"/>
        <w:numPr>
          <w:ilvl w:val="1"/>
          <w:numId w:val="15"/>
        </w:numPr>
        <w:spacing w:before="0" w:after="120" w:line="240" w:lineRule="auto"/>
        <w:contextualSpacing w:val="0"/>
        <w:rPr>
          <w:rFonts w:cstheme="minorHAnsi"/>
        </w:rPr>
      </w:pPr>
      <w:r w:rsidRPr="00112C39">
        <w:rPr>
          <w:rFonts w:cstheme="minorHAnsi"/>
        </w:rPr>
        <w:t xml:space="preserve">Hasta por la </w:t>
      </w:r>
      <w:r w:rsidR="00275E72">
        <w:rPr>
          <w:rFonts w:cstheme="minorHAnsi"/>
        </w:rPr>
        <w:t xml:space="preserve">CMD </w:t>
      </w:r>
      <w:r w:rsidRPr="00112C39">
        <w:rPr>
          <w:rFonts w:cstheme="minorHAnsi"/>
        </w:rPr>
        <w:t>establecida en el Contrato;</w:t>
      </w:r>
    </w:p>
    <w:p w14:paraId="1411C009" w14:textId="77777777" w:rsidR="000578FF" w:rsidRDefault="00A645B1" w:rsidP="004A39E6">
      <w:pPr>
        <w:pStyle w:val="ListParagraph"/>
        <w:numPr>
          <w:ilvl w:val="1"/>
          <w:numId w:val="15"/>
        </w:numPr>
        <w:spacing w:before="0" w:after="120" w:line="240" w:lineRule="auto"/>
        <w:contextualSpacing w:val="0"/>
        <w:rPr>
          <w:rFonts w:cstheme="minorHAnsi"/>
        </w:rPr>
      </w:pPr>
      <w:r w:rsidRPr="00112C39">
        <w:rPr>
          <w:rFonts w:cstheme="minorHAnsi"/>
        </w:rPr>
        <w:t xml:space="preserve">La Cantidad </w:t>
      </w:r>
      <w:r>
        <w:rPr>
          <w:rFonts w:cstheme="minorHAnsi"/>
        </w:rPr>
        <w:t xml:space="preserve">Confirmada </w:t>
      </w:r>
      <w:r w:rsidRPr="00112C39">
        <w:rPr>
          <w:rFonts w:cstheme="minorHAnsi"/>
        </w:rPr>
        <w:t xml:space="preserve">como resultado de la recepción no podrá </w:t>
      </w:r>
      <w:r>
        <w:rPr>
          <w:rFonts w:cstheme="minorHAnsi"/>
        </w:rPr>
        <w:t xml:space="preserve">ser </w:t>
      </w:r>
      <w:r w:rsidR="004A39E6">
        <w:rPr>
          <w:rFonts w:cstheme="minorHAnsi"/>
        </w:rPr>
        <w:t xml:space="preserve">superior </w:t>
      </w:r>
      <w:r w:rsidRPr="00112C39">
        <w:rPr>
          <w:rFonts w:cstheme="minorHAnsi"/>
        </w:rPr>
        <w:t xml:space="preserve">a la Cantidad Máxima </w:t>
      </w:r>
      <w:r w:rsidR="004A39E6">
        <w:rPr>
          <w:rFonts w:cstheme="minorHAnsi"/>
        </w:rPr>
        <w:t>Diaria</w:t>
      </w:r>
      <w:r w:rsidRPr="00112C39">
        <w:rPr>
          <w:rFonts w:cstheme="minorHAnsi"/>
        </w:rPr>
        <w:t>;</w:t>
      </w:r>
    </w:p>
    <w:p w14:paraId="0800E34D" w14:textId="77777777" w:rsidR="004A39E6" w:rsidRPr="004A39E6" w:rsidRDefault="004A39E6" w:rsidP="004A39E6">
      <w:pPr>
        <w:spacing w:before="0" w:after="120" w:line="240" w:lineRule="auto"/>
        <w:rPr>
          <w:rFonts w:cstheme="minorHAnsi"/>
        </w:rPr>
      </w:pPr>
    </w:p>
    <w:p w14:paraId="251CC622" w14:textId="77777777" w:rsidR="002E1AD2" w:rsidRPr="00112C39" w:rsidRDefault="002E1AD2" w:rsidP="002E1AD2">
      <w:pPr>
        <w:pStyle w:val="ListParagraph"/>
        <w:numPr>
          <w:ilvl w:val="0"/>
          <w:numId w:val="15"/>
        </w:numPr>
        <w:spacing w:before="0" w:after="0" w:line="240" w:lineRule="auto"/>
        <w:ind w:left="567"/>
        <w:rPr>
          <w:rFonts w:cstheme="minorHAnsi"/>
        </w:rPr>
      </w:pPr>
      <w:r w:rsidRPr="00112C39">
        <w:rPr>
          <w:rFonts w:cstheme="minorHAnsi"/>
        </w:rPr>
        <w:t xml:space="preserve">La entrega por parte del </w:t>
      </w:r>
      <w:r w:rsidR="00825DB1">
        <w:rPr>
          <w:rFonts w:cstheme="minorHAnsi"/>
        </w:rPr>
        <w:t>Transportista</w:t>
      </w:r>
      <w:r w:rsidRPr="00112C39">
        <w:rPr>
          <w:rFonts w:cstheme="minorHAnsi"/>
        </w:rPr>
        <w:t xml:space="preserve"> al Usuario de la Cantidad Confirmada de Entrega en el Punto de Entrega </w:t>
      </w:r>
      <w:r w:rsidR="00B1042E">
        <w:rPr>
          <w:rFonts w:cstheme="minorHAnsi"/>
        </w:rPr>
        <w:t>estipulado hasta por la CMD establecida en el Contrato</w:t>
      </w:r>
      <w:r w:rsidR="002F796C">
        <w:rPr>
          <w:rFonts w:cstheme="minorHAnsi"/>
        </w:rPr>
        <w:t xml:space="preserve">. </w:t>
      </w:r>
    </w:p>
    <w:p w14:paraId="5BE9D2ED" w14:textId="77777777" w:rsidR="002E1AD2" w:rsidRPr="00112C39" w:rsidRDefault="002E1AD2" w:rsidP="002E1AD2">
      <w:pPr>
        <w:spacing w:before="0" w:after="0" w:line="240" w:lineRule="auto"/>
        <w:rPr>
          <w:rFonts w:cstheme="minorHAnsi"/>
        </w:rPr>
      </w:pPr>
    </w:p>
    <w:p w14:paraId="344DC05D" w14:textId="77777777" w:rsidR="00112C39" w:rsidRPr="002F796C" w:rsidRDefault="00112C39" w:rsidP="002F796C">
      <w:pPr>
        <w:spacing w:before="0" w:after="0" w:line="240" w:lineRule="auto"/>
        <w:rPr>
          <w:rFonts w:cstheme="minorHAnsi"/>
        </w:rPr>
      </w:pPr>
    </w:p>
    <w:p w14:paraId="25D989B3" w14:textId="77777777" w:rsidR="000578FF" w:rsidRPr="00112C39" w:rsidRDefault="000578FF" w:rsidP="00112C39">
      <w:pPr>
        <w:pStyle w:val="ListParagraph"/>
        <w:numPr>
          <w:ilvl w:val="2"/>
          <w:numId w:val="4"/>
        </w:numPr>
        <w:spacing w:before="0" w:after="0" w:line="240" w:lineRule="auto"/>
        <w:ind w:left="505" w:hanging="505"/>
        <w:contextualSpacing w:val="0"/>
        <w:rPr>
          <w:rFonts w:cstheme="minorHAnsi"/>
          <w:b/>
        </w:rPr>
      </w:pPr>
      <w:r w:rsidRPr="00112C39">
        <w:rPr>
          <w:rFonts w:cstheme="minorHAnsi"/>
          <w:b/>
        </w:rPr>
        <w:t>Prioridad en la prestación de la Reserva Contractual</w:t>
      </w:r>
    </w:p>
    <w:p w14:paraId="258470AB" w14:textId="77777777" w:rsidR="00112C39" w:rsidRDefault="00112C39" w:rsidP="00112C39">
      <w:pPr>
        <w:spacing w:before="0" w:after="0" w:line="240" w:lineRule="auto"/>
        <w:rPr>
          <w:rFonts w:cstheme="minorHAnsi"/>
        </w:rPr>
      </w:pPr>
    </w:p>
    <w:p w14:paraId="64E32563" w14:textId="77777777" w:rsidR="000578FF" w:rsidRPr="00112C39" w:rsidRDefault="000578FF" w:rsidP="00112C39">
      <w:pPr>
        <w:spacing w:before="0" w:after="0" w:line="240" w:lineRule="auto"/>
        <w:rPr>
          <w:rFonts w:cstheme="minorHAnsi"/>
        </w:rPr>
      </w:pPr>
      <w:r w:rsidRPr="00112C39">
        <w:rPr>
          <w:rFonts w:cstheme="minorHAnsi"/>
        </w:rPr>
        <w:t xml:space="preserve">La contratación de la Reserva Contractual garantiza al Usuario la disponibilidad en el Sistema de la capacidad contratada hasta por la Cantidad Máxima </w:t>
      </w:r>
      <w:r w:rsidR="009266A9">
        <w:rPr>
          <w:rFonts w:cstheme="minorHAnsi"/>
        </w:rPr>
        <w:t>Diaria</w:t>
      </w:r>
      <w:r w:rsidRPr="00112C39">
        <w:rPr>
          <w:rFonts w:cstheme="minorHAnsi"/>
        </w:rPr>
        <w:t xml:space="preserve">, por lo que cuentan con la mayor prioridad en la Confirmación de Pedidos. </w:t>
      </w:r>
    </w:p>
    <w:p w14:paraId="791E3BED" w14:textId="77777777" w:rsidR="00112C39" w:rsidRDefault="00112C39" w:rsidP="00112C39">
      <w:pPr>
        <w:spacing w:before="0" w:after="0" w:line="240" w:lineRule="auto"/>
        <w:rPr>
          <w:rFonts w:cstheme="minorHAnsi"/>
        </w:rPr>
      </w:pPr>
    </w:p>
    <w:p w14:paraId="17EDE1B2" w14:textId="77777777" w:rsidR="000578FF" w:rsidRDefault="000578FF" w:rsidP="00112C39">
      <w:pPr>
        <w:spacing w:before="0" w:after="0" w:line="240" w:lineRule="auto"/>
        <w:rPr>
          <w:rFonts w:cstheme="minorHAnsi"/>
        </w:rPr>
      </w:pPr>
      <w:r w:rsidRPr="00112C39">
        <w:rPr>
          <w:rFonts w:cstheme="minorHAnsi"/>
        </w:rPr>
        <w:t xml:space="preserve">Los Pedidos bajo Reserva Contractual no pueden ser rechazados por el </w:t>
      </w:r>
      <w:r w:rsidR="004F3D09">
        <w:rPr>
          <w:rFonts w:cstheme="minorHAnsi"/>
        </w:rPr>
        <w:t xml:space="preserve">Transportista </w:t>
      </w:r>
      <w:r w:rsidRPr="00112C39">
        <w:rPr>
          <w:rFonts w:cstheme="minorHAnsi"/>
        </w:rPr>
        <w:t xml:space="preserve">ni ser objeto de reducciones o interrupciones, salvo en casos de Emergencia u otras situaciones extraordinarias como caso fortuito, fuerza mayor, </w:t>
      </w:r>
      <w:r w:rsidR="00564ECB">
        <w:rPr>
          <w:rFonts w:cstheme="minorHAnsi"/>
        </w:rPr>
        <w:t>A</w:t>
      </w:r>
      <w:r w:rsidRPr="00112C39">
        <w:rPr>
          <w:rFonts w:cstheme="minorHAnsi"/>
        </w:rPr>
        <w:t xml:space="preserve">lerta </w:t>
      </w:r>
      <w:r w:rsidR="00564ECB">
        <w:rPr>
          <w:rFonts w:cstheme="minorHAnsi"/>
        </w:rPr>
        <w:t>C</w:t>
      </w:r>
      <w:r w:rsidRPr="00112C39">
        <w:rPr>
          <w:rFonts w:cstheme="minorHAnsi"/>
        </w:rPr>
        <w:t>rítica, Orden Operativa de Flujo o mantenimiento, de conformidad con lo establecido en estos TCPS.</w:t>
      </w:r>
    </w:p>
    <w:p w14:paraId="1BF8210A" w14:textId="77777777" w:rsidR="00112C39" w:rsidRPr="00112C39" w:rsidRDefault="00112C39" w:rsidP="00112C39">
      <w:pPr>
        <w:spacing w:before="0" w:after="0" w:line="240" w:lineRule="auto"/>
        <w:rPr>
          <w:rFonts w:cstheme="minorHAnsi"/>
        </w:rPr>
      </w:pPr>
    </w:p>
    <w:p w14:paraId="19183907" w14:textId="77777777" w:rsidR="000578FF" w:rsidRPr="00112C39" w:rsidRDefault="000578FF" w:rsidP="00112C39">
      <w:pPr>
        <w:pStyle w:val="ListParagraph"/>
        <w:numPr>
          <w:ilvl w:val="2"/>
          <w:numId w:val="4"/>
        </w:numPr>
        <w:spacing w:before="0" w:after="0" w:line="240" w:lineRule="auto"/>
        <w:ind w:left="505" w:hanging="505"/>
        <w:contextualSpacing w:val="0"/>
        <w:rPr>
          <w:rFonts w:cstheme="minorHAnsi"/>
        </w:rPr>
      </w:pPr>
      <w:bookmarkStart w:id="15" w:name="_Ref2262746"/>
      <w:r w:rsidRPr="00112C39">
        <w:rPr>
          <w:rFonts w:cstheme="minorHAnsi"/>
          <w:b/>
        </w:rPr>
        <w:t>Descripción de los cargos aplicables a la Reserva Contractual</w:t>
      </w:r>
      <w:bookmarkEnd w:id="15"/>
    </w:p>
    <w:p w14:paraId="51508474" w14:textId="77777777" w:rsidR="00112C39" w:rsidRDefault="00112C39" w:rsidP="00112C39">
      <w:pPr>
        <w:spacing w:before="0" w:after="0" w:line="240" w:lineRule="auto"/>
        <w:rPr>
          <w:rFonts w:cstheme="minorHAnsi"/>
        </w:rPr>
      </w:pPr>
    </w:p>
    <w:p w14:paraId="18F637DA" w14:textId="77777777" w:rsidR="000578FF" w:rsidRDefault="000578FF" w:rsidP="00112C39">
      <w:pPr>
        <w:spacing w:before="0" w:after="0" w:line="240" w:lineRule="auto"/>
        <w:rPr>
          <w:rFonts w:cstheme="minorHAnsi"/>
        </w:rPr>
      </w:pPr>
      <w:r w:rsidRPr="00112C39">
        <w:rPr>
          <w:rFonts w:cstheme="minorHAnsi"/>
        </w:rPr>
        <w:t xml:space="preserve">El Usuario que cuente con un Contrato de Reserva Contractual tendrá la obligación de pagar al </w:t>
      </w:r>
      <w:r w:rsidR="00564ECB">
        <w:rPr>
          <w:rFonts w:cstheme="minorHAnsi"/>
        </w:rPr>
        <w:t>Transportista</w:t>
      </w:r>
      <w:r w:rsidRPr="00112C39">
        <w:rPr>
          <w:rFonts w:cstheme="minorHAnsi"/>
        </w:rPr>
        <w:t>, cada Mes, la Tarifa que corresponda con base en los cargos y montos que se señalan a continuación:</w:t>
      </w:r>
    </w:p>
    <w:p w14:paraId="38C95447" w14:textId="77777777" w:rsidR="00112C39" w:rsidRPr="00112C39" w:rsidRDefault="00112C39" w:rsidP="00112C39">
      <w:pPr>
        <w:spacing w:before="0" w:after="0" w:line="240" w:lineRule="auto"/>
        <w:rPr>
          <w:rFonts w:cstheme="minorHAnsi"/>
        </w:rPr>
      </w:pPr>
    </w:p>
    <w:p w14:paraId="1EB2F678" w14:textId="77777777" w:rsidR="00DB5ADA" w:rsidRDefault="000578FF" w:rsidP="00DB5ADA">
      <w:pPr>
        <w:pStyle w:val="ListParagraph"/>
        <w:numPr>
          <w:ilvl w:val="0"/>
          <w:numId w:val="16"/>
        </w:numPr>
        <w:spacing w:before="0" w:after="120" w:line="240" w:lineRule="auto"/>
        <w:contextualSpacing w:val="0"/>
        <w:rPr>
          <w:rFonts w:cstheme="minorHAnsi"/>
        </w:rPr>
      </w:pPr>
      <w:r w:rsidRPr="00112C39">
        <w:rPr>
          <w:rFonts w:cstheme="minorHAnsi"/>
        </w:rPr>
        <w:t xml:space="preserve">El </w:t>
      </w:r>
      <w:r w:rsidRPr="00146653">
        <w:rPr>
          <w:rFonts w:cstheme="minorHAnsi"/>
        </w:rPr>
        <w:t xml:space="preserve">Cargo por Capacidad </w:t>
      </w:r>
      <w:r w:rsidRPr="00112C39">
        <w:rPr>
          <w:rFonts w:cstheme="minorHAnsi"/>
        </w:rPr>
        <w:t>multiplicado por la C</w:t>
      </w:r>
      <w:r w:rsidR="00146653">
        <w:rPr>
          <w:rFonts w:cstheme="minorHAnsi"/>
        </w:rPr>
        <w:t>MD</w:t>
      </w:r>
      <w:r w:rsidRPr="00112C39">
        <w:rPr>
          <w:rFonts w:cstheme="minorHAnsi"/>
        </w:rPr>
        <w:t xml:space="preserve"> por el número de Días Naturales del Mes; </w:t>
      </w:r>
    </w:p>
    <w:p w14:paraId="52A628CB" w14:textId="03B8CA68" w:rsidR="00DB5ADA" w:rsidRDefault="00DB5ADA" w:rsidP="00B6366E">
      <w:pPr>
        <w:pStyle w:val="ListParagraph"/>
        <w:numPr>
          <w:ilvl w:val="0"/>
          <w:numId w:val="16"/>
        </w:numPr>
        <w:spacing w:before="0" w:after="120" w:line="240" w:lineRule="auto"/>
        <w:rPr>
          <w:rFonts w:cstheme="minorHAnsi"/>
        </w:rPr>
      </w:pPr>
      <w:r w:rsidRPr="00B6366E">
        <w:rPr>
          <w:rFonts w:cstheme="minorHAnsi"/>
        </w:rPr>
        <w:t xml:space="preserve">En su caso, el Cargo por Capacidad multiplicado por </w:t>
      </w:r>
      <w:r w:rsidRPr="00D906CD">
        <w:rPr>
          <w:rFonts w:cstheme="minorHAnsi"/>
        </w:rPr>
        <w:t xml:space="preserve">la </w:t>
      </w:r>
      <w:r w:rsidR="00745098">
        <w:rPr>
          <w:rFonts w:cstheme="minorHAnsi"/>
        </w:rPr>
        <w:t>c</w:t>
      </w:r>
      <w:r w:rsidRPr="00D906CD">
        <w:rPr>
          <w:rFonts w:cstheme="minorHAnsi"/>
        </w:rPr>
        <w:t xml:space="preserve">antidad </w:t>
      </w:r>
      <w:r w:rsidR="00D44F05">
        <w:rPr>
          <w:rFonts w:cstheme="minorHAnsi"/>
        </w:rPr>
        <w:t>a</w:t>
      </w:r>
      <w:r w:rsidRPr="00D906CD">
        <w:rPr>
          <w:rFonts w:cstheme="minorHAnsi"/>
        </w:rPr>
        <w:t>dicional</w:t>
      </w:r>
      <w:r w:rsidRPr="00B6366E">
        <w:rPr>
          <w:rFonts w:cstheme="minorHAnsi"/>
        </w:rPr>
        <w:t xml:space="preserve"> de Transporte en exceso de la CMD que haya sido contratada por el Usuario, multiplicado por el número de Días Naturales en que se haya prestado el servicio por dicha </w:t>
      </w:r>
      <w:r w:rsidR="0013677D">
        <w:rPr>
          <w:rFonts w:cstheme="minorHAnsi"/>
        </w:rPr>
        <w:t>c</w:t>
      </w:r>
      <w:r w:rsidRPr="00B6366E">
        <w:rPr>
          <w:rFonts w:cstheme="minorHAnsi"/>
        </w:rPr>
        <w:t xml:space="preserve">antidad </w:t>
      </w:r>
      <w:r w:rsidR="0013677D">
        <w:rPr>
          <w:rFonts w:cstheme="minorHAnsi"/>
        </w:rPr>
        <w:t>a</w:t>
      </w:r>
      <w:r w:rsidRPr="00B6366E">
        <w:rPr>
          <w:rFonts w:cstheme="minorHAnsi"/>
        </w:rPr>
        <w:t xml:space="preserve">dicional; </w:t>
      </w:r>
    </w:p>
    <w:p w14:paraId="4B77CD5C" w14:textId="77777777" w:rsidR="00B6366E" w:rsidRPr="00B6366E" w:rsidRDefault="00B6366E" w:rsidP="00B6366E">
      <w:pPr>
        <w:pStyle w:val="ListParagraph"/>
        <w:spacing w:before="0" w:after="120" w:line="240" w:lineRule="auto"/>
        <w:ind w:left="567"/>
        <w:rPr>
          <w:rFonts w:cstheme="minorHAnsi"/>
        </w:rPr>
      </w:pPr>
    </w:p>
    <w:p w14:paraId="4E0E258D" w14:textId="77777777" w:rsidR="00F41446" w:rsidRPr="00112C39" w:rsidRDefault="00F41446" w:rsidP="00F41446">
      <w:pPr>
        <w:pStyle w:val="ListParagraph"/>
        <w:numPr>
          <w:ilvl w:val="0"/>
          <w:numId w:val="16"/>
        </w:numPr>
        <w:spacing w:before="0" w:after="120" w:line="240" w:lineRule="auto"/>
        <w:contextualSpacing w:val="0"/>
        <w:rPr>
          <w:rFonts w:cstheme="minorHAnsi"/>
        </w:rPr>
      </w:pPr>
      <w:r w:rsidRPr="00112C39">
        <w:rPr>
          <w:rFonts w:cstheme="minorHAnsi"/>
        </w:rPr>
        <w:t xml:space="preserve">El Cargo </w:t>
      </w:r>
      <w:r>
        <w:rPr>
          <w:rFonts w:cstheme="minorHAnsi"/>
        </w:rPr>
        <w:t xml:space="preserve">por Uso </w:t>
      </w:r>
      <w:r w:rsidR="000D0BD8">
        <w:rPr>
          <w:rFonts w:cstheme="minorHAnsi"/>
        </w:rPr>
        <w:t>que corresponda a</w:t>
      </w:r>
      <w:r w:rsidR="00CA7380">
        <w:rPr>
          <w:rFonts w:cstheme="minorHAnsi"/>
        </w:rPr>
        <w:t xml:space="preserve">l volumen </w:t>
      </w:r>
      <w:r w:rsidR="00C6485D">
        <w:rPr>
          <w:rFonts w:cstheme="minorHAnsi"/>
        </w:rPr>
        <w:t xml:space="preserve">de Productos </w:t>
      </w:r>
      <w:r w:rsidR="001526E1">
        <w:rPr>
          <w:rFonts w:cstheme="minorHAnsi"/>
        </w:rPr>
        <w:t xml:space="preserve">recibidos en el Punto de </w:t>
      </w:r>
      <w:r w:rsidR="005E2FEE">
        <w:rPr>
          <w:rFonts w:cstheme="minorHAnsi"/>
        </w:rPr>
        <w:t xml:space="preserve">Recepción. </w:t>
      </w:r>
    </w:p>
    <w:p w14:paraId="0FC377FB" w14:textId="0DF2EE1B" w:rsidR="000578FF" w:rsidRPr="00112C39" w:rsidRDefault="000578FF" w:rsidP="00112C39">
      <w:pPr>
        <w:pStyle w:val="ListParagraph"/>
        <w:numPr>
          <w:ilvl w:val="0"/>
          <w:numId w:val="16"/>
        </w:numPr>
        <w:spacing w:before="0" w:after="120" w:line="240" w:lineRule="auto"/>
        <w:contextualSpacing w:val="0"/>
        <w:rPr>
          <w:rFonts w:cstheme="minorHAnsi"/>
        </w:rPr>
      </w:pPr>
      <w:r w:rsidRPr="00112C39">
        <w:rPr>
          <w:rFonts w:cstheme="minorHAnsi"/>
        </w:rPr>
        <w:t xml:space="preserve">En su caso, el Cargo por </w:t>
      </w:r>
      <w:r w:rsidR="00BF6428">
        <w:rPr>
          <w:rFonts w:cstheme="minorHAnsi"/>
        </w:rPr>
        <w:t>Producto</w:t>
      </w:r>
      <w:r w:rsidR="00EA560F" w:rsidRPr="00112C39">
        <w:rPr>
          <w:rFonts w:cstheme="minorHAnsi"/>
        </w:rPr>
        <w:t xml:space="preserve"> </w:t>
      </w:r>
      <w:r w:rsidRPr="00112C39">
        <w:rPr>
          <w:rFonts w:cstheme="minorHAnsi"/>
        </w:rPr>
        <w:t xml:space="preserve">de Operación en términos del numeral </w:t>
      </w:r>
      <w:r w:rsidR="00BB76D4" w:rsidRPr="00112C39">
        <w:rPr>
          <w:rFonts w:cstheme="minorHAnsi"/>
        </w:rPr>
        <w:fldChar w:fldCharType="begin"/>
      </w:r>
      <w:r w:rsidR="00BB76D4" w:rsidRPr="00112C39">
        <w:rPr>
          <w:rFonts w:cstheme="minorHAnsi"/>
        </w:rPr>
        <w:instrText xml:space="preserve"> REF _Ref2262415 \w \h </w:instrText>
      </w:r>
      <w:r w:rsidR="00112C39">
        <w:rPr>
          <w:rFonts w:cstheme="minorHAnsi"/>
        </w:rPr>
        <w:instrText xml:space="preserve"> \* MERGEFORMAT </w:instrText>
      </w:r>
      <w:r w:rsidR="00BB76D4" w:rsidRPr="00112C39">
        <w:rPr>
          <w:rFonts w:cstheme="minorHAnsi"/>
        </w:rPr>
      </w:r>
      <w:r w:rsidR="00BB76D4" w:rsidRPr="00112C39">
        <w:rPr>
          <w:rFonts w:cstheme="minorHAnsi"/>
        </w:rPr>
        <w:fldChar w:fldCharType="separate"/>
      </w:r>
      <w:r w:rsidR="002A4212">
        <w:rPr>
          <w:rFonts w:cstheme="minorHAnsi"/>
        </w:rPr>
        <w:t>4.3</w:t>
      </w:r>
      <w:r w:rsidR="00BB76D4" w:rsidRPr="00112C39">
        <w:rPr>
          <w:rFonts w:cstheme="minorHAnsi"/>
        </w:rPr>
        <w:fldChar w:fldCharType="end"/>
      </w:r>
      <w:r w:rsidR="00BB76D4" w:rsidRPr="00112C39">
        <w:rPr>
          <w:rFonts w:cstheme="minorHAnsi"/>
        </w:rPr>
        <w:t>.</w:t>
      </w:r>
    </w:p>
    <w:p w14:paraId="58DE7EEC" w14:textId="77777777" w:rsidR="00112C39" w:rsidRDefault="00112C39" w:rsidP="00112C39">
      <w:pPr>
        <w:spacing w:before="0" w:after="0" w:line="240" w:lineRule="auto"/>
        <w:rPr>
          <w:rFonts w:cstheme="minorHAnsi"/>
        </w:rPr>
      </w:pPr>
    </w:p>
    <w:p w14:paraId="6AB7FA0D" w14:textId="77777777" w:rsidR="000578FF" w:rsidRDefault="000578FF" w:rsidP="00112C39">
      <w:pPr>
        <w:spacing w:before="0" w:after="0" w:line="240" w:lineRule="auto"/>
        <w:rPr>
          <w:rFonts w:cstheme="minorHAnsi"/>
        </w:rPr>
      </w:pPr>
      <w:r w:rsidRPr="00112C39">
        <w:rPr>
          <w:rFonts w:cstheme="minorHAnsi"/>
        </w:rPr>
        <w:t xml:space="preserve">La obligación de pago del Usuario del Cargo por Capacidad es exigible y procederá sin perjuicio de que el Usuario haya entregado o no </w:t>
      </w:r>
      <w:r w:rsidR="00852C15">
        <w:rPr>
          <w:rFonts w:cstheme="minorHAnsi"/>
        </w:rPr>
        <w:t xml:space="preserve">el Producto </w:t>
      </w:r>
      <w:r w:rsidRPr="00112C39">
        <w:rPr>
          <w:rFonts w:cstheme="minorHAnsi"/>
        </w:rPr>
        <w:t xml:space="preserve">para su </w:t>
      </w:r>
      <w:r w:rsidR="00852C15">
        <w:rPr>
          <w:rFonts w:cstheme="minorHAnsi"/>
        </w:rPr>
        <w:t xml:space="preserve">Transporte </w:t>
      </w:r>
      <w:r w:rsidRPr="00112C39">
        <w:rPr>
          <w:rFonts w:cstheme="minorHAnsi"/>
        </w:rPr>
        <w:t xml:space="preserve">e independientemente de que el Usuario tenga o no acceso a las instalaciones o equipos de transporte o cualquiera otros necesarios para entregar o recibir </w:t>
      </w:r>
      <w:r w:rsidR="005543FF">
        <w:rPr>
          <w:rFonts w:cstheme="minorHAnsi"/>
        </w:rPr>
        <w:t>cada Producto</w:t>
      </w:r>
      <w:r w:rsidRPr="00112C39">
        <w:rPr>
          <w:rFonts w:cstheme="minorHAnsi"/>
        </w:rPr>
        <w:t xml:space="preserve"> por cualquier causa, salvo caso fortuito o fuerza mayor.</w:t>
      </w:r>
    </w:p>
    <w:p w14:paraId="2F00A827" w14:textId="77777777" w:rsidR="00A33B5D" w:rsidRPr="00112C39" w:rsidRDefault="00A33B5D" w:rsidP="00112C39">
      <w:pPr>
        <w:spacing w:before="0" w:after="0" w:line="240" w:lineRule="auto"/>
        <w:rPr>
          <w:rFonts w:cstheme="minorHAnsi"/>
        </w:rPr>
      </w:pPr>
    </w:p>
    <w:p w14:paraId="473FBB6E" w14:textId="77777777" w:rsidR="000578FF" w:rsidRDefault="000578FF" w:rsidP="00112C39">
      <w:pPr>
        <w:spacing w:before="0" w:after="0" w:line="240" w:lineRule="auto"/>
        <w:rPr>
          <w:rFonts w:cstheme="minorHAnsi"/>
        </w:rPr>
      </w:pPr>
      <w:r w:rsidRPr="00112C39">
        <w:rPr>
          <w:rFonts w:cstheme="minorHAnsi"/>
        </w:rPr>
        <w:t>Las Tarifas y cargos aplicables de acuerdo con lo anterior corresponden a la Lista de Tarifas Máximas establecida en el</w:t>
      </w:r>
      <w:r w:rsidR="00093EF4">
        <w:rPr>
          <w:rFonts w:cstheme="minorHAnsi"/>
        </w:rPr>
        <w:t xml:space="preserve"> Anexo 1 o</w:t>
      </w:r>
      <w:r w:rsidRPr="00112C39">
        <w:rPr>
          <w:rFonts w:cstheme="minorHAnsi"/>
        </w:rPr>
        <w:t>, en su caso, a la Tarifa Convencional establecida en el Contrato.</w:t>
      </w:r>
    </w:p>
    <w:p w14:paraId="73064DF0" w14:textId="77777777" w:rsidR="00A33B5D" w:rsidRPr="00112C39" w:rsidRDefault="00A33B5D" w:rsidP="00112C39">
      <w:pPr>
        <w:spacing w:before="0" w:after="0" w:line="240" w:lineRule="auto"/>
        <w:rPr>
          <w:rFonts w:cstheme="minorHAnsi"/>
        </w:rPr>
      </w:pPr>
    </w:p>
    <w:p w14:paraId="53E8EE5E" w14:textId="77777777" w:rsidR="000578FF" w:rsidRPr="00112C39" w:rsidRDefault="000578FF" w:rsidP="00112C39">
      <w:pPr>
        <w:pStyle w:val="ListParagraph"/>
        <w:numPr>
          <w:ilvl w:val="2"/>
          <w:numId w:val="4"/>
        </w:numPr>
        <w:spacing w:before="0" w:after="0" w:line="240" w:lineRule="auto"/>
        <w:ind w:left="505" w:hanging="505"/>
        <w:contextualSpacing w:val="0"/>
        <w:rPr>
          <w:rFonts w:cstheme="minorHAnsi"/>
        </w:rPr>
      </w:pPr>
      <w:bookmarkStart w:id="16" w:name="_Ref11775196"/>
      <w:r w:rsidRPr="00112C39">
        <w:rPr>
          <w:rFonts w:cstheme="minorHAnsi"/>
          <w:b/>
        </w:rPr>
        <w:t>Vigencia de Contratos bajo Reserva Contractual</w:t>
      </w:r>
      <w:bookmarkEnd w:id="16"/>
    </w:p>
    <w:p w14:paraId="2A0D617E" w14:textId="77777777" w:rsidR="00A33B5D" w:rsidRDefault="00A33B5D" w:rsidP="00112C39">
      <w:pPr>
        <w:spacing w:before="0" w:after="0" w:line="240" w:lineRule="auto"/>
        <w:rPr>
          <w:rFonts w:cstheme="minorHAnsi"/>
          <w:highlight w:val="green"/>
        </w:rPr>
      </w:pPr>
    </w:p>
    <w:p w14:paraId="5E61F457" w14:textId="77777777" w:rsidR="0042103B" w:rsidRPr="0042103B" w:rsidRDefault="000578FF" w:rsidP="0042103B">
      <w:pPr>
        <w:spacing w:before="0" w:after="0" w:line="240" w:lineRule="auto"/>
        <w:rPr>
          <w:rFonts w:cstheme="minorHAnsi"/>
        </w:rPr>
      </w:pPr>
      <w:r w:rsidRPr="005543FF">
        <w:rPr>
          <w:rFonts w:cstheme="minorHAnsi"/>
        </w:rPr>
        <w:t xml:space="preserve">El plazo de vigencia de un Contrato para Reserva Contractual será acordado por las Partes en el </w:t>
      </w:r>
      <w:r w:rsidRPr="00D906CD">
        <w:rPr>
          <w:rFonts w:cstheme="minorHAnsi"/>
        </w:rPr>
        <w:t xml:space="preserve">Contrato, pero la misma no podrá ser menor a un </w:t>
      </w:r>
      <w:r w:rsidR="00D906CD" w:rsidRPr="00D906CD">
        <w:rPr>
          <w:rFonts w:cstheme="minorHAnsi"/>
        </w:rPr>
        <w:t xml:space="preserve">(1) </w:t>
      </w:r>
      <w:r w:rsidRPr="00D906CD">
        <w:rPr>
          <w:rFonts w:cstheme="minorHAnsi"/>
        </w:rPr>
        <w:t>año ni superior a la vigencia del Permiso.</w:t>
      </w:r>
      <w:bookmarkStart w:id="17" w:name="_Hlk485921157"/>
      <w:r w:rsidR="0042103B">
        <w:rPr>
          <w:rFonts w:cstheme="minorHAnsi"/>
        </w:rPr>
        <w:t xml:space="preserve"> </w:t>
      </w:r>
      <w:r w:rsidR="0042103B" w:rsidRPr="0042103B">
        <w:rPr>
          <w:rFonts w:cstheme="minorHAnsi"/>
        </w:rPr>
        <w:t xml:space="preserve">El Transportista podrá aceptar solicitudes de servicio para su contratación con una vigencia mínima de un (1) año, en el entendido de que la prestación del servicio que corresponda a solicitudes en la que se proponga una vigencia contractual de uno (1) y hasta cinco (5) años, se realizará a la Tarifa Máxima que apruebe la Comisión. </w:t>
      </w:r>
    </w:p>
    <w:p w14:paraId="6EE79813" w14:textId="77777777" w:rsidR="0042103B" w:rsidRPr="0042103B" w:rsidRDefault="0042103B" w:rsidP="0042103B">
      <w:pPr>
        <w:spacing w:before="0" w:after="0" w:line="240" w:lineRule="auto"/>
        <w:rPr>
          <w:rFonts w:cstheme="minorHAnsi"/>
        </w:rPr>
      </w:pPr>
    </w:p>
    <w:p w14:paraId="45C21560" w14:textId="77777777" w:rsidR="0042103B" w:rsidRPr="0042103B" w:rsidRDefault="0042103B" w:rsidP="0042103B">
      <w:pPr>
        <w:spacing w:before="0" w:after="0" w:line="240" w:lineRule="auto"/>
        <w:rPr>
          <w:rFonts w:cstheme="minorHAnsi"/>
        </w:rPr>
      </w:pPr>
      <w:r w:rsidRPr="0042103B">
        <w:rPr>
          <w:rFonts w:cstheme="minorHAnsi"/>
        </w:rPr>
        <w:t xml:space="preserve">Los solicitantes que propongan una vigencia contractual mayor a (5) años podrán negociar con El Transportista una Tarifa Convencional. </w:t>
      </w:r>
    </w:p>
    <w:p w14:paraId="699384AF" w14:textId="77777777" w:rsidR="00A33B5D" w:rsidRPr="00D906CD" w:rsidRDefault="00A33B5D" w:rsidP="00112C39">
      <w:pPr>
        <w:spacing w:before="0" w:after="0" w:line="240" w:lineRule="auto"/>
        <w:rPr>
          <w:rFonts w:cstheme="minorHAnsi"/>
        </w:rPr>
      </w:pPr>
    </w:p>
    <w:p w14:paraId="5B5616C6" w14:textId="77777777" w:rsidR="000578FF" w:rsidRPr="00A33B5D" w:rsidRDefault="000578FF" w:rsidP="00112C39">
      <w:pPr>
        <w:pStyle w:val="ListParagraph"/>
        <w:numPr>
          <w:ilvl w:val="1"/>
          <w:numId w:val="4"/>
        </w:numPr>
        <w:spacing w:before="0" w:after="0" w:line="240" w:lineRule="auto"/>
        <w:ind w:left="431" w:hanging="431"/>
        <w:contextualSpacing w:val="0"/>
        <w:outlineLvl w:val="2"/>
        <w:rPr>
          <w:rFonts w:cstheme="minorHAnsi"/>
          <w:b/>
        </w:rPr>
      </w:pPr>
      <w:bookmarkStart w:id="18" w:name="_Toc64366198"/>
      <w:bookmarkEnd w:id="17"/>
      <w:r w:rsidRPr="00112C39">
        <w:rPr>
          <w:rFonts w:cstheme="minorHAnsi"/>
          <w:b/>
          <w:sz w:val="24"/>
        </w:rPr>
        <w:t xml:space="preserve">Servicio de </w:t>
      </w:r>
      <w:r w:rsidR="000F6733">
        <w:rPr>
          <w:rFonts w:cstheme="minorHAnsi"/>
          <w:b/>
          <w:sz w:val="24"/>
        </w:rPr>
        <w:t>Transporte</w:t>
      </w:r>
      <w:r w:rsidRPr="00112C39">
        <w:rPr>
          <w:rFonts w:cstheme="minorHAnsi"/>
          <w:b/>
          <w:sz w:val="24"/>
        </w:rPr>
        <w:t xml:space="preserve"> en Uso Común (</w:t>
      </w:r>
      <w:r w:rsidR="00184F59">
        <w:rPr>
          <w:rFonts w:cstheme="minorHAnsi"/>
          <w:b/>
          <w:sz w:val="24"/>
        </w:rPr>
        <w:t>STUC</w:t>
      </w:r>
      <w:r w:rsidRPr="00112C39">
        <w:rPr>
          <w:rFonts w:cstheme="minorHAnsi"/>
          <w:b/>
          <w:sz w:val="24"/>
        </w:rPr>
        <w:t>)</w:t>
      </w:r>
      <w:bookmarkEnd w:id="18"/>
    </w:p>
    <w:p w14:paraId="10B484AC" w14:textId="77777777" w:rsidR="00A33B5D" w:rsidRPr="00A33B5D" w:rsidRDefault="00A33B5D" w:rsidP="00A33B5D">
      <w:pPr>
        <w:spacing w:before="0" w:after="0" w:line="240" w:lineRule="auto"/>
        <w:rPr>
          <w:rFonts w:cstheme="minorHAnsi"/>
          <w:b/>
        </w:rPr>
      </w:pPr>
    </w:p>
    <w:p w14:paraId="78526CAF" w14:textId="77777777" w:rsidR="000578FF" w:rsidRPr="00112C39" w:rsidRDefault="000578FF" w:rsidP="00112C39">
      <w:pPr>
        <w:pStyle w:val="ListParagraph"/>
        <w:numPr>
          <w:ilvl w:val="2"/>
          <w:numId w:val="4"/>
        </w:numPr>
        <w:spacing w:before="0" w:after="0" w:line="240" w:lineRule="auto"/>
        <w:ind w:left="505" w:hanging="505"/>
        <w:contextualSpacing w:val="0"/>
        <w:rPr>
          <w:rFonts w:cstheme="minorHAnsi"/>
          <w:b/>
        </w:rPr>
      </w:pPr>
      <w:r w:rsidRPr="00112C39">
        <w:rPr>
          <w:rFonts w:cstheme="minorHAnsi"/>
          <w:b/>
        </w:rPr>
        <w:t>Definición de la modalidad de S</w:t>
      </w:r>
      <w:r w:rsidR="00F637D1">
        <w:rPr>
          <w:rFonts w:cstheme="minorHAnsi"/>
          <w:b/>
        </w:rPr>
        <w:t>T</w:t>
      </w:r>
      <w:r w:rsidRPr="00112C39">
        <w:rPr>
          <w:rFonts w:cstheme="minorHAnsi"/>
          <w:b/>
        </w:rPr>
        <w:t>UC</w:t>
      </w:r>
    </w:p>
    <w:p w14:paraId="0D206A3E" w14:textId="77777777" w:rsidR="00A33B5D" w:rsidRDefault="00A33B5D" w:rsidP="00112C39">
      <w:pPr>
        <w:spacing w:before="0" w:after="0" w:line="240" w:lineRule="auto"/>
        <w:rPr>
          <w:rFonts w:cstheme="minorHAnsi"/>
        </w:rPr>
      </w:pPr>
    </w:p>
    <w:p w14:paraId="2F9878F5" w14:textId="77777777" w:rsidR="000578FF" w:rsidRDefault="000578FF" w:rsidP="00635106">
      <w:pPr>
        <w:spacing w:before="0" w:after="0" w:line="240" w:lineRule="auto"/>
        <w:rPr>
          <w:rFonts w:cstheme="minorHAnsi"/>
        </w:rPr>
      </w:pPr>
      <w:r w:rsidRPr="00112C39">
        <w:rPr>
          <w:rFonts w:cstheme="minorHAnsi"/>
        </w:rPr>
        <w:t xml:space="preserve">El </w:t>
      </w:r>
      <w:r w:rsidR="00663392">
        <w:rPr>
          <w:rFonts w:cstheme="minorHAnsi"/>
        </w:rPr>
        <w:t>Transportista</w:t>
      </w:r>
      <w:r w:rsidRPr="00112C39">
        <w:rPr>
          <w:rFonts w:cstheme="minorHAnsi"/>
        </w:rPr>
        <w:t xml:space="preserve"> prestará el S</w:t>
      </w:r>
      <w:r w:rsidR="00AA406D">
        <w:rPr>
          <w:rFonts w:cstheme="minorHAnsi"/>
        </w:rPr>
        <w:t>T</w:t>
      </w:r>
      <w:r w:rsidRPr="00112C39">
        <w:rPr>
          <w:rFonts w:cstheme="minorHAnsi"/>
        </w:rPr>
        <w:t xml:space="preserve">UC </w:t>
      </w:r>
      <w:r w:rsidR="002C3460" w:rsidRPr="00112C39">
        <w:rPr>
          <w:rFonts w:cstheme="minorHAnsi"/>
        </w:rPr>
        <w:t xml:space="preserve">en sustitución de, o </w:t>
      </w:r>
      <w:r w:rsidR="00C447CF" w:rsidRPr="00112C39">
        <w:rPr>
          <w:rFonts w:cstheme="minorHAnsi"/>
        </w:rPr>
        <w:t xml:space="preserve">de manera </w:t>
      </w:r>
      <w:r w:rsidR="002C3460" w:rsidRPr="00112C39">
        <w:rPr>
          <w:rFonts w:cstheme="minorHAnsi"/>
        </w:rPr>
        <w:t>complementaria a</w:t>
      </w:r>
      <w:r w:rsidR="00C447CF" w:rsidRPr="00112C39">
        <w:rPr>
          <w:rFonts w:cstheme="minorHAnsi"/>
        </w:rPr>
        <w:t xml:space="preserve"> la modalidad de Reserva Contractual. Este servicio se prestará </w:t>
      </w:r>
      <w:r w:rsidRPr="00112C39">
        <w:rPr>
          <w:rFonts w:cstheme="minorHAnsi"/>
        </w:rPr>
        <w:t xml:space="preserve">a los Usuarios que tengan </w:t>
      </w:r>
      <w:r w:rsidR="00C870F9" w:rsidRPr="00112C39">
        <w:rPr>
          <w:rFonts w:cstheme="minorHAnsi"/>
        </w:rPr>
        <w:t>c</w:t>
      </w:r>
      <w:r w:rsidRPr="00112C39">
        <w:rPr>
          <w:rFonts w:cstheme="minorHAnsi"/>
        </w:rPr>
        <w:t>elebrado un Contrato bajo esta modalidad, siempre y cuando exista Capacidad Disponible en el Sistema destinada a la misma. Para estos efectos, la Capacidad Disponible se entiende como aquella que: estando comprometida bajo Contratos de Reserva Contractual, no esté siendo utilizada por parte de los Usuarios de ese servicio; es decir, no sea objeto de Pedidos Confirmados de Reserva Contractual</w:t>
      </w:r>
      <w:r w:rsidR="001010CF">
        <w:rPr>
          <w:rFonts w:cstheme="minorHAnsi"/>
        </w:rPr>
        <w:t>.</w:t>
      </w:r>
      <w:r w:rsidR="00635106">
        <w:rPr>
          <w:rFonts w:cstheme="minorHAnsi"/>
        </w:rPr>
        <w:t xml:space="preserve"> E</w:t>
      </w:r>
      <w:r w:rsidR="00635106" w:rsidRPr="00635106">
        <w:rPr>
          <w:rFonts w:cstheme="minorHAnsi"/>
        </w:rPr>
        <w:t>l servicio de transporte se</w:t>
      </w:r>
      <w:r w:rsidR="00635106">
        <w:rPr>
          <w:rFonts w:cstheme="minorHAnsi"/>
        </w:rPr>
        <w:t xml:space="preserve"> </w:t>
      </w:r>
      <w:r w:rsidR="00635106" w:rsidRPr="00635106">
        <w:rPr>
          <w:rFonts w:cstheme="minorHAnsi"/>
        </w:rPr>
        <w:t>prestará de acuerdo con las nominaciones</w:t>
      </w:r>
      <w:r w:rsidR="00635106">
        <w:rPr>
          <w:rFonts w:cstheme="minorHAnsi"/>
        </w:rPr>
        <w:t xml:space="preserve"> </w:t>
      </w:r>
      <w:r w:rsidR="00635106" w:rsidRPr="00635106">
        <w:rPr>
          <w:rFonts w:cstheme="minorHAnsi"/>
        </w:rPr>
        <w:t>de los usuarios de manera volumétrica</w:t>
      </w:r>
      <w:r w:rsidR="00635106">
        <w:rPr>
          <w:rFonts w:cstheme="minorHAnsi"/>
        </w:rPr>
        <w:t>.</w:t>
      </w:r>
    </w:p>
    <w:p w14:paraId="07651DD5" w14:textId="77777777" w:rsidR="00A33B5D" w:rsidRPr="00112C39" w:rsidRDefault="00A33B5D" w:rsidP="00112C39">
      <w:pPr>
        <w:spacing w:before="0" w:after="0" w:line="240" w:lineRule="auto"/>
        <w:rPr>
          <w:rFonts w:cstheme="minorHAnsi"/>
        </w:rPr>
      </w:pPr>
    </w:p>
    <w:p w14:paraId="4D362B27" w14:textId="77777777" w:rsidR="000578FF" w:rsidRDefault="000578FF" w:rsidP="00112C39">
      <w:pPr>
        <w:spacing w:before="0" w:after="0" w:line="240" w:lineRule="auto"/>
        <w:rPr>
          <w:rFonts w:cstheme="minorHAnsi"/>
        </w:rPr>
      </w:pPr>
      <w:r w:rsidRPr="00112C39">
        <w:rPr>
          <w:rFonts w:cstheme="minorHAnsi"/>
        </w:rPr>
        <w:t>Los Pedidos del S</w:t>
      </w:r>
      <w:r w:rsidR="001010CF">
        <w:rPr>
          <w:rFonts w:cstheme="minorHAnsi"/>
        </w:rPr>
        <w:t>T</w:t>
      </w:r>
      <w:r w:rsidRPr="00112C39">
        <w:rPr>
          <w:rFonts w:cstheme="minorHAnsi"/>
        </w:rPr>
        <w:t>UC solo serán objeto de Confirmación si no interfieren con el derecho de uso del Sistema de los titulares de Contratos de Reserva Contractual</w:t>
      </w:r>
      <w:r w:rsidR="004F2CC7">
        <w:rPr>
          <w:rFonts w:cstheme="minorHAnsi"/>
        </w:rPr>
        <w:t>.</w:t>
      </w:r>
    </w:p>
    <w:p w14:paraId="3222488B" w14:textId="77777777" w:rsidR="00A33B5D" w:rsidRPr="00112C39" w:rsidRDefault="00A33B5D" w:rsidP="00112C39">
      <w:pPr>
        <w:spacing w:before="0" w:after="0" w:line="240" w:lineRule="auto"/>
        <w:rPr>
          <w:rFonts w:cstheme="minorHAnsi"/>
        </w:rPr>
      </w:pPr>
    </w:p>
    <w:p w14:paraId="6845BA03" w14:textId="77777777" w:rsidR="000578FF" w:rsidRDefault="000578FF" w:rsidP="00112C39">
      <w:pPr>
        <w:spacing w:before="0" w:after="0" w:line="240" w:lineRule="auto"/>
        <w:rPr>
          <w:rFonts w:cstheme="minorHAnsi"/>
        </w:rPr>
      </w:pPr>
      <w:r w:rsidRPr="00112C39">
        <w:rPr>
          <w:rFonts w:cstheme="minorHAnsi"/>
        </w:rPr>
        <w:t>Los Usuarios que utilicen el S</w:t>
      </w:r>
      <w:r w:rsidR="00C66113">
        <w:rPr>
          <w:rFonts w:cstheme="minorHAnsi"/>
        </w:rPr>
        <w:t>T</w:t>
      </w:r>
      <w:r w:rsidRPr="00112C39">
        <w:rPr>
          <w:rFonts w:cstheme="minorHAnsi"/>
        </w:rPr>
        <w:t xml:space="preserve">UC no requieren de tener Capacidad Reservada en el Sistema, sin embargo, no se les asegura la disponibilidad y el uso de capacidad por la totalidad de los volúmenes solicitados, </w:t>
      </w:r>
      <w:r w:rsidR="00816E8F">
        <w:rPr>
          <w:rFonts w:cstheme="minorHAnsi"/>
        </w:rPr>
        <w:t xml:space="preserve">pues está sujeta </w:t>
      </w:r>
      <w:r w:rsidRPr="00112C39">
        <w:rPr>
          <w:rFonts w:cstheme="minorHAnsi"/>
        </w:rPr>
        <w:t xml:space="preserve">a la Capacidad Disponible del Sistema de </w:t>
      </w:r>
      <w:r w:rsidR="006F128F">
        <w:rPr>
          <w:rFonts w:cstheme="minorHAnsi"/>
        </w:rPr>
        <w:t>Transporte</w:t>
      </w:r>
      <w:r w:rsidR="00C95FFA">
        <w:rPr>
          <w:rFonts w:cstheme="minorHAnsi"/>
        </w:rPr>
        <w:t>.</w:t>
      </w:r>
    </w:p>
    <w:p w14:paraId="55FDE3CC" w14:textId="77777777" w:rsidR="00A33B5D" w:rsidRPr="00112C39" w:rsidRDefault="00A33B5D" w:rsidP="00112C39">
      <w:pPr>
        <w:spacing w:before="0" w:after="0" w:line="240" w:lineRule="auto"/>
        <w:rPr>
          <w:rFonts w:cstheme="minorHAnsi"/>
        </w:rPr>
      </w:pPr>
    </w:p>
    <w:p w14:paraId="0818F9BB" w14:textId="77777777" w:rsidR="000578FF" w:rsidRDefault="000578FF" w:rsidP="00112C39">
      <w:pPr>
        <w:spacing w:before="0" w:after="0" w:line="240" w:lineRule="auto"/>
        <w:rPr>
          <w:rFonts w:cstheme="minorHAnsi"/>
        </w:rPr>
      </w:pPr>
      <w:r w:rsidRPr="00112C39">
        <w:rPr>
          <w:rFonts w:cstheme="minorHAnsi"/>
        </w:rPr>
        <w:t>El S</w:t>
      </w:r>
      <w:r w:rsidR="00F34DCC">
        <w:rPr>
          <w:rFonts w:cstheme="minorHAnsi"/>
        </w:rPr>
        <w:t>T</w:t>
      </w:r>
      <w:r w:rsidRPr="00112C39">
        <w:rPr>
          <w:rFonts w:cstheme="minorHAnsi"/>
        </w:rPr>
        <w:t>UC consiste en:</w:t>
      </w:r>
    </w:p>
    <w:p w14:paraId="41312EA2" w14:textId="77777777" w:rsidR="00A33B5D" w:rsidRPr="00112C39" w:rsidRDefault="00A33B5D" w:rsidP="00112C39">
      <w:pPr>
        <w:spacing w:before="0" w:after="0" w:line="240" w:lineRule="auto"/>
        <w:rPr>
          <w:rFonts w:cstheme="minorHAnsi"/>
        </w:rPr>
      </w:pPr>
    </w:p>
    <w:p w14:paraId="16D6E36E" w14:textId="4D6712C4" w:rsidR="002C65DF" w:rsidRDefault="000578FF" w:rsidP="005C18BB">
      <w:pPr>
        <w:pStyle w:val="ListParagraph"/>
        <w:numPr>
          <w:ilvl w:val="0"/>
          <w:numId w:val="17"/>
        </w:numPr>
        <w:spacing w:before="0" w:after="0" w:line="240" w:lineRule="auto"/>
        <w:rPr>
          <w:rFonts w:cstheme="minorHAnsi"/>
        </w:rPr>
      </w:pPr>
      <w:r w:rsidRPr="00112C39">
        <w:rPr>
          <w:rFonts w:cstheme="minorHAnsi"/>
        </w:rPr>
        <w:t xml:space="preserve">La realización del proceso de Pedidos, Programación y Confirmación, en términos del numeral </w:t>
      </w:r>
      <w:r w:rsidR="00A24BAE" w:rsidRPr="00112C39">
        <w:rPr>
          <w:rFonts w:cstheme="minorHAnsi"/>
        </w:rPr>
        <w:fldChar w:fldCharType="begin"/>
      </w:r>
      <w:r w:rsidR="00A24BAE" w:rsidRPr="00112C39">
        <w:rPr>
          <w:rFonts w:cstheme="minorHAnsi"/>
        </w:rPr>
        <w:instrText xml:space="preserve"> REF _Ref2263287 \r \h </w:instrText>
      </w:r>
      <w:r w:rsidR="00112C39">
        <w:rPr>
          <w:rFonts w:cstheme="minorHAnsi"/>
        </w:rPr>
        <w:instrText xml:space="preserve"> \* MERGEFORMAT </w:instrText>
      </w:r>
      <w:r w:rsidR="00A24BAE" w:rsidRPr="00112C39">
        <w:rPr>
          <w:rFonts w:cstheme="minorHAnsi"/>
        </w:rPr>
      </w:r>
      <w:r w:rsidR="00A24BAE" w:rsidRPr="00112C39">
        <w:rPr>
          <w:rFonts w:cstheme="minorHAnsi"/>
        </w:rPr>
        <w:fldChar w:fldCharType="separate"/>
      </w:r>
      <w:r w:rsidR="002A4212">
        <w:rPr>
          <w:rFonts w:cstheme="minorHAnsi"/>
        </w:rPr>
        <w:t>16</w:t>
      </w:r>
      <w:r w:rsidR="00A24BAE" w:rsidRPr="00112C39">
        <w:rPr>
          <w:rFonts w:cstheme="minorHAnsi"/>
        </w:rPr>
        <w:fldChar w:fldCharType="end"/>
      </w:r>
      <w:r w:rsidRPr="00112C39">
        <w:rPr>
          <w:rFonts w:cstheme="minorHAnsi"/>
        </w:rPr>
        <w:t xml:space="preserve"> de estos TCPS, en el que el Usuario y el </w:t>
      </w:r>
      <w:r w:rsidR="00F34DCC">
        <w:rPr>
          <w:rFonts w:cstheme="minorHAnsi"/>
        </w:rPr>
        <w:t xml:space="preserve">Transportista </w:t>
      </w:r>
      <w:r w:rsidRPr="00112C39">
        <w:rPr>
          <w:rFonts w:cstheme="minorHAnsi"/>
        </w:rPr>
        <w:t xml:space="preserve">solicitan, programan y confirman, respectivamente, las cantidades de </w:t>
      </w:r>
      <w:r w:rsidR="00035BAB">
        <w:rPr>
          <w:rFonts w:cstheme="minorHAnsi"/>
        </w:rPr>
        <w:t>cada Producto</w:t>
      </w:r>
      <w:r w:rsidRPr="00112C39">
        <w:rPr>
          <w:rFonts w:cstheme="minorHAnsi"/>
        </w:rPr>
        <w:t>, a ser recibidas en el Punto de Recepción, conducidas y entregadas en el Punto de Entrega.</w:t>
      </w:r>
    </w:p>
    <w:p w14:paraId="4CDFBFFD" w14:textId="77777777" w:rsidR="005C18BB" w:rsidRPr="005C18BB" w:rsidRDefault="005C18BB" w:rsidP="005C18BB">
      <w:pPr>
        <w:pStyle w:val="ListParagraph"/>
        <w:spacing w:before="0" w:after="0" w:line="240" w:lineRule="auto"/>
        <w:ind w:left="567"/>
        <w:rPr>
          <w:rFonts w:cstheme="minorHAnsi"/>
        </w:rPr>
      </w:pPr>
    </w:p>
    <w:p w14:paraId="3ED51C42" w14:textId="2A693E7A" w:rsidR="000578FF" w:rsidRDefault="000578FF" w:rsidP="00112C39">
      <w:pPr>
        <w:pStyle w:val="ListParagraph"/>
        <w:numPr>
          <w:ilvl w:val="0"/>
          <w:numId w:val="17"/>
        </w:numPr>
        <w:spacing w:before="0" w:after="0" w:line="240" w:lineRule="auto"/>
        <w:contextualSpacing w:val="0"/>
        <w:rPr>
          <w:rFonts w:cstheme="minorHAnsi"/>
        </w:rPr>
      </w:pPr>
      <w:r w:rsidRPr="00112C39">
        <w:rPr>
          <w:rFonts w:cstheme="minorHAnsi"/>
        </w:rPr>
        <w:t>La recepción</w:t>
      </w:r>
      <w:r w:rsidR="002C65DF">
        <w:rPr>
          <w:rFonts w:cstheme="minorHAnsi"/>
        </w:rPr>
        <w:t>,</w:t>
      </w:r>
      <w:r w:rsidR="00817C67">
        <w:rPr>
          <w:rFonts w:cstheme="minorHAnsi"/>
        </w:rPr>
        <w:t xml:space="preserve"> en el Punto de Recepción</w:t>
      </w:r>
      <w:r w:rsidR="00C6747E">
        <w:rPr>
          <w:rFonts w:cstheme="minorHAnsi"/>
        </w:rPr>
        <w:t>,</w:t>
      </w:r>
      <w:r w:rsidRPr="00112C39">
        <w:rPr>
          <w:rFonts w:cstheme="minorHAnsi"/>
        </w:rPr>
        <w:t xml:space="preserve"> de la Cantidad Confirmada </w:t>
      </w:r>
      <w:r w:rsidR="00817C67">
        <w:rPr>
          <w:rFonts w:cstheme="minorHAnsi"/>
        </w:rPr>
        <w:t>de ca</w:t>
      </w:r>
      <w:r w:rsidR="00E63924">
        <w:rPr>
          <w:rFonts w:cstheme="minorHAnsi"/>
        </w:rPr>
        <w:t xml:space="preserve">da Producto </w:t>
      </w:r>
      <w:r w:rsidR="00EF1640" w:rsidRPr="0021634D">
        <w:rPr>
          <w:rFonts w:cstheme="minorHAnsi"/>
        </w:rPr>
        <w:t xml:space="preserve">más la cantidad que corresponda al Cargo por </w:t>
      </w:r>
      <w:r w:rsidR="00EF1640">
        <w:rPr>
          <w:rFonts w:cstheme="minorHAnsi"/>
        </w:rPr>
        <w:t xml:space="preserve">Producto de Operación </w:t>
      </w:r>
      <w:r w:rsidRPr="00112C39">
        <w:rPr>
          <w:rFonts w:cstheme="minorHAnsi"/>
        </w:rPr>
        <w:t>en el Punto de Recepción</w:t>
      </w:r>
      <w:r w:rsidR="00C6747E">
        <w:rPr>
          <w:rFonts w:cstheme="minorHAnsi"/>
        </w:rPr>
        <w:t xml:space="preserve"> sólo podrá ser hasta por la CMD</w:t>
      </w:r>
      <w:r w:rsidR="00C6747E" w:rsidRPr="00112C39">
        <w:rPr>
          <w:rFonts w:cstheme="minorHAnsi"/>
        </w:rPr>
        <w:t xml:space="preserve"> establecida en el Contrato</w:t>
      </w:r>
      <w:r w:rsidR="00C6747E">
        <w:rPr>
          <w:rFonts w:cstheme="minorHAnsi"/>
        </w:rPr>
        <w:t>.</w:t>
      </w:r>
      <w:r w:rsidRPr="00112C39">
        <w:rPr>
          <w:rFonts w:cstheme="minorHAnsi"/>
        </w:rPr>
        <w:t xml:space="preserve"> </w:t>
      </w:r>
    </w:p>
    <w:p w14:paraId="392120F7" w14:textId="77777777" w:rsidR="00F80C87" w:rsidRDefault="000578FF" w:rsidP="00FC3CAE">
      <w:pPr>
        <w:pStyle w:val="ListParagraph"/>
        <w:numPr>
          <w:ilvl w:val="0"/>
          <w:numId w:val="17"/>
        </w:numPr>
        <w:spacing w:before="0" w:after="0" w:line="240" w:lineRule="auto"/>
        <w:contextualSpacing w:val="0"/>
        <w:rPr>
          <w:rFonts w:cstheme="minorHAnsi"/>
        </w:rPr>
      </w:pPr>
      <w:r w:rsidRPr="0067144E">
        <w:rPr>
          <w:rFonts w:cstheme="minorHAnsi"/>
        </w:rPr>
        <w:t xml:space="preserve">La entrega por parte del </w:t>
      </w:r>
      <w:r w:rsidR="000350B6" w:rsidRPr="0067144E">
        <w:rPr>
          <w:rFonts w:cstheme="minorHAnsi"/>
        </w:rPr>
        <w:t>Transportis</w:t>
      </w:r>
      <w:r w:rsidR="00F80C87" w:rsidRPr="0067144E">
        <w:rPr>
          <w:rFonts w:cstheme="minorHAnsi"/>
        </w:rPr>
        <w:t>t</w:t>
      </w:r>
      <w:r w:rsidRPr="0067144E">
        <w:rPr>
          <w:rFonts w:cstheme="minorHAnsi"/>
        </w:rPr>
        <w:t>a</w:t>
      </w:r>
      <w:r w:rsidR="00F80C87" w:rsidRPr="0067144E">
        <w:rPr>
          <w:rFonts w:cstheme="minorHAnsi"/>
        </w:rPr>
        <w:t xml:space="preserve"> a</w:t>
      </w:r>
      <w:r w:rsidRPr="0067144E">
        <w:rPr>
          <w:rFonts w:cstheme="minorHAnsi"/>
        </w:rPr>
        <w:t xml:space="preserve">l Usuario de la Cantidad Confirmada en el Punto de Entrega </w:t>
      </w:r>
      <w:r w:rsidR="00F80C87" w:rsidRPr="0067144E">
        <w:rPr>
          <w:rFonts w:cstheme="minorHAnsi"/>
        </w:rPr>
        <w:t>y por la CMD estipulada en el Contrato.</w:t>
      </w:r>
      <w:r w:rsidR="0067144E" w:rsidRPr="0067144E">
        <w:rPr>
          <w:rFonts w:cstheme="minorHAnsi"/>
        </w:rPr>
        <w:t xml:space="preserve"> </w:t>
      </w:r>
    </w:p>
    <w:p w14:paraId="46FA69CA" w14:textId="77777777" w:rsidR="0067144E" w:rsidRPr="0067144E" w:rsidRDefault="0067144E" w:rsidP="00FC3CAE">
      <w:pPr>
        <w:pStyle w:val="ListParagraph"/>
        <w:numPr>
          <w:ilvl w:val="0"/>
          <w:numId w:val="17"/>
        </w:numPr>
        <w:spacing w:before="120" w:after="120" w:line="240" w:lineRule="auto"/>
        <w:contextualSpacing w:val="0"/>
        <w:rPr>
          <w:rFonts w:cstheme="minorHAnsi"/>
        </w:rPr>
      </w:pPr>
      <w:r w:rsidRPr="0067144E">
        <w:rPr>
          <w:rFonts w:cstheme="minorHAnsi"/>
        </w:rPr>
        <w:t>Cuando la Capacidad Disponible no sea suficiente para atender en su totalidad los Pedidos recibidos correspondientes al S</w:t>
      </w:r>
      <w:r w:rsidR="00226361">
        <w:rPr>
          <w:rFonts w:cstheme="minorHAnsi"/>
        </w:rPr>
        <w:t>T</w:t>
      </w:r>
      <w:r w:rsidRPr="0067144E">
        <w:rPr>
          <w:rFonts w:cstheme="minorHAnsi"/>
        </w:rPr>
        <w:t xml:space="preserve">UC, el </w:t>
      </w:r>
      <w:r w:rsidR="00226361">
        <w:rPr>
          <w:rFonts w:cstheme="minorHAnsi"/>
        </w:rPr>
        <w:t xml:space="preserve">Transportista </w:t>
      </w:r>
      <w:r w:rsidRPr="0067144E">
        <w:rPr>
          <w:rFonts w:cstheme="minorHAnsi"/>
        </w:rPr>
        <w:t>aplicará el criterio de primero en tiempo, primero en derecho.</w:t>
      </w:r>
    </w:p>
    <w:p w14:paraId="0FB93DDB" w14:textId="77777777" w:rsidR="00A33B5D" w:rsidRPr="00112C39" w:rsidRDefault="00A33B5D" w:rsidP="00A33B5D">
      <w:pPr>
        <w:pStyle w:val="ListParagraph"/>
        <w:spacing w:before="0" w:after="0" w:line="240" w:lineRule="auto"/>
        <w:ind w:left="567"/>
        <w:contextualSpacing w:val="0"/>
        <w:rPr>
          <w:rFonts w:cstheme="minorHAnsi"/>
        </w:rPr>
      </w:pPr>
    </w:p>
    <w:p w14:paraId="5086BB5F" w14:textId="77777777" w:rsidR="000578FF" w:rsidRPr="00112C39" w:rsidRDefault="000578FF" w:rsidP="00112C39">
      <w:pPr>
        <w:pStyle w:val="ListParagraph"/>
        <w:numPr>
          <w:ilvl w:val="2"/>
          <w:numId w:val="4"/>
        </w:numPr>
        <w:spacing w:before="0" w:after="0" w:line="240" w:lineRule="auto"/>
        <w:ind w:left="505" w:hanging="505"/>
        <w:rPr>
          <w:rFonts w:cstheme="minorHAnsi"/>
        </w:rPr>
      </w:pPr>
      <w:r w:rsidRPr="00112C39">
        <w:rPr>
          <w:rFonts w:cstheme="minorHAnsi"/>
          <w:b/>
        </w:rPr>
        <w:t>Prioridad en la prestación del S</w:t>
      </w:r>
      <w:r w:rsidR="006F50B6">
        <w:rPr>
          <w:rFonts w:cstheme="minorHAnsi"/>
          <w:b/>
        </w:rPr>
        <w:t>T</w:t>
      </w:r>
      <w:r w:rsidRPr="00112C39">
        <w:rPr>
          <w:rFonts w:cstheme="minorHAnsi"/>
          <w:b/>
        </w:rPr>
        <w:t>UC</w:t>
      </w:r>
    </w:p>
    <w:p w14:paraId="5BCF09EC" w14:textId="77777777" w:rsidR="00A33B5D" w:rsidRDefault="00A33B5D" w:rsidP="00112C39">
      <w:pPr>
        <w:spacing w:before="0" w:after="0" w:line="240" w:lineRule="auto"/>
        <w:rPr>
          <w:rFonts w:cstheme="minorHAnsi"/>
        </w:rPr>
      </w:pPr>
    </w:p>
    <w:p w14:paraId="30BC777B" w14:textId="77777777" w:rsidR="00A33B5D" w:rsidRDefault="000578FF" w:rsidP="00112C39">
      <w:pPr>
        <w:spacing w:before="0" w:after="0" w:line="240" w:lineRule="auto"/>
        <w:rPr>
          <w:rFonts w:cstheme="minorHAnsi"/>
        </w:rPr>
      </w:pPr>
      <w:r w:rsidRPr="00112C39">
        <w:rPr>
          <w:rFonts w:cstheme="minorHAnsi"/>
        </w:rPr>
        <w:t>La prioridad en la Confirmación de Pedidos del S</w:t>
      </w:r>
      <w:r w:rsidR="00A25D65">
        <w:rPr>
          <w:rFonts w:cstheme="minorHAnsi"/>
        </w:rPr>
        <w:t>T</w:t>
      </w:r>
      <w:r w:rsidRPr="00112C39">
        <w:rPr>
          <w:rFonts w:cstheme="minorHAnsi"/>
        </w:rPr>
        <w:t>UC será como sigue:</w:t>
      </w:r>
    </w:p>
    <w:p w14:paraId="49406DDE" w14:textId="77777777" w:rsidR="00A33B5D" w:rsidRPr="00112C39" w:rsidRDefault="00A33B5D" w:rsidP="00112C39">
      <w:pPr>
        <w:spacing w:before="0" w:after="0" w:line="240" w:lineRule="auto"/>
        <w:rPr>
          <w:rFonts w:cstheme="minorHAnsi"/>
        </w:rPr>
      </w:pPr>
    </w:p>
    <w:p w14:paraId="47C3C2BA" w14:textId="77777777" w:rsidR="000578FF" w:rsidRPr="00112C39" w:rsidRDefault="000578FF" w:rsidP="00A33B5D">
      <w:pPr>
        <w:pStyle w:val="ListParagraph"/>
        <w:numPr>
          <w:ilvl w:val="0"/>
          <w:numId w:val="18"/>
        </w:numPr>
        <w:spacing w:before="0" w:after="120" w:line="240" w:lineRule="auto"/>
        <w:contextualSpacing w:val="0"/>
        <w:rPr>
          <w:rFonts w:cstheme="minorHAnsi"/>
        </w:rPr>
      </w:pPr>
      <w:r w:rsidRPr="00112C39">
        <w:rPr>
          <w:rFonts w:cstheme="minorHAnsi"/>
        </w:rPr>
        <w:t xml:space="preserve">Prioridad menor respecto de la Confirmación de Pedidos para la Reserva Contractual, subordinada a que el </w:t>
      </w:r>
      <w:r w:rsidR="006F50B6">
        <w:rPr>
          <w:rFonts w:cstheme="minorHAnsi"/>
        </w:rPr>
        <w:t>Transportista</w:t>
      </w:r>
      <w:r w:rsidRPr="00112C39">
        <w:rPr>
          <w:rFonts w:cstheme="minorHAnsi"/>
        </w:rPr>
        <w:t xml:space="preserve"> confirme los Pedidos de la Reserva Contractual</w:t>
      </w:r>
      <w:r w:rsidR="006F50B6">
        <w:rPr>
          <w:rFonts w:cstheme="minorHAnsi"/>
        </w:rPr>
        <w:t>.</w:t>
      </w:r>
    </w:p>
    <w:p w14:paraId="217BF29F" w14:textId="77777777" w:rsidR="00A33B5D" w:rsidRPr="00112C39" w:rsidRDefault="00A33B5D" w:rsidP="00A33B5D">
      <w:pPr>
        <w:pStyle w:val="ListParagraph"/>
        <w:spacing w:before="0" w:after="0" w:line="240" w:lineRule="auto"/>
        <w:ind w:left="567"/>
        <w:contextualSpacing w:val="0"/>
        <w:rPr>
          <w:rFonts w:cstheme="minorHAnsi"/>
        </w:rPr>
      </w:pPr>
    </w:p>
    <w:p w14:paraId="2B177775" w14:textId="77777777" w:rsidR="000578FF" w:rsidRDefault="000578FF" w:rsidP="00112C39">
      <w:pPr>
        <w:spacing w:before="0" w:after="0" w:line="240" w:lineRule="auto"/>
        <w:rPr>
          <w:rFonts w:cstheme="minorHAnsi"/>
        </w:rPr>
      </w:pPr>
      <w:r w:rsidRPr="00112C39">
        <w:rPr>
          <w:rFonts w:cstheme="minorHAnsi"/>
        </w:rPr>
        <w:t>Sin perjuicio de lo anterior, una vez confirmado un Pedido en el S</w:t>
      </w:r>
      <w:r w:rsidR="00436B74">
        <w:rPr>
          <w:rFonts w:cstheme="minorHAnsi"/>
        </w:rPr>
        <w:t>T</w:t>
      </w:r>
      <w:r w:rsidRPr="00112C39">
        <w:rPr>
          <w:rFonts w:cstheme="minorHAnsi"/>
        </w:rPr>
        <w:t xml:space="preserve">UC por parte del </w:t>
      </w:r>
      <w:r w:rsidR="00436B74">
        <w:rPr>
          <w:rFonts w:cstheme="minorHAnsi"/>
        </w:rPr>
        <w:t>Transportista</w:t>
      </w:r>
      <w:r w:rsidRPr="00112C39">
        <w:rPr>
          <w:rFonts w:cstheme="minorHAnsi"/>
        </w:rPr>
        <w:t xml:space="preserve">, éste adquiere la obligación de prestar el servicio y sólo podrá ser modificado por Emergencia, caso fortuito o fuerza mayor, </w:t>
      </w:r>
      <w:r w:rsidR="00436B74">
        <w:rPr>
          <w:rFonts w:cstheme="minorHAnsi"/>
        </w:rPr>
        <w:t>A</w:t>
      </w:r>
      <w:r w:rsidR="004144B7" w:rsidRPr="00112C39">
        <w:rPr>
          <w:rFonts w:cstheme="minorHAnsi"/>
        </w:rPr>
        <w:t xml:space="preserve">lerta </w:t>
      </w:r>
      <w:r w:rsidR="00436B74">
        <w:rPr>
          <w:rFonts w:cstheme="minorHAnsi"/>
        </w:rPr>
        <w:t>C</w:t>
      </w:r>
      <w:r w:rsidR="004144B7" w:rsidRPr="00112C39">
        <w:rPr>
          <w:rFonts w:cstheme="minorHAnsi"/>
        </w:rPr>
        <w:t xml:space="preserve">rítica, </w:t>
      </w:r>
      <w:r w:rsidRPr="00112C39">
        <w:rPr>
          <w:rFonts w:cstheme="minorHAnsi"/>
        </w:rPr>
        <w:t>Orden Operativa de Flujo o mantenimiento, en cuyo caso, los Pedidos de los Usuarios del S</w:t>
      </w:r>
      <w:r w:rsidR="00436B74">
        <w:rPr>
          <w:rFonts w:cstheme="minorHAnsi"/>
        </w:rPr>
        <w:t>T</w:t>
      </w:r>
      <w:r w:rsidRPr="00112C39">
        <w:rPr>
          <w:rFonts w:cstheme="minorHAnsi"/>
        </w:rPr>
        <w:t>UC tendrán prioridad menor que los Usuarios de la Reserva Contractual.</w:t>
      </w:r>
      <w:bookmarkStart w:id="19" w:name="_Ref453844584"/>
    </w:p>
    <w:p w14:paraId="3E4E9819" w14:textId="77777777" w:rsidR="00A33B5D" w:rsidRPr="00112C39" w:rsidRDefault="00A33B5D" w:rsidP="00112C39">
      <w:pPr>
        <w:spacing w:before="0" w:after="0" w:line="240" w:lineRule="auto"/>
        <w:rPr>
          <w:rFonts w:cstheme="minorHAnsi"/>
        </w:rPr>
      </w:pPr>
    </w:p>
    <w:p w14:paraId="682DD3B1" w14:textId="77777777" w:rsidR="000578FF" w:rsidRPr="00112C39" w:rsidRDefault="000578FF" w:rsidP="00112C39">
      <w:pPr>
        <w:pStyle w:val="ListParagraph"/>
        <w:numPr>
          <w:ilvl w:val="2"/>
          <w:numId w:val="4"/>
        </w:numPr>
        <w:spacing w:before="0" w:after="0" w:line="240" w:lineRule="auto"/>
        <w:ind w:left="505" w:hanging="505"/>
        <w:contextualSpacing w:val="0"/>
        <w:rPr>
          <w:rFonts w:cstheme="minorHAnsi"/>
          <w:b/>
        </w:rPr>
      </w:pPr>
      <w:bookmarkStart w:id="20" w:name="_Ref2264693"/>
      <w:r w:rsidRPr="00112C39">
        <w:rPr>
          <w:rFonts w:cstheme="minorHAnsi"/>
          <w:b/>
        </w:rPr>
        <w:t>Descripción de los cargos aplicables al S</w:t>
      </w:r>
      <w:r w:rsidR="00436B74">
        <w:rPr>
          <w:rFonts w:cstheme="minorHAnsi"/>
          <w:b/>
        </w:rPr>
        <w:t>T</w:t>
      </w:r>
      <w:r w:rsidRPr="00112C39">
        <w:rPr>
          <w:rFonts w:cstheme="minorHAnsi"/>
          <w:b/>
        </w:rPr>
        <w:t>UC</w:t>
      </w:r>
      <w:bookmarkEnd w:id="19"/>
      <w:bookmarkEnd w:id="20"/>
    </w:p>
    <w:p w14:paraId="411F1A9F" w14:textId="77777777" w:rsidR="00A33B5D" w:rsidRDefault="00A33B5D" w:rsidP="00112C39">
      <w:pPr>
        <w:spacing w:before="0" w:after="0" w:line="240" w:lineRule="auto"/>
        <w:rPr>
          <w:rFonts w:cstheme="minorHAnsi"/>
        </w:rPr>
      </w:pPr>
    </w:p>
    <w:p w14:paraId="614D2020" w14:textId="77777777" w:rsidR="000578FF" w:rsidRDefault="000578FF" w:rsidP="00112C39">
      <w:pPr>
        <w:spacing w:before="0" w:after="0" w:line="240" w:lineRule="auto"/>
        <w:rPr>
          <w:rFonts w:cstheme="minorHAnsi"/>
        </w:rPr>
      </w:pPr>
      <w:r w:rsidRPr="00112C39">
        <w:rPr>
          <w:rFonts w:cstheme="minorHAnsi"/>
        </w:rPr>
        <w:t>El Usuario que cuente con un Contrato de S</w:t>
      </w:r>
      <w:r w:rsidR="00436B74">
        <w:rPr>
          <w:rFonts w:cstheme="minorHAnsi"/>
        </w:rPr>
        <w:t>T</w:t>
      </w:r>
      <w:r w:rsidRPr="00112C39">
        <w:rPr>
          <w:rFonts w:cstheme="minorHAnsi"/>
        </w:rPr>
        <w:t xml:space="preserve">UC tendrá la obligación de pagar al </w:t>
      </w:r>
      <w:r w:rsidR="00EA26C6">
        <w:rPr>
          <w:rFonts w:cstheme="minorHAnsi"/>
        </w:rPr>
        <w:t>Transportista</w:t>
      </w:r>
      <w:r w:rsidRPr="00112C39">
        <w:rPr>
          <w:rFonts w:cstheme="minorHAnsi"/>
        </w:rPr>
        <w:t>, cada Mes, la Tarifa que corresponda con base en los cargos y montos que se señalan a continuación:</w:t>
      </w:r>
    </w:p>
    <w:p w14:paraId="66D647B6" w14:textId="77777777" w:rsidR="00A33B5D" w:rsidRPr="00112C39" w:rsidRDefault="00A33B5D" w:rsidP="00112C39">
      <w:pPr>
        <w:spacing w:before="0" w:after="0" w:line="240" w:lineRule="auto"/>
        <w:rPr>
          <w:rFonts w:cstheme="minorHAnsi"/>
        </w:rPr>
      </w:pPr>
    </w:p>
    <w:p w14:paraId="4589F406" w14:textId="77777777" w:rsidR="000578FF" w:rsidRPr="00112C39" w:rsidRDefault="000578FF" w:rsidP="00A33B5D">
      <w:pPr>
        <w:pStyle w:val="ListParagraph"/>
        <w:numPr>
          <w:ilvl w:val="0"/>
          <w:numId w:val="19"/>
        </w:numPr>
        <w:spacing w:before="0" w:after="120" w:line="240" w:lineRule="auto"/>
        <w:contextualSpacing w:val="0"/>
        <w:rPr>
          <w:rFonts w:cstheme="minorHAnsi"/>
        </w:rPr>
      </w:pPr>
      <w:r w:rsidRPr="00112C39">
        <w:rPr>
          <w:rFonts w:cstheme="minorHAnsi"/>
        </w:rPr>
        <w:t xml:space="preserve">El Cargo </w:t>
      </w:r>
      <w:r w:rsidR="008F4715">
        <w:rPr>
          <w:rFonts w:cstheme="minorHAnsi"/>
        </w:rPr>
        <w:t xml:space="preserve">que corresponda a la </w:t>
      </w:r>
      <w:r w:rsidR="00F775F7">
        <w:rPr>
          <w:rFonts w:cstheme="minorHAnsi"/>
        </w:rPr>
        <w:t>Cantidad entregada de cada Producto</w:t>
      </w:r>
      <w:r w:rsidRPr="00112C39">
        <w:rPr>
          <w:rFonts w:cstheme="minorHAnsi"/>
        </w:rPr>
        <w:t>;</w:t>
      </w:r>
    </w:p>
    <w:p w14:paraId="58635B07" w14:textId="0C0F17C8" w:rsidR="000578FF" w:rsidRPr="00112C39" w:rsidRDefault="000578FF" w:rsidP="00A33B5D">
      <w:pPr>
        <w:pStyle w:val="ListParagraph"/>
        <w:numPr>
          <w:ilvl w:val="0"/>
          <w:numId w:val="19"/>
        </w:numPr>
        <w:spacing w:before="0" w:after="120" w:line="240" w:lineRule="auto"/>
        <w:contextualSpacing w:val="0"/>
        <w:rPr>
          <w:rFonts w:cstheme="minorHAnsi"/>
        </w:rPr>
      </w:pPr>
      <w:r w:rsidRPr="00112C39">
        <w:rPr>
          <w:rFonts w:cstheme="minorHAnsi"/>
        </w:rPr>
        <w:t xml:space="preserve">En su caso, el Cargo por </w:t>
      </w:r>
      <w:r w:rsidR="00F775F7">
        <w:rPr>
          <w:rFonts w:cstheme="minorHAnsi"/>
        </w:rPr>
        <w:t>Producto</w:t>
      </w:r>
      <w:r w:rsidR="00C32813" w:rsidRPr="00112C39">
        <w:rPr>
          <w:rFonts w:cstheme="minorHAnsi"/>
        </w:rPr>
        <w:t xml:space="preserve"> de</w:t>
      </w:r>
      <w:r w:rsidR="00A32D97">
        <w:rPr>
          <w:rFonts w:cstheme="minorHAnsi"/>
        </w:rPr>
        <w:t xml:space="preserve"> O</w:t>
      </w:r>
      <w:r w:rsidR="00C32813" w:rsidRPr="00112C39">
        <w:rPr>
          <w:rFonts w:cstheme="minorHAnsi"/>
        </w:rPr>
        <w:t>peración</w:t>
      </w:r>
      <w:r w:rsidRPr="00112C39">
        <w:rPr>
          <w:rFonts w:cstheme="minorHAnsi"/>
        </w:rPr>
        <w:t xml:space="preserve"> en términos del numeral </w:t>
      </w:r>
      <w:r w:rsidR="00EC5E81" w:rsidRPr="00112C39">
        <w:rPr>
          <w:rFonts w:cstheme="minorHAnsi"/>
        </w:rPr>
        <w:fldChar w:fldCharType="begin"/>
      </w:r>
      <w:r w:rsidR="00EC5E81" w:rsidRPr="00112C39">
        <w:rPr>
          <w:rFonts w:cstheme="minorHAnsi"/>
        </w:rPr>
        <w:instrText xml:space="preserve"> REF _Ref2263571 \r \h </w:instrText>
      </w:r>
      <w:r w:rsidR="00112C39">
        <w:rPr>
          <w:rFonts w:cstheme="minorHAnsi"/>
        </w:rPr>
        <w:instrText xml:space="preserve"> \* MERGEFORMAT </w:instrText>
      </w:r>
      <w:r w:rsidR="00EC5E81" w:rsidRPr="00112C39">
        <w:rPr>
          <w:rFonts w:cstheme="minorHAnsi"/>
        </w:rPr>
      </w:r>
      <w:r w:rsidR="00EC5E81" w:rsidRPr="00112C39">
        <w:rPr>
          <w:rFonts w:cstheme="minorHAnsi"/>
        </w:rPr>
        <w:fldChar w:fldCharType="separate"/>
      </w:r>
      <w:r w:rsidR="002A4212">
        <w:rPr>
          <w:rFonts w:cstheme="minorHAnsi"/>
        </w:rPr>
        <w:t>4.3</w:t>
      </w:r>
      <w:r w:rsidR="00EC5E81" w:rsidRPr="00112C39">
        <w:rPr>
          <w:rFonts w:cstheme="minorHAnsi"/>
        </w:rPr>
        <w:fldChar w:fldCharType="end"/>
      </w:r>
      <w:r w:rsidRPr="00112C39">
        <w:rPr>
          <w:rFonts w:cstheme="minorHAnsi"/>
        </w:rPr>
        <w:t>.</w:t>
      </w:r>
    </w:p>
    <w:p w14:paraId="76A7F501" w14:textId="77777777" w:rsidR="00A33B5D" w:rsidRDefault="00A33B5D" w:rsidP="00112C39">
      <w:pPr>
        <w:spacing w:before="0" w:after="0" w:line="240" w:lineRule="auto"/>
        <w:rPr>
          <w:rFonts w:cstheme="minorHAnsi"/>
        </w:rPr>
      </w:pPr>
    </w:p>
    <w:p w14:paraId="246F22EC" w14:textId="77777777" w:rsidR="000578FF" w:rsidRDefault="000578FF" w:rsidP="00112C39">
      <w:pPr>
        <w:spacing w:before="0" w:after="0" w:line="240" w:lineRule="auto"/>
        <w:rPr>
          <w:rFonts w:cstheme="minorHAnsi"/>
        </w:rPr>
      </w:pPr>
      <w:r w:rsidRPr="00112C39">
        <w:rPr>
          <w:rFonts w:cstheme="minorHAnsi"/>
        </w:rPr>
        <w:t xml:space="preserve">Las Tarifas y cargos aplicables de acuerdo con lo anterior corresponden a la Lista de Tarifas Máximas establecida en el Anexo 1 o, </w:t>
      </w:r>
      <w:r w:rsidRPr="00D139C8">
        <w:rPr>
          <w:rFonts w:cstheme="minorHAnsi"/>
        </w:rPr>
        <w:t>en su caso, a la Tarifa Convencional establecida en el Contrato.</w:t>
      </w:r>
    </w:p>
    <w:p w14:paraId="569B7F71" w14:textId="77777777" w:rsidR="00A33B5D" w:rsidRPr="00112C39" w:rsidRDefault="00A33B5D" w:rsidP="00112C39">
      <w:pPr>
        <w:spacing w:before="0" w:after="0" w:line="240" w:lineRule="auto"/>
        <w:rPr>
          <w:rFonts w:cstheme="minorHAnsi"/>
        </w:rPr>
      </w:pPr>
    </w:p>
    <w:p w14:paraId="2674E55F" w14:textId="77777777" w:rsidR="000578FF" w:rsidRPr="00112C39" w:rsidRDefault="000578FF" w:rsidP="00112C39">
      <w:pPr>
        <w:pStyle w:val="ListParagraph"/>
        <w:numPr>
          <w:ilvl w:val="2"/>
          <w:numId w:val="4"/>
        </w:numPr>
        <w:spacing w:before="0" w:after="0" w:line="240" w:lineRule="auto"/>
        <w:ind w:left="505" w:hanging="505"/>
        <w:contextualSpacing w:val="0"/>
        <w:rPr>
          <w:rFonts w:cstheme="minorHAnsi"/>
          <w:b/>
        </w:rPr>
      </w:pPr>
      <w:bookmarkStart w:id="21" w:name="_Ref11856176"/>
      <w:r w:rsidRPr="00112C39">
        <w:rPr>
          <w:rFonts w:cstheme="minorHAnsi"/>
          <w:b/>
        </w:rPr>
        <w:t>Vigencia para la contratación del S</w:t>
      </w:r>
      <w:r w:rsidR="00D139C8">
        <w:rPr>
          <w:rFonts w:cstheme="minorHAnsi"/>
          <w:b/>
        </w:rPr>
        <w:t>T</w:t>
      </w:r>
      <w:r w:rsidRPr="00112C39">
        <w:rPr>
          <w:rFonts w:cstheme="minorHAnsi"/>
          <w:b/>
        </w:rPr>
        <w:t>UC</w:t>
      </w:r>
      <w:bookmarkEnd w:id="21"/>
    </w:p>
    <w:p w14:paraId="6D9046C0" w14:textId="77777777" w:rsidR="00A33B5D" w:rsidRDefault="00A33B5D" w:rsidP="00112C39">
      <w:pPr>
        <w:spacing w:before="0" w:after="0" w:line="240" w:lineRule="auto"/>
        <w:rPr>
          <w:rFonts w:cstheme="minorHAnsi"/>
        </w:rPr>
      </w:pPr>
    </w:p>
    <w:p w14:paraId="52F71A67" w14:textId="77777777" w:rsidR="000578FF" w:rsidRDefault="000578FF" w:rsidP="00112C39">
      <w:pPr>
        <w:spacing w:before="0" w:after="0" w:line="240" w:lineRule="auto"/>
        <w:rPr>
          <w:rFonts w:cstheme="minorHAnsi"/>
        </w:rPr>
      </w:pPr>
      <w:r w:rsidRPr="00112C39">
        <w:rPr>
          <w:rFonts w:cstheme="minorHAnsi"/>
        </w:rPr>
        <w:t xml:space="preserve">El plazo </w:t>
      </w:r>
      <w:r w:rsidRPr="00F23013">
        <w:rPr>
          <w:rFonts w:cstheme="minorHAnsi"/>
        </w:rPr>
        <w:t>de vigencia de un Contrato para el S</w:t>
      </w:r>
      <w:r w:rsidR="00D139C8" w:rsidRPr="00F23013">
        <w:rPr>
          <w:rFonts w:cstheme="minorHAnsi"/>
        </w:rPr>
        <w:t>T</w:t>
      </w:r>
      <w:r w:rsidRPr="00F23013">
        <w:rPr>
          <w:rFonts w:cstheme="minorHAnsi"/>
        </w:rPr>
        <w:t xml:space="preserve">UC será acordado por las Partes en el Contrato; no obstante, la vigencia </w:t>
      </w:r>
      <w:r w:rsidR="00A33B5D" w:rsidRPr="00F23013">
        <w:rPr>
          <w:rFonts w:cstheme="minorHAnsi"/>
        </w:rPr>
        <w:t xml:space="preserve">no podrá ser menor a un </w:t>
      </w:r>
      <w:r w:rsidR="002964C5">
        <w:rPr>
          <w:rFonts w:cstheme="minorHAnsi"/>
        </w:rPr>
        <w:t>(1)</w:t>
      </w:r>
      <w:r w:rsidR="00A33B5D" w:rsidRPr="00720084">
        <w:rPr>
          <w:rFonts w:cstheme="minorHAnsi"/>
        </w:rPr>
        <w:t xml:space="preserve"> </w:t>
      </w:r>
      <w:r w:rsidR="00A33B5D" w:rsidRPr="00F23013">
        <w:rPr>
          <w:rFonts w:cstheme="minorHAnsi"/>
        </w:rPr>
        <w:t xml:space="preserve">año ni superior a la vigencia del Permiso. </w:t>
      </w:r>
      <w:r w:rsidR="006F0BF9">
        <w:rPr>
          <w:rFonts w:cstheme="minorHAnsi"/>
        </w:rPr>
        <w:t xml:space="preserve"> </w:t>
      </w:r>
      <w:r w:rsidRPr="00F23013">
        <w:rPr>
          <w:rFonts w:cstheme="minorHAnsi"/>
        </w:rPr>
        <w:t xml:space="preserve">El </w:t>
      </w:r>
      <w:r w:rsidR="00D139C8" w:rsidRPr="00F23013">
        <w:rPr>
          <w:rFonts w:cstheme="minorHAnsi"/>
        </w:rPr>
        <w:t>Transportista</w:t>
      </w:r>
      <w:r w:rsidRPr="00F23013">
        <w:rPr>
          <w:rFonts w:cstheme="minorHAnsi"/>
        </w:rPr>
        <w:t xml:space="preserve"> publicará diariamente en su Boletín Electrónico la Capacidad Disponible para prestar el S</w:t>
      </w:r>
      <w:r w:rsidR="00D139C8" w:rsidRPr="00F23013">
        <w:rPr>
          <w:rFonts w:cstheme="minorHAnsi"/>
        </w:rPr>
        <w:t>T</w:t>
      </w:r>
      <w:r w:rsidRPr="00F23013">
        <w:rPr>
          <w:rFonts w:cstheme="minorHAnsi"/>
        </w:rPr>
        <w:t>UC</w:t>
      </w:r>
      <w:r w:rsidR="00F23013" w:rsidRPr="00F23013">
        <w:rPr>
          <w:rFonts w:cstheme="minorHAnsi"/>
        </w:rPr>
        <w:t>.</w:t>
      </w:r>
    </w:p>
    <w:p w14:paraId="6CBCB58F" w14:textId="77777777" w:rsidR="00A33B5D" w:rsidRPr="00112C39" w:rsidRDefault="00A33B5D" w:rsidP="00112C39">
      <w:pPr>
        <w:spacing w:before="0" w:after="0" w:line="240" w:lineRule="auto"/>
        <w:rPr>
          <w:rFonts w:cstheme="minorHAnsi"/>
        </w:rPr>
      </w:pPr>
    </w:p>
    <w:p w14:paraId="1E8E2E7B" w14:textId="77777777" w:rsidR="000578FF" w:rsidRPr="00F23013" w:rsidRDefault="000578FF" w:rsidP="00112C39">
      <w:pPr>
        <w:pStyle w:val="ListParagraph"/>
        <w:numPr>
          <w:ilvl w:val="2"/>
          <w:numId w:val="4"/>
        </w:numPr>
        <w:spacing w:before="0" w:after="0" w:line="240" w:lineRule="auto"/>
        <w:ind w:left="505" w:hanging="505"/>
        <w:contextualSpacing w:val="0"/>
        <w:rPr>
          <w:rFonts w:cstheme="minorHAnsi"/>
          <w:b/>
        </w:rPr>
      </w:pPr>
      <w:r w:rsidRPr="00F23013">
        <w:rPr>
          <w:rFonts w:cstheme="minorHAnsi"/>
          <w:b/>
        </w:rPr>
        <w:t>Esquema de reintegro de ingresos derivados del S</w:t>
      </w:r>
      <w:r w:rsidR="00F23013">
        <w:rPr>
          <w:rFonts w:cstheme="minorHAnsi"/>
          <w:b/>
        </w:rPr>
        <w:t>T</w:t>
      </w:r>
      <w:r w:rsidRPr="00F23013">
        <w:rPr>
          <w:rFonts w:cstheme="minorHAnsi"/>
          <w:b/>
        </w:rPr>
        <w:t>UC a Usuarios en Reserva Contractual</w:t>
      </w:r>
    </w:p>
    <w:p w14:paraId="4F99DE27" w14:textId="77777777" w:rsidR="00A33B5D" w:rsidRDefault="00A33B5D" w:rsidP="00112C39">
      <w:pPr>
        <w:spacing w:before="0" w:after="0" w:line="240" w:lineRule="auto"/>
        <w:rPr>
          <w:rFonts w:cstheme="minorHAnsi"/>
        </w:rPr>
      </w:pPr>
    </w:p>
    <w:p w14:paraId="5CEC6438" w14:textId="77777777" w:rsidR="00860FCE" w:rsidRDefault="000578FF" w:rsidP="00112C39">
      <w:pPr>
        <w:spacing w:before="0" w:after="0" w:line="240" w:lineRule="auto"/>
        <w:rPr>
          <w:rFonts w:cstheme="minorHAnsi"/>
        </w:rPr>
      </w:pPr>
      <w:r w:rsidRPr="00112C39">
        <w:rPr>
          <w:rFonts w:cstheme="minorHAnsi"/>
        </w:rPr>
        <w:t xml:space="preserve">Cuando el </w:t>
      </w:r>
      <w:r w:rsidR="00F23013">
        <w:rPr>
          <w:rFonts w:cstheme="minorHAnsi"/>
        </w:rPr>
        <w:t>Transportista</w:t>
      </w:r>
      <w:r w:rsidRPr="00112C39">
        <w:rPr>
          <w:rFonts w:cstheme="minorHAnsi"/>
        </w:rPr>
        <w:t xml:space="preserve"> preste el S</w:t>
      </w:r>
      <w:r w:rsidR="00B7283A">
        <w:rPr>
          <w:rFonts w:cstheme="minorHAnsi"/>
        </w:rPr>
        <w:t>T</w:t>
      </w:r>
      <w:r w:rsidRPr="00112C39">
        <w:rPr>
          <w:rFonts w:cstheme="minorHAnsi"/>
        </w:rPr>
        <w:t>UC, retendrá una parte de los ingresos derivados de prestar aquel servicio y reembolsará el resto a los Usuarios en Reserva Contractual cuya Capacidad Reservada no utilizada haya sido objeto de la prestación del S</w:t>
      </w:r>
      <w:r w:rsidR="00B7283A">
        <w:rPr>
          <w:rFonts w:cstheme="minorHAnsi"/>
        </w:rPr>
        <w:t>T</w:t>
      </w:r>
      <w:r w:rsidRPr="00112C39">
        <w:rPr>
          <w:rFonts w:cstheme="minorHAnsi"/>
        </w:rPr>
        <w:t xml:space="preserve">UC. Para estos efectos, </w:t>
      </w:r>
      <w:r w:rsidRPr="00B7283A">
        <w:rPr>
          <w:rFonts w:cstheme="minorHAnsi"/>
        </w:rPr>
        <w:t xml:space="preserve">el </w:t>
      </w:r>
      <w:r w:rsidR="00A922BB">
        <w:rPr>
          <w:rFonts w:cstheme="minorHAnsi"/>
        </w:rPr>
        <w:t xml:space="preserve">Transportista </w:t>
      </w:r>
    </w:p>
    <w:p w14:paraId="73CDA151" w14:textId="77777777" w:rsidR="00860FCE" w:rsidRDefault="00860FCE" w:rsidP="00112C39">
      <w:pPr>
        <w:spacing w:before="0" w:after="0" w:line="240" w:lineRule="auto"/>
        <w:rPr>
          <w:rFonts w:cstheme="minorHAnsi"/>
        </w:rPr>
      </w:pPr>
    </w:p>
    <w:p w14:paraId="32B28CA0" w14:textId="4492F024" w:rsidR="00860FCE" w:rsidRDefault="00860FCE" w:rsidP="00860FCE">
      <w:pPr>
        <w:pStyle w:val="ListParagraph"/>
        <w:numPr>
          <w:ilvl w:val="0"/>
          <w:numId w:val="20"/>
        </w:numPr>
        <w:spacing w:before="0" w:after="0" w:line="240" w:lineRule="auto"/>
        <w:contextualSpacing w:val="0"/>
      </w:pPr>
      <w:r>
        <w:rPr>
          <w:rFonts w:cstheme="minorHAnsi"/>
        </w:rPr>
        <w:t>G</w:t>
      </w:r>
      <w:r w:rsidR="00AB1A33" w:rsidRPr="00B7283A">
        <w:rPr>
          <w:rFonts w:cstheme="minorHAnsi"/>
        </w:rPr>
        <w:t>enerará un reintegro</w:t>
      </w:r>
      <w:r w:rsidR="00E2096B" w:rsidRPr="00B7283A">
        <w:rPr>
          <w:rFonts w:cstheme="minorHAnsi"/>
        </w:rPr>
        <w:t xml:space="preserve"> de ingresos que </w:t>
      </w:r>
      <w:r w:rsidR="00A64AFE" w:rsidRPr="00B7283A">
        <w:rPr>
          <w:rFonts w:cstheme="minorHAnsi"/>
        </w:rPr>
        <w:t xml:space="preserve">refleje </w:t>
      </w:r>
      <w:r w:rsidR="003959CE" w:rsidRPr="00B7283A">
        <w:rPr>
          <w:rFonts w:cstheme="minorHAnsi"/>
        </w:rPr>
        <w:t xml:space="preserve">la proporción de la tarifa para </w:t>
      </w:r>
      <w:r w:rsidR="00FA1830" w:rsidRPr="00B7283A">
        <w:t xml:space="preserve">el </w:t>
      </w:r>
      <w:r w:rsidR="00C61203" w:rsidRPr="00B7283A">
        <w:t>S</w:t>
      </w:r>
      <w:r w:rsidR="00B7283A">
        <w:t>T</w:t>
      </w:r>
      <w:r w:rsidR="00C61203" w:rsidRPr="00B7283A">
        <w:t>UC</w:t>
      </w:r>
      <w:r w:rsidR="00FA1830" w:rsidRPr="00B7283A">
        <w:t xml:space="preserve"> que considere los costos fijos del requerimiento de ingresos aprobado por la Comisión</w:t>
      </w:r>
      <w:r>
        <w:t>, y</w:t>
      </w:r>
    </w:p>
    <w:p w14:paraId="06C994B2" w14:textId="54137429" w:rsidR="00AB1A33" w:rsidRDefault="00860FCE" w:rsidP="00860FCE">
      <w:pPr>
        <w:pStyle w:val="ListParagraph"/>
        <w:numPr>
          <w:ilvl w:val="0"/>
          <w:numId w:val="20"/>
        </w:numPr>
        <w:spacing w:before="0" w:after="0" w:line="240" w:lineRule="auto"/>
        <w:contextualSpacing w:val="0"/>
      </w:pPr>
      <w:r>
        <w:rPr>
          <w:rFonts w:cstheme="minorHAnsi"/>
        </w:rPr>
        <w:t>Distribuirá los ingresos de manera proporcional a la capacidad no utilizada por cada uno de los Usurios del servicio bajo Reserva Contractual, cuya capacidad fue utilizada para servicios en la modalidad de Uso Común.</w:t>
      </w:r>
    </w:p>
    <w:p w14:paraId="7E5A1779" w14:textId="77777777" w:rsidR="00A33B5D" w:rsidRPr="00112C39" w:rsidRDefault="00A33B5D" w:rsidP="00112C39">
      <w:pPr>
        <w:spacing w:before="0" w:after="0" w:line="240" w:lineRule="auto"/>
        <w:rPr>
          <w:rFonts w:cstheme="minorHAnsi"/>
        </w:rPr>
      </w:pPr>
    </w:p>
    <w:p w14:paraId="6143809B" w14:textId="77777777" w:rsidR="000578FF" w:rsidRPr="00112C39" w:rsidRDefault="000578FF" w:rsidP="00112C39">
      <w:pPr>
        <w:pStyle w:val="ListParagraph"/>
        <w:numPr>
          <w:ilvl w:val="1"/>
          <w:numId w:val="4"/>
        </w:numPr>
        <w:spacing w:before="0" w:after="0" w:line="240" w:lineRule="auto"/>
        <w:ind w:left="431" w:hanging="431"/>
        <w:contextualSpacing w:val="0"/>
        <w:outlineLvl w:val="2"/>
        <w:rPr>
          <w:rFonts w:cstheme="minorHAnsi"/>
          <w:b/>
          <w:sz w:val="24"/>
        </w:rPr>
      </w:pPr>
      <w:bookmarkStart w:id="22" w:name="_Ref453847833"/>
      <w:bookmarkStart w:id="23" w:name="_Toc482100034"/>
      <w:bookmarkStart w:id="24" w:name="_Toc517871653"/>
      <w:bookmarkStart w:id="25" w:name="_Ref2262415"/>
      <w:bookmarkStart w:id="26" w:name="_Ref2263571"/>
      <w:bookmarkStart w:id="27" w:name="_Toc64366199"/>
      <w:r w:rsidRPr="00112C39">
        <w:rPr>
          <w:rFonts w:cstheme="minorHAnsi"/>
          <w:b/>
          <w:sz w:val="24"/>
        </w:rPr>
        <w:t xml:space="preserve">Cargo por </w:t>
      </w:r>
      <w:r w:rsidR="002F0AFD">
        <w:rPr>
          <w:rFonts w:cstheme="minorHAnsi"/>
          <w:b/>
          <w:sz w:val="24"/>
        </w:rPr>
        <w:t xml:space="preserve">Producto </w:t>
      </w:r>
      <w:r w:rsidRPr="00112C39">
        <w:rPr>
          <w:rFonts w:cstheme="minorHAnsi"/>
          <w:b/>
          <w:sz w:val="24"/>
        </w:rPr>
        <w:t>de Operación</w:t>
      </w:r>
      <w:bookmarkEnd w:id="22"/>
      <w:bookmarkEnd w:id="23"/>
      <w:bookmarkEnd w:id="24"/>
      <w:bookmarkEnd w:id="25"/>
      <w:bookmarkEnd w:id="26"/>
      <w:bookmarkEnd w:id="27"/>
    </w:p>
    <w:p w14:paraId="75A999B0" w14:textId="77777777" w:rsidR="00A33B5D" w:rsidRDefault="00A33B5D" w:rsidP="00112C39">
      <w:pPr>
        <w:spacing w:before="0" w:after="0" w:line="240" w:lineRule="auto"/>
        <w:rPr>
          <w:rFonts w:cstheme="minorHAnsi"/>
        </w:rPr>
      </w:pPr>
    </w:p>
    <w:p w14:paraId="0679FDE9" w14:textId="4C35DCA1" w:rsidR="000578FF" w:rsidRDefault="000578FF" w:rsidP="00112C39">
      <w:pPr>
        <w:spacing w:before="0" w:after="0" w:line="240" w:lineRule="auto"/>
        <w:rPr>
          <w:rFonts w:cstheme="minorHAnsi"/>
        </w:rPr>
      </w:pPr>
      <w:r w:rsidRPr="00112C39">
        <w:rPr>
          <w:rFonts w:cstheme="minorHAnsi"/>
        </w:rPr>
        <w:t>Además de los cargos aplicables a la Tarifa por la prestación del servicio para las modalidades de Reserva Contractual y S</w:t>
      </w:r>
      <w:r w:rsidR="002F0AFD">
        <w:rPr>
          <w:rFonts w:cstheme="minorHAnsi"/>
        </w:rPr>
        <w:t>T</w:t>
      </w:r>
      <w:r w:rsidRPr="00112C39">
        <w:rPr>
          <w:rFonts w:cstheme="minorHAnsi"/>
        </w:rPr>
        <w:t xml:space="preserve">UC referidos en los numerales </w:t>
      </w:r>
      <w:r w:rsidR="00C61203" w:rsidRPr="00112C39">
        <w:rPr>
          <w:rFonts w:cstheme="minorHAnsi"/>
        </w:rPr>
        <w:fldChar w:fldCharType="begin"/>
      </w:r>
      <w:r w:rsidR="00C61203" w:rsidRPr="00112C39">
        <w:rPr>
          <w:rFonts w:cstheme="minorHAnsi"/>
        </w:rPr>
        <w:instrText xml:space="preserve"> REF _Ref2262746 \r \h </w:instrText>
      </w:r>
      <w:r w:rsidR="00112C39">
        <w:rPr>
          <w:rFonts w:cstheme="minorHAnsi"/>
        </w:rPr>
        <w:instrText xml:space="preserve"> \* MERGEFORMAT </w:instrText>
      </w:r>
      <w:r w:rsidR="00C61203" w:rsidRPr="00112C39">
        <w:rPr>
          <w:rFonts w:cstheme="minorHAnsi"/>
        </w:rPr>
      </w:r>
      <w:r w:rsidR="00C61203" w:rsidRPr="00112C39">
        <w:rPr>
          <w:rFonts w:cstheme="minorHAnsi"/>
        </w:rPr>
        <w:fldChar w:fldCharType="separate"/>
      </w:r>
      <w:r w:rsidR="002A4212">
        <w:rPr>
          <w:rFonts w:cstheme="minorHAnsi"/>
        </w:rPr>
        <w:t>4.1.3</w:t>
      </w:r>
      <w:r w:rsidR="00C61203" w:rsidRPr="00112C39">
        <w:rPr>
          <w:rFonts w:cstheme="minorHAnsi"/>
        </w:rPr>
        <w:fldChar w:fldCharType="end"/>
      </w:r>
      <w:r w:rsidRPr="00112C39">
        <w:rPr>
          <w:rFonts w:cstheme="minorHAnsi"/>
        </w:rPr>
        <w:t xml:space="preserve"> y </w:t>
      </w:r>
      <w:r w:rsidR="00C61203" w:rsidRPr="00112C39">
        <w:rPr>
          <w:rFonts w:cstheme="minorHAnsi"/>
        </w:rPr>
        <w:fldChar w:fldCharType="begin"/>
      </w:r>
      <w:r w:rsidR="00C61203" w:rsidRPr="00112C39">
        <w:rPr>
          <w:rFonts w:cstheme="minorHAnsi"/>
        </w:rPr>
        <w:instrText xml:space="preserve"> REF _Ref2264693 \r \h </w:instrText>
      </w:r>
      <w:r w:rsidR="00112C39">
        <w:rPr>
          <w:rFonts w:cstheme="minorHAnsi"/>
        </w:rPr>
        <w:instrText xml:space="preserve"> \* MERGEFORMAT </w:instrText>
      </w:r>
      <w:r w:rsidR="00C61203" w:rsidRPr="00112C39">
        <w:rPr>
          <w:rFonts w:cstheme="minorHAnsi"/>
        </w:rPr>
      </w:r>
      <w:r w:rsidR="00C61203" w:rsidRPr="00112C39">
        <w:rPr>
          <w:rFonts w:cstheme="minorHAnsi"/>
        </w:rPr>
        <w:fldChar w:fldCharType="separate"/>
      </w:r>
      <w:r w:rsidR="002A4212">
        <w:rPr>
          <w:rFonts w:cstheme="minorHAnsi"/>
        </w:rPr>
        <w:t>4.2.3</w:t>
      </w:r>
      <w:r w:rsidR="00C61203" w:rsidRPr="00112C39">
        <w:rPr>
          <w:rFonts w:cstheme="minorHAnsi"/>
        </w:rPr>
        <w:fldChar w:fldCharType="end"/>
      </w:r>
      <w:r w:rsidRPr="00112C39">
        <w:rPr>
          <w:rFonts w:cstheme="minorHAnsi"/>
        </w:rPr>
        <w:t xml:space="preserve">, el </w:t>
      </w:r>
      <w:r w:rsidR="002F0AFD">
        <w:rPr>
          <w:rFonts w:cstheme="minorHAnsi"/>
        </w:rPr>
        <w:t xml:space="preserve">Transportista </w:t>
      </w:r>
      <w:r w:rsidRPr="00112C39">
        <w:rPr>
          <w:rFonts w:cstheme="minorHAnsi"/>
        </w:rPr>
        <w:t xml:space="preserve">podrá aplicar un Cargo por </w:t>
      </w:r>
      <w:r w:rsidR="002F0AFD">
        <w:rPr>
          <w:rFonts w:cstheme="minorHAnsi"/>
        </w:rPr>
        <w:t>Producto</w:t>
      </w:r>
      <w:r w:rsidR="00154F9A">
        <w:rPr>
          <w:rFonts w:cstheme="minorHAnsi"/>
        </w:rPr>
        <w:t xml:space="preserve"> </w:t>
      </w:r>
      <w:r w:rsidR="00C32813" w:rsidRPr="00112C39">
        <w:rPr>
          <w:rFonts w:cstheme="minorHAnsi"/>
        </w:rPr>
        <w:t>de</w:t>
      </w:r>
      <w:r w:rsidRPr="00112C39">
        <w:rPr>
          <w:rFonts w:cstheme="minorHAnsi"/>
        </w:rPr>
        <w:t xml:space="preserve"> Operación que reflejará:</w:t>
      </w:r>
    </w:p>
    <w:p w14:paraId="110E889F" w14:textId="77777777" w:rsidR="00A33B5D" w:rsidRPr="00112C39" w:rsidRDefault="00A33B5D" w:rsidP="00112C39">
      <w:pPr>
        <w:spacing w:before="0" w:after="0" w:line="240" w:lineRule="auto"/>
        <w:rPr>
          <w:rFonts w:cstheme="minorHAnsi"/>
        </w:rPr>
      </w:pPr>
    </w:p>
    <w:p w14:paraId="759BFF58" w14:textId="77777777" w:rsidR="000578FF" w:rsidRPr="00112C39" w:rsidRDefault="00154F9A" w:rsidP="00860FCE">
      <w:pPr>
        <w:pStyle w:val="ListParagraph"/>
        <w:numPr>
          <w:ilvl w:val="0"/>
          <w:numId w:val="163"/>
        </w:numPr>
        <w:spacing w:before="0" w:after="0" w:line="240" w:lineRule="auto"/>
        <w:contextualSpacing w:val="0"/>
        <w:rPr>
          <w:rFonts w:cstheme="minorHAnsi"/>
        </w:rPr>
      </w:pPr>
      <w:r>
        <w:rPr>
          <w:rFonts w:cstheme="minorHAnsi"/>
        </w:rPr>
        <w:t xml:space="preserve">La cantidad de </w:t>
      </w:r>
      <w:r w:rsidR="00595A13">
        <w:rPr>
          <w:rFonts w:cstheme="minorHAnsi"/>
        </w:rPr>
        <w:t>P</w:t>
      </w:r>
      <w:r>
        <w:rPr>
          <w:rFonts w:cstheme="minorHAnsi"/>
        </w:rPr>
        <w:t>roducto</w:t>
      </w:r>
      <w:r w:rsidR="000578FF" w:rsidRPr="00112C39">
        <w:rPr>
          <w:rFonts w:cstheme="minorHAnsi"/>
        </w:rPr>
        <w:t xml:space="preserve"> necesari</w:t>
      </w:r>
      <w:r>
        <w:rPr>
          <w:rFonts w:cstheme="minorHAnsi"/>
        </w:rPr>
        <w:t>a</w:t>
      </w:r>
      <w:r w:rsidR="000578FF" w:rsidRPr="00112C39">
        <w:rPr>
          <w:rFonts w:cstheme="minorHAnsi"/>
        </w:rPr>
        <w:t xml:space="preserve"> para la operación de las estaciones de bombeo</w:t>
      </w:r>
      <w:r w:rsidR="002D5F00">
        <w:rPr>
          <w:rFonts w:cstheme="minorHAnsi"/>
        </w:rPr>
        <w:t xml:space="preserve">, así como </w:t>
      </w:r>
      <w:r w:rsidR="000578FF" w:rsidRPr="00112C39">
        <w:rPr>
          <w:rFonts w:cstheme="minorHAnsi"/>
        </w:rPr>
        <w:t>otros aspectos operativos</w:t>
      </w:r>
      <w:r w:rsidR="002D5F00">
        <w:rPr>
          <w:rFonts w:cstheme="minorHAnsi"/>
        </w:rPr>
        <w:t>.</w:t>
      </w:r>
    </w:p>
    <w:p w14:paraId="7C9FCD06" w14:textId="77777777" w:rsidR="000578FF" w:rsidRPr="00112C39" w:rsidRDefault="000578FF" w:rsidP="00860FCE">
      <w:pPr>
        <w:pStyle w:val="ListParagraph"/>
        <w:numPr>
          <w:ilvl w:val="0"/>
          <w:numId w:val="163"/>
        </w:numPr>
        <w:spacing w:before="0" w:after="0" w:line="240" w:lineRule="auto"/>
        <w:contextualSpacing w:val="0"/>
        <w:rPr>
          <w:rFonts w:cstheme="minorHAnsi"/>
        </w:rPr>
      </w:pPr>
      <w:r w:rsidRPr="00112C39">
        <w:rPr>
          <w:rFonts w:cstheme="minorHAnsi"/>
        </w:rPr>
        <w:t xml:space="preserve">El costo ocasionado </w:t>
      </w:r>
      <w:r w:rsidRPr="002D5F00">
        <w:rPr>
          <w:rFonts w:cstheme="minorHAnsi"/>
        </w:rPr>
        <w:t xml:space="preserve">por Pérdidas Operativas o mermas del </w:t>
      </w:r>
      <w:r w:rsidR="002D5F00">
        <w:rPr>
          <w:rFonts w:cstheme="minorHAnsi"/>
        </w:rPr>
        <w:t xml:space="preserve">Producto </w:t>
      </w:r>
      <w:r w:rsidR="000538D2">
        <w:rPr>
          <w:rFonts w:cstheme="minorHAnsi"/>
        </w:rPr>
        <w:t xml:space="preserve">transportado </w:t>
      </w:r>
      <w:r w:rsidRPr="002D5F00">
        <w:rPr>
          <w:rFonts w:cstheme="minorHAnsi"/>
        </w:rPr>
        <w:t>en el Sistema.</w:t>
      </w:r>
    </w:p>
    <w:p w14:paraId="19895B57" w14:textId="77777777" w:rsidR="00A33B5D" w:rsidRDefault="00A33B5D" w:rsidP="00112C39">
      <w:pPr>
        <w:spacing w:before="0" w:after="0" w:line="240" w:lineRule="auto"/>
        <w:rPr>
          <w:rFonts w:cstheme="minorHAnsi"/>
        </w:rPr>
      </w:pPr>
    </w:p>
    <w:p w14:paraId="4581CB55" w14:textId="319016BC" w:rsidR="000578FF" w:rsidRDefault="000578FF" w:rsidP="00112C39">
      <w:pPr>
        <w:spacing w:before="0" w:after="0" w:line="240" w:lineRule="auto"/>
        <w:rPr>
          <w:rFonts w:cstheme="minorHAnsi"/>
        </w:rPr>
      </w:pPr>
      <w:r w:rsidRPr="00112C39">
        <w:rPr>
          <w:rFonts w:cstheme="minorHAnsi"/>
        </w:rPr>
        <w:t xml:space="preserve">En su caso, el Cargo por </w:t>
      </w:r>
      <w:r w:rsidR="000538D2">
        <w:rPr>
          <w:rFonts w:cstheme="minorHAnsi"/>
        </w:rPr>
        <w:t>Producto</w:t>
      </w:r>
      <w:r w:rsidR="00C32813" w:rsidRPr="00112C39">
        <w:rPr>
          <w:rFonts w:cstheme="minorHAnsi"/>
        </w:rPr>
        <w:t xml:space="preserve"> </w:t>
      </w:r>
      <w:r w:rsidRPr="00112C39">
        <w:rPr>
          <w:rFonts w:cstheme="minorHAnsi"/>
        </w:rPr>
        <w:t xml:space="preserve">de Operación se aplicará en especie como una adición a la Cantidad Confirmada que el Usuario deba entregar al </w:t>
      </w:r>
      <w:r w:rsidR="000538D2">
        <w:rPr>
          <w:rFonts w:cstheme="minorHAnsi"/>
        </w:rPr>
        <w:t xml:space="preserve">Transportista </w:t>
      </w:r>
      <w:r w:rsidRPr="00112C39">
        <w:rPr>
          <w:rFonts w:cstheme="minorHAnsi"/>
        </w:rPr>
        <w:t xml:space="preserve">en el Punto de Recepción. La cantidad de </w:t>
      </w:r>
      <w:r w:rsidR="00D652E0">
        <w:rPr>
          <w:rFonts w:cstheme="minorHAnsi"/>
        </w:rPr>
        <w:t xml:space="preserve">Producto </w:t>
      </w:r>
      <w:r w:rsidRPr="00112C39">
        <w:rPr>
          <w:rFonts w:cstheme="minorHAnsi"/>
        </w:rPr>
        <w:t xml:space="preserve">que se cobre por este concepto quedará consignada en los registros de medición y se desglosará en la facturación por la prestación del servicio respectivo. Dicho </w:t>
      </w:r>
      <w:r w:rsidR="0015025B">
        <w:rPr>
          <w:rFonts w:cstheme="minorHAnsi"/>
        </w:rPr>
        <w:t>C</w:t>
      </w:r>
      <w:r w:rsidRPr="00112C39">
        <w:rPr>
          <w:rFonts w:cstheme="minorHAnsi"/>
        </w:rPr>
        <w:t xml:space="preserve">argo </w:t>
      </w:r>
      <w:r w:rsidR="0015025B">
        <w:rPr>
          <w:rFonts w:cstheme="minorHAnsi"/>
        </w:rPr>
        <w:t xml:space="preserve">por Producto </w:t>
      </w:r>
      <w:r w:rsidRPr="00112C39">
        <w:rPr>
          <w:rFonts w:cstheme="minorHAnsi"/>
        </w:rPr>
        <w:t>se determinará anualmente y podrá ser actualizado al término de cada periodo para reflejar cambios en las condiciones de operación del Sistema</w:t>
      </w:r>
      <w:r w:rsidR="0015025B">
        <w:rPr>
          <w:rFonts w:cstheme="minorHAnsi"/>
        </w:rPr>
        <w:t xml:space="preserve"> y se calculará conforme a lo siguiente:</w:t>
      </w:r>
    </w:p>
    <w:p w14:paraId="1F625499" w14:textId="77777777" w:rsidR="0015025B" w:rsidRDefault="0015025B" w:rsidP="00112C39">
      <w:pPr>
        <w:spacing w:before="0" w:after="0" w:line="240" w:lineRule="auto"/>
        <w:rPr>
          <w:rFonts w:cstheme="minorHAnsi"/>
        </w:rPr>
      </w:pPr>
    </w:p>
    <w:p w14:paraId="1A542775" w14:textId="77777777" w:rsidR="0015025B" w:rsidRDefault="0015025B" w:rsidP="0015025B">
      <w:pPr>
        <w:pStyle w:val="ListParagraph"/>
        <w:numPr>
          <w:ilvl w:val="0"/>
          <w:numId w:val="164"/>
        </w:numPr>
        <w:spacing w:before="0" w:after="0" w:line="240" w:lineRule="auto"/>
        <w:contextualSpacing w:val="0"/>
        <w:rPr>
          <w:rFonts w:cstheme="minorHAnsi"/>
        </w:rPr>
      </w:pPr>
      <w:r>
        <w:rPr>
          <w:rFonts w:cstheme="minorHAnsi"/>
        </w:rPr>
        <w:t>La cantidad de Producto</w:t>
      </w:r>
      <w:r w:rsidRPr="00112C39">
        <w:rPr>
          <w:rFonts w:cstheme="minorHAnsi"/>
        </w:rPr>
        <w:t xml:space="preserve"> necesari</w:t>
      </w:r>
      <w:r>
        <w:rPr>
          <w:rFonts w:cstheme="minorHAnsi"/>
        </w:rPr>
        <w:t>a</w:t>
      </w:r>
      <w:r w:rsidRPr="00112C39">
        <w:rPr>
          <w:rFonts w:cstheme="minorHAnsi"/>
        </w:rPr>
        <w:t xml:space="preserve"> para la operación de las estaciones de bombeo</w:t>
      </w:r>
      <w:r>
        <w:rPr>
          <w:rFonts w:cstheme="minorHAnsi"/>
        </w:rPr>
        <w:t xml:space="preserve"> por el precio del Producto al que haya sido adquirido, más;</w:t>
      </w:r>
    </w:p>
    <w:p w14:paraId="297A7DFC" w14:textId="77777777" w:rsidR="0015025B" w:rsidRDefault="0015025B" w:rsidP="0015025B">
      <w:pPr>
        <w:pStyle w:val="ListParagraph"/>
        <w:numPr>
          <w:ilvl w:val="0"/>
          <w:numId w:val="164"/>
        </w:numPr>
        <w:spacing w:before="0" w:after="0" w:line="240" w:lineRule="auto"/>
        <w:contextualSpacing w:val="0"/>
        <w:rPr>
          <w:rFonts w:cstheme="minorHAnsi"/>
        </w:rPr>
      </w:pPr>
      <w:r>
        <w:rPr>
          <w:rFonts w:cstheme="minorHAnsi"/>
        </w:rPr>
        <w:t>Los costos operativos incurridos por el Transportista, más;</w:t>
      </w:r>
    </w:p>
    <w:p w14:paraId="5B3FF527" w14:textId="77777777" w:rsidR="0015025B" w:rsidRPr="00112C39" w:rsidRDefault="0015025B" w:rsidP="0015025B">
      <w:pPr>
        <w:pStyle w:val="ListParagraph"/>
        <w:numPr>
          <w:ilvl w:val="0"/>
          <w:numId w:val="164"/>
        </w:numPr>
        <w:spacing w:before="0" w:after="0" w:line="240" w:lineRule="auto"/>
        <w:contextualSpacing w:val="0"/>
        <w:rPr>
          <w:rFonts w:cstheme="minorHAnsi"/>
        </w:rPr>
      </w:pPr>
      <w:r w:rsidRPr="00112C39">
        <w:rPr>
          <w:rFonts w:cstheme="minorHAnsi"/>
        </w:rPr>
        <w:t xml:space="preserve">El costo ocasionado </w:t>
      </w:r>
      <w:r w:rsidRPr="002D5F00">
        <w:rPr>
          <w:rFonts w:cstheme="minorHAnsi"/>
        </w:rPr>
        <w:t xml:space="preserve">por Pérdidas Operativas o mermas del </w:t>
      </w:r>
      <w:r>
        <w:rPr>
          <w:rFonts w:cstheme="minorHAnsi"/>
        </w:rPr>
        <w:t xml:space="preserve">Producto transportado </w:t>
      </w:r>
      <w:r w:rsidRPr="002D5F00">
        <w:rPr>
          <w:rFonts w:cstheme="minorHAnsi"/>
        </w:rPr>
        <w:t>en el Sistema</w:t>
      </w:r>
      <w:r>
        <w:rPr>
          <w:rFonts w:cstheme="minorHAnsi"/>
        </w:rPr>
        <w:t>.</w:t>
      </w:r>
    </w:p>
    <w:p w14:paraId="3FACB362" w14:textId="77777777" w:rsidR="00A33B5D" w:rsidRDefault="00A33B5D" w:rsidP="00112C39">
      <w:pPr>
        <w:spacing w:before="0" w:after="0" w:line="240" w:lineRule="auto"/>
        <w:rPr>
          <w:rFonts w:cstheme="minorHAnsi"/>
        </w:rPr>
      </w:pPr>
    </w:p>
    <w:p w14:paraId="5F6A84C0" w14:textId="77777777" w:rsidR="000578FF" w:rsidRPr="00112C39" w:rsidRDefault="000578FF" w:rsidP="00112C39">
      <w:pPr>
        <w:spacing w:before="0" w:after="0" w:line="240" w:lineRule="auto"/>
        <w:rPr>
          <w:rFonts w:cstheme="minorHAnsi"/>
        </w:rPr>
      </w:pPr>
      <w:r w:rsidRPr="00112C39">
        <w:rPr>
          <w:rFonts w:cstheme="minorHAnsi"/>
        </w:rPr>
        <w:t xml:space="preserve">La determinación del Cargo por </w:t>
      </w:r>
      <w:r w:rsidR="00D652E0">
        <w:rPr>
          <w:rFonts w:cstheme="minorHAnsi"/>
        </w:rPr>
        <w:t xml:space="preserve">Producto </w:t>
      </w:r>
      <w:r w:rsidR="00C32813" w:rsidRPr="00112C39">
        <w:rPr>
          <w:rFonts w:cstheme="minorHAnsi"/>
        </w:rPr>
        <w:t>de operación</w:t>
      </w:r>
      <w:r w:rsidRPr="00112C39">
        <w:rPr>
          <w:rFonts w:cstheme="minorHAnsi"/>
        </w:rPr>
        <w:t xml:space="preserve"> deberá ser aprobada por la Comisión y justificada por el </w:t>
      </w:r>
      <w:r w:rsidR="00D652E0">
        <w:rPr>
          <w:rFonts w:cstheme="minorHAnsi"/>
        </w:rPr>
        <w:t>Transportista</w:t>
      </w:r>
      <w:r w:rsidRPr="00112C39">
        <w:rPr>
          <w:rFonts w:cstheme="minorHAnsi"/>
        </w:rPr>
        <w:t xml:space="preserve"> con base en estándares de operación eficiente en el Sistema y la práctica común de la industria. </w:t>
      </w:r>
    </w:p>
    <w:p w14:paraId="1473A4E7" w14:textId="77777777" w:rsidR="00A33B5D" w:rsidRDefault="00A33B5D" w:rsidP="00112C39">
      <w:pPr>
        <w:spacing w:before="0" w:after="0" w:line="240" w:lineRule="auto"/>
        <w:rPr>
          <w:rFonts w:cstheme="minorHAnsi"/>
          <w:highlight w:val="green"/>
        </w:rPr>
      </w:pPr>
    </w:p>
    <w:p w14:paraId="3389DBA7" w14:textId="77777777" w:rsidR="000578FF" w:rsidRPr="00112C39" w:rsidRDefault="000578FF" w:rsidP="00112C39">
      <w:pPr>
        <w:spacing w:before="0" w:after="0" w:line="240" w:lineRule="auto"/>
        <w:rPr>
          <w:rFonts w:cstheme="minorHAnsi"/>
        </w:rPr>
      </w:pPr>
      <w:r w:rsidRPr="00C24E08">
        <w:rPr>
          <w:rFonts w:cstheme="minorHAnsi"/>
        </w:rPr>
        <w:t>La parte de los costos trasladables por mermas y Pérdidas Operativas en el Sistema estará limitada a un máximo de 0.2% de</w:t>
      </w:r>
      <w:r w:rsidR="00C24E08">
        <w:rPr>
          <w:rFonts w:cstheme="minorHAnsi"/>
        </w:rPr>
        <w:t xml:space="preserve"> cada Producto transportado</w:t>
      </w:r>
      <w:r w:rsidRPr="00112C39">
        <w:rPr>
          <w:rFonts w:cstheme="minorHAnsi"/>
        </w:rPr>
        <w:t xml:space="preserve">, porcentaje que podrá ser superior cuando el </w:t>
      </w:r>
      <w:r w:rsidR="00147196">
        <w:rPr>
          <w:rFonts w:cstheme="minorHAnsi"/>
        </w:rPr>
        <w:t xml:space="preserve">Transportista </w:t>
      </w:r>
      <w:r w:rsidRPr="00112C39">
        <w:rPr>
          <w:rFonts w:cstheme="minorHAnsi"/>
        </w:rPr>
        <w:t>lo</w:t>
      </w:r>
      <w:r w:rsidR="008D05F8" w:rsidRPr="00112C39">
        <w:rPr>
          <w:rFonts w:cstheme="minorHAnsi"/>
        </w:rPr>
        <w:t xml:space="preserve"> </w:t>
      </w:r>
      <w:r w:rsidRPr="00112C39">
        <w:rPr>
          <w:rFonts w:cstheme="minorHAnsi"/>
        </w:rPr>
        <w:t>justifique ante la CRE por condiciones especiales en la operación del Sistema, para lo cual acreditará llevar a cabo una operación eficiente que busque reducir las mermas o Pérdidas Operativas o no operativas que queden fuera de su control.</w:t>
      </w:r>
    </w:p>
    <w:p w14:paraId="4ABC762D" w14:textId="77777777" w:rsidR="00A33B5D" w:rsidRDefault="00A33B5D" w:rsidP="00112C39">
      <w:pPr>
        <w:spacing w:before="0" w:after="0" w:line="240" w:lineRule="auto"/>
        <w:rPr>
          <w:rFonts w:cstheme="minorHAnsi"/>
        </w:rPr>
      </w:pPr>
    </w:p>
    <w:p w14:paraId="3B0E7464" w14:textId="77777777" w:rsidR="000578FF" w:rsidRDefault="000578FF" w:rsidP="00112C39">
      <w:pPr>
        <w:spacing w:before="0" w:after="0" w:line="240" w:lineRule="auto"/>
        <w:rPr>
          <w:rFonts w:cstheme="minorHAnsi"/>
        </w:rPr>
      </w:pPr>
      <w:r w:rsidRPr="00112C39">
        <w:rPr>
          <w:rFonts w:cstheme="minorHAnsi"/>
        </w:rPr>
        <w:t xml:space="preserve">El Cargo por </w:t>
      </w:r>
      <w:r w:rsidR="000806AA">
        <w:rPr>
          <w:rFonts w:cstheme="minorHAnsi"/>
        </w:rPr>
        <w:t xml:space="preserve">Producto </w:t>
      </w:r>
      <w:r w:rsidR="00C32813" w:rsidRPr="00112C39">
        <w:rPr>
          <w:rFonts w:cstheme="minorHAnsi"/>
        </w:rPr>
        <w:t>de operación</w:t>
      </w:r>
      <w:r w:rsidRPr="00112C39">
        <w:rPr>
          <w:rFonts w:cstheme="minorHAnsi"/>
        </w:rPr>
        <w:t xml:space="preserve"> se determinará de acuerdo con la formulación siguiente:</w:t>
      </w:r>
    </w:p>
    <w:p w14:paraId="3493E437" w14:textId="77777777" w:rsidR="00A33B5D" w:rsidRPr="00112C39" w:rsidRDefault="00A33B5D" w:rsidP="00112C39">
      <w:pPr>
        <w:spacing w:before="0" w:after="0" w:line="240" w:lineRule="auto"/>
        <w:rPr>
          <w:rFonts w:cstheme="minorHAnsi"/>
        </w:rPr>
      </w:pPr>
    </w:p>
    <w:p w14:paraId="28A6DB30" w14:textId="77777777" w:rsidR="000578FF" w:rsidRPr="00112C39" w:rsidRDefault="0075634A" w:rsidP="00112C39">
      <w:pPr>
        <w:spacing w:before="0" w:after="0" w:line="240" w:lineRule="auto"/>
        <w:rPr>
          <w:rFonts w:cstheme="minorHAnsi"/>
        </w:rPr>
      </w:pPr>
      <m:oMathPara>
        <m:oMath>
          <m:sSub>
            <m:sSubPr>
              <m:ctrlPr>
                <w:rPr>
                  <w:rFonts w:ascii="Cambria Math" w:hAnsi="Cambria Math" w:cstheme="minorHAnsi"/>
                  <w:i/>
                </w:rPr>
              </m:ctrlPr>
            </m:sSubPr>
            <m:e>
              <m:r>
                <w:rPr>
                  <w:rFonts w:ascii="Cambria Math" w:hAnsi="Cambria Math" w:cstheme="minorHAnsi"/>
                </w:rPr>
                <m:t>CPO</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%PO</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i</m:t>
              </m:r>
            </m:sub>
          </m:sSub>
        </m:oMath>
      </m:oMathPara>
    </w:p>
    <w:p w14:paraId="243385AC" w14:textId="77777777" w:rsidR="000578FF" w:rsidRPr="00112C39" w:rsidRDefault="000578FF" w:rsidP="00112C39">
      <w:pPr>
        <w:spacing w:before="0" w:after="0" w:line="240" w:lineRule="auto"/>
        <w:rPr>
          <w:rFonts w:cstheme="minorHAnsi"/>
        </w:rPr>
      </w:pPr>
      <w:r w:rsidRPr="00112C39">
        <w:rPr>
          <w:rFonts w:cstheme="minorHAnsi"/>
        </w:rPr>
        <w:t>Donde</w:t>
      </w:r>
    </w:p>
    <w:p w14:paraId="679BEB07" w14:textId="77777777" w:rsidR="00A33B5D" w:rsidRDefault="00A33B5D" w:rsidP="00112C39">
      <w:pPr>
        <w:spacing w:before="0" w:after="0" w:line="240" w:lineRule="auto"/>
        <w:ind w:left="1418" w:hanging="1418"/>
        <w:rPr>
          <w:rFonts w:eastAsiaTheme="minorEastAsia" w:cstheme="minorHAnsi"/>
        </w:rPr>
      </w:pPr>
    </w:p>
    <w:p w14:paraId="639459B0" w14:textId="77777777" w:rsidR="000578FF" w:rsidRDefault="0075634A" w:rsidP="00112C39">
      <w:pPr>
        <w:spacing w:before="0" w:after="0" w:line="240" w:lineRule="auto"/>
        <w:ind w:left="1418" w:hanging="1418"/>
        <w:rPr>
          <w:rFonts w:cstheme="minorHAnsi"/>
        </w:rPr>
      </w:pPr>
      <m:oMath>
        <m:sSub>
          <m:sSubPr>
            <m:ctrlPr>
              <w:rPr>
                <w:rFonts w:ascii="Cambria Math" w:hAnsi="Cambria Math" w:cstheme="minorHAnsi"/>
                <w:i/>
              </w:rPr>
            </m:ctrlPr>
          </m:sSubPr>
          <m:e>
            <m:r>
              <w:rPr>
                <w:rFonts w:ascii="Cambria Math" w:hAnsi="Cambria Math" w:cstheme="minorHAnsi"/>
              </w:rPr>
              <m:t>CPO</m:t>
            </m:r>
          </m:e>
          <m:sub>
            <m:r>
              <w:rPr>
                <w:rFonts w:ascii="Cambria Math" w:hAnsi="Cambria Math" w:cstheme="minorHAnsi"/>
              </w:rPr>
              <m:t>i</m:t>
            </m:r>
          </m:sub>
        </m:sSub>
      </m:oMath>
      <w:r w:rsidR="000578FF" w:rsidRPr="00112C39">
        <w:rPr>
          <w:rFonts w:eastAsiaTheme="minorEastAsia" w:cstheme="minorHAnsi"/>
        </w:rPr>
        <w:t xml:space="preserve">: </w:t>
      </w:r>
      <w:r w:rsidR="000578FF" w:rsidRPr="00112C39">
        <w:rPr>
          <w:rFonts w:eastAsiaTheme="minorEastAsia" w:cstheme="minorHAnsi"/>
        </w:rPr>
        <w:tab/>
        <w:t xml:space="preserve">Es la cantidad de </w:t>
      </w:r>
      <w:r w:rsidR="000806AA">
        <w:rPr>
          <w:rFonts w:eastAsiaTheme="minorEastAsia" w:cstheme="minorHAnsi"/>
        </w:rPr>
        <w:t>Producto</w:t>
      </w:r>
      <w:r w:rsidR="00F828DA" w:rsidRPr="00112C39">
        <w:rPr>
          <w:rFonts w:eastAsiaTheme="minorEastAsia" w:cstheme="minorHAnsi"/>
        </w:rPr>
        <w:t xml:space="preserve"> </w:t>
      </w:r>
      <w:r w:rsidR="000578FF" w:rsidRPr="00112C39">
        <w:rPr>
          <w:rFonts w:eastAsiaTheme="minorEastAsia" w:cstheme="minorHAnsi"/>
        </w:rPr>
        <w:t xml:space="preserve">que el Usuario deberá entregar al </w:t>
      </w:r>
      <w:r w:rsidR="000806AA">
        <w:rPr>
          <w:rFonts w:eastAsiaTheme="minorEastAsia" w:cstheme="minorHAnsi"/>
        </w:rPr>
        <w:t>Transportista</w:t>
      </w:r>
      <w:r w:rsidR="000578FF" w:rsidRPr="00112C39">
        <w:rPr>
          <w:rFonts w:eastAsiaTheme="minorEastAsia" w:cstheme="minorHAnsi"/>
        </w:rPr>
        <w:t xml:space="preserve"> por concepto del </w:t>
      </w:r>
      <w:r w:rsidR="000578FF" w:rsidRPr="00112C39">
        <w:rPr>
          <w:rFonts w:cstheme="minorHAnsi"/>
        </w:rPr>
        <w:t xml:space="preserve">Cargo por </w:t>
      </w:r>
      <w:r w:rsidR="000806AA">
        <w:rPr>
          <w:rFonts w:cstheme="minorHAnsi"/>
        </w:rPr>
        <w:t>Producto</w:t>
      </w:r>
      <w:r w:rsidR="00C32813" w:rsidRPr="00112C39">
        <w:rPr>
          <w:rFonts w:cstheme="minorHAnsi"/>
        </w:rPr>
        <w:t xml:space="preserve"> de </w:t>
      </w:r>
      <w:r w:rsidR="001E0714">
        <w:rPr>
          <w:rFonts w:cstheme="minorHAnsi"/>
        </w:rPr>
        <w:t>O</w:t>
      </w:r>
      <w:r w:rsidR="00C32813" w:rsidRPr="00112C39">
        <w:rPr>
          <w:rFonts w:cstheme="minorHAnsi"/>
        </w:rPr>
        <w:t>peración</w:t>
      </w:r>
      <w:r w:rsidR="000578FF" w:rsidRPr="00112C39">
        <w:rPr>
          <w:rFonts w:cstheme="minorHAnsi"/>
        </w:rPr>
        <w:t xml:space="preserve"> aplicable el Día de Flujo </w:t>
      </w:r>
      <w:r w:rsidR="000578FF" w:rsidRPr="00112C39">
        <w:rPr>
          <w:rFonts w:cstheme="minorHAnsi"/>
          <w:i/>
        </w:rPr>
        <w:t>i</w:t>
      </w:r>
      <w:r w:rsidR="000578FF" w:rsidRPr="00112C39">
        <w:rPr>
          <w:rFonts w:cstheme="minorHAnsi"/>
        </w:rPr>
        <w:t>;</w:t>
      </w:r>
    </w:p>
    <w:p w14:paraId="4D418F3A" w14:textId="77777777" w:rsidR="00A33B5D" w:rsidRPr="00112C39" w:rsidRDefault="00A33B5D" w:rsidP="00112C39">
      <w:pPr>
        <w:spacing w:before="0" w:after="0" w:line="240" w:lineRule="auto"/>
        <w:ind w:left="1418" w:hanging="1418"/>
        <w:rPr>
          <w:rFonts w:cstheme="minorHAnsi"/>
        </w:rPr>
      </w:pPr>
    </w:p>
    <w:p w14:paraId="67207930" w14:textId="77777777" w:rsidR="000578FF" w:rsidRDefault="0075634A" w:rsidP="00112C39">
      <w:pPr>
        <w:spacing w:before="0" w:after="0" w:line="240" w:lineRule="auto"/>
        <w:ind w:left="1418" w:hanging="1418"/>
        <w:rPr>
          <w:rFonts w:cstheme="minorHAnsi"/>
        </w:rPr>
      </w:pPr>
      <m:oMath>
        <m:sSub>
          <m:sSubPr>
            <m:ctrlPr>
              <w:rPr>
                <w:rFonts w:ascii="Cambria Math" w:hAnsi="Cambria Math" w:cstheme="minorHAnsi"/>
                <w:i/>
              </w:rPr>
            </m:ctrlPr>
          </m:sSubPr>
          <m:e>
            <m:r>
              <w:rPr>
                <w:rFonts w:ascii="Cambria Math" w:hAnsi="Cambria Math" w:cstheme="minorHAnsi"/>
              </w:rPr>
              <m:t>%PO</m:t>
            </m:r>
          </m:e>
          <m:sub>
            <m:r>
              <w:rPr>
                <w:rFonts w:ascii="Cambria Math" w:hAnsi="Cambria Math" w:cstheme="minorHAnsi"/>
              </w:rPr>
              <m:t>i</m:t>
            </m:r>
          </m:sub>
        </m:sSub>
      </m:oMath>
      <w:r w:rsidR="000578FF" w:rsidRPr="00112C39">
        <w:rPr>
          <w:rFonts w:eastAsiaTheme="minorEastAsia" w:cstheme="minorHAnsi"/>
        </w:rPr>
        <w:t xml:space="preserve">: </w:t>
      </w:r>
      <w:r w:rsidR="000578FF" w:rsidRPr="00112C39">
        <w:rPr>
          <w:rFonts w:eastAsiaTheme="minorEastAsia" w:cstheme="minorHAnsi"/>
        </w:rPr>
        <w:tab/>
        <w:t xml:space="preserve">Es el porcentaje aprobado por la Comisión como </w:t>
      </w:r>
      <w:r w:rsidR="000578FF" w:rsidRPr="00112C39">
        <w:rPr>
          <w:rFonts w:cstheme="minorHAnsi"/>
        </w:rPr>
        <w:t xml:space="preserve">Cargo por </w:t>
      </w:r>
      <w:r w:rsidR="001E0714">
        <w:rPr>
          <w:rFonts w:cstheme="minorHAnsi"/>
        </w:rPr>
        <w:t xml:space="preserve">Producto </w:t>
      </w:r>
      <w:r w:rsidR="00C32813" w:rsidRPr="00112C39">
        <w:rPr>
          <w:rFonts w:cstheme="minorHAnsi"/>
        </w:rPr>
        <w:t xml:space="preserve">de </w:t>
      </w:r>
      <w:r w:rsidR="001E0714">
        <w:rPr>
          <w:rFonts w:cstheme="minorHAnsi"/>
        </w:rPr>
        <w:t>O</w:t>
      </w:r>
      <w:r w:rsidR="00C32813" w:rsidRPr="00112C39">
        <w:rPr>
          <w:rFonts w:cstheme="minorHAnsi"/>
        </w:rPr>
        <w:t>peración</w:t>
      </w:r>
      <w:r w:rsidR="000578FF" w:rsidRPr="00112C39">
        <w:rPr>
          <w:rFonts w:cstheme="minorHAnsi"/>
        </w:rPr>
        <w:t xml:space="preserve"> aplicable el año </w:t>
      </w:r>
      <w:r w:rsidR="000578FF" w:rsidRPr="00112C39">
        <w:rPr>
          <w:rFonts w:cstheme="minorHAnsi"/>
          <w:i/>
        </w:rPr>
        <w:t>t</w:t>
      </w:r>
      <w:r w:rsidR="000578FF" w:rsidRPr="00112C39">
        <w:rPr>
          <w:rFonts w:cstheme="minorHAnsi"/>
        </w:rPr>
        <w:t xml:space="preserve"> o el periodo de que se trate, y</w:t>
      </w:r>
    </w:p>
    <w:p w14:paraId="63D60D76" w14:textId="77777777" w:rsidR="00A33B5D" w:rsidRPr="00112C39" w:rsidRDefault="00A33B5D" w:rsidP="00112C39">
      <w:pPr>
        <w:spacing w:before="0" w:after="0" w:line="240" w:lineRule="auto"/>
        <w:ind w:left="1418" w:hanging="1418"/>
        <w:rPr>
          <w:rFonts w:cstheme="minorHAnsi"/>
        </w:rPr>
      </w:pPr>
    </w:p>
    <w:p w14:paraId="25CF5EB5" w14:textId="77777777" w:rsidR="000578FF" w:rsidRDefault="0075634A" w:rsidP="00DF1B7D">
      <w:pPr>
        <w:spacing w:before="0" w:after="0" w:line="240" w:lineRule="auto"/>
        <w:ind w:left="2120" w:hanging="2120"/>
        <w:rPr>
          <w:rFonts w:cstheme="minorHAnsi"/>
        </w:rPr>
      </w:pPr>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 xml:space="preserve">i  </m:t>
            </m:r>
          </m:sub>
        </m:sSub>
      </m:oMath>
      <w:r w:rsidR="00DF1B7D" w:rsidRPr="00DF1B7D">
        <w:rPr>
          <w:rFonts w:eastAsiaTheme="minorEastAsia" w:cstheme="minorHAnsi"/>
          <w:sz w:val="14"/>
        </w:rPr>
        <w:t>(Cantidad Confirmada)</w:t>
      </w:r>
      <w:r w:rsidR="000578FF" w:rsidRPr="00112C39">
        <w:rPr>
          <w:rFonts w:eastAsiaTheme="minorEastAsia" w:cstheme="minorHAnsi"/>
        </w:rPr>
        <w:t xml:space="preserve">: </w:t>
      </w:r>
      <w:r w:rsidR="000578FF" w:rsidRPr="00112C39">
        <w:rPr>
          <w:rFonts w:eastAsiaTheme="minorEastAsia" w:cstheme="minorHAnsi"/>
        </w:rPr>
        <w:tab/>
        <w:t xml:space="preserve">Es la cantidad de </w:t>
      </w:r>
      <w:r w:rsidR="001E0714">
        <w:rPr>
          <w:rFonts w:eastAsiaTheme="minorEastAsia" w:cstheme="minorHAnsi"/>
        </w:rPr>
        <w:t xml:space="preserve">Producto </w:t>
      </w:r>
      <w:r w:rsidR="000578FF" w:rsidRPr="00112C39">
        <w:rPr>
          <w:rFonts w:eastAsiaTheme="minorEastAsia" w:cstheme="minorHAnsi"/>
        </w:rPr>
        <w:t xml:space="preserve">que el Usuario incluye en el Pedido respectivo para que sea recibida por el </w:t>
      </w:r>
      <w:r w:rsidR="008F35F1">
        <w:rPr>
          <w:rFonts w:eastAsiaTheme="minorEastAsia" w:cstheme="minorHAnsi"/>
        </w:rPr>
        <w:t>Transportist</w:t>
      </w:r>
      <w:r w:rsidR="000578FF" w:rsidRPr="00112C39">
        <w:rPr>
          <w:rFonts w:eastAsiaTheme="minorEastAsia" w:cstheme="minorHAnsi"/>
        </w:rPr>
        <w:t>a en el Punto de Recepción para</w:t>
      </w:r>
      <w:r w:rsidR="000578FF" w:rsidRPr="00112C39">
        <w:rPr>
          <w:rFonts w:cstheme="minorHAnsi"/>
        </w:rPr>
        <w:t xml:space="preserve"> el Día de Flujo </w:t>
      </w:r>
      <w:r w:rsidR="000578FF" w:rsidRPr="00112C39">
        <w:rPr>
          <w:rFonts w:cstheme="minorHAnsi"/>
          <w:i/>
        </w:rPr>
        <w:t>i</w:t>
      </w:r>
      <w:r w:rsidR="000578FF" w:rsidRPr="00112C39">
        <w:rPr>
          <w:rFonts w:cstheme="minorHAnsi"/>
        </w:rPr>
        <w:t>;</w:t>
      </w:r>
    </w:p>
    <w:p w14:paraId="1F70FC61" w14:textId="77777777" w:rsidR="00A33B5D" w:rsidRPr="00112C39" w:rsidRDefault="00A33B5D" w:rsidP="00112C39">
      <w:pPr>
        <w:spacing w:before="0" w:after="0" w:line="240" w:lineRule="auto"/>
        <w:ind w:left="1418" w:hanging="1418"/>
        <w:rPr>
          <w:rFonts w:cstheme="minorHAnsi"/>
        </w:rPr>
      </w:pPr>
    </w:p>
    <w:p w14:paraId="4C8ED8AC" w14:textId="77777777" w:rsidR="000578FF" w:rsidRDefault="000578FF" w:rsidP="00112C39">
      <w:pPr>
        <w:spacing w:before="0" w:after="0" w:line="240" w:lineRule="auto"/>
        <w:rPr>
          <w:rFonts w:cstheme="minorHAnsi"/>
        </w:rPr>
      </w:pPr>
      <w:r w:rsidRPr="00112C39">
        <w:rPr>
          <w:rFonts w:cstheme="minorHAnsi"/>
        </w:rPr>
        <w:t xml:space="preserve">Con base en lo anterior, la Cantidad Confirmada de Recepción que el </w:t>
      </w:r>
      <w:r w:rsidR="002F5D18">
        <w:rPr>
          <w:rFonts w:cstheme="minorHAnsi"/>
        </w:rPr>
        <w:t xml:space="preserve">Transportista </w:t>
      </w:r>
      <w:r w:rsidRPr="00112C39">
        <w:rPr>
          <w:rFonts w:cstheme="minorHAnsi"/>
        </w:rPr>
        <w:t xml:space="preserve">notifique al Usuario dentro del proceso de Pedidos, Programación y Confirmación, y el Usuario se obliga a entregar en el Punto de Recepción, será la siguiente: </w:t>
      </w:r>
    </w:p>
    <w:p w14:paraId="1F1B2A9C" w14:textId="77777777" w:rsidR="00A33B5D" w:rsidRPr="00112C39" w:rsidRDefault="00A33B5D" w:rsidP="00112C39">
      <w:pPr>
        <w:spacing w:before="0" w:after="0" w:line="240" w:lineRule="auto"/>
        <w:rPr>
          <w:rFonts w:cstheme="minorHAnsi"/>
        </w:rPr>
      </w:pPr>
    </w:p>
    <w:p w14:paraId="703E5A44" w14:textId="7FC4EC61" w:rsidR="000578FF" w:rsidRPr="00112C39" w:rsidRDefault="0075634A" w:rsidP="00112C39">
      <w:pPr>
        <w:spacing w:before="0" w:after="0" w:line="240" w:lineRule="auto"/>
        <w:rPr>
          <w:rFonts w:cstheme="minorHAnsi"/>
        </w:rPr>
      </w:pPr>
      <m:oMathPara>
        <m:oMath>
          <m:sSub>
            <m:sSubPr>
              <m:ctrlPr>
                <w:rPr>
                  <w:rFonts w:ascii="Cambria Math" w:hAnsi="Cambria Math" w:cstheme="minorHAnsi"/>
                  <w:i/>
                </w:rPr>
              </m:ctrlPr>
            </m:sSubPr>
            <m:e>
              <m:r>
                <w:rPr>
                  <w:rFonts w:ascii="Cambria Math" w:hAnsi="Cambria Math" w:cstheme="minorHAnsi"/>
                </w:rPr>
                <m:t>CCR</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%PO</m:t>
                  </m:r>
                </m:e>
                <m:sub>
                  <m:r>
                    <w:rPr>
                      <w:rFonts w:ascii="Cambria Math" w:hAnsi="Cambria Math" w:cstheme="minorHAnsi"/>
                    </w:rPr>
                    <m:t>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i</m:t>
              </m:r>
            </m:sub>
          </m:sSub>
        </m:oMath>
      </m:oMathPara>
    </w:p>
    <w:p w14:paraId="2319DA5E" w14:textId="77777777" w:rsidR="000578FF" w:rsidRPr="00112C39" w:rsidRDefault="000578FF" w:rsidP="00112C39">
      <w:pPr>
        <w:spacing w:before="0" w:after="0" w:line="240" w:lineRule="auto"/>
        <w:rPr>
          <w:rFonts w:cstheme="minorHAnsi"/>
        </w:rPr>
      </w:pPr>
      <w:r w:rsidRPr="00112C39">
        <w:rPr>
          <w:rFonts w:cstheme="minorHAnsi"/>
        </w:rPr>
        <w:t>Donde</w:t>
      </w:r>
    </w:p>
    <w:p w14:paraId="31DAFEC6" w14:textId="77777777" w:rsidR="00A33B5D" w:rsidRDefault="00A33B5D" w:rsidP="00112C39">
      <w:pPr>
        <w:spacing w:before="0" w:after="0" w:line="240" w:lineRule="auto"/>
        <w:ind w:left="1418" w:hanging="1418"/>
        <w:rPr>
          <w:rFonts w:eastAsiaTheme="minorEastAsia" w:cstheme="minorHAnsi"/>
        </w:rPr>
      </w:pPr>
    </w:p>
    <w:p w14:paraId="396CB55E" w14:textId="77777777" w:rsidR="000578FF" w:rsidRPr="00112C39" w:rsidRDefault="0075634A" w:rsidP="00112C39">
      <w:pPr>
        <w:spacing w:before="0" w:after="0" w:line="240" w:lineRule="auto"/>
        <w:ind w:left="1418" w:hanging="1418"/>
        <w:rPr>
          <w:rFonts w:cstheme="minorHAnsi"/>
        </w:rPr>
      </w:pPr>
      <m:oMath>
        <m:sSub>
          <m:sSubPr>
            <m:ctrlPr>
              <w:rPr>
                <w:rFonts w:ascii="Cambria Math" w:hAnsi="Cambria Math" w:cstheme="minorHAnsi"/>
                <w:i/>
              </w:rPr>
            </m:ctrlPr>
          </m:sSubPr>
          <m:e>
            <m:r>
              <w:rPr>
                <w:rFonts w:ascii="Cambria Math" w:hAnsi="Cambria Math" w:cstheme="minorHAnsi"/>
              </w:rPr>
              <m:t>CCR</m:t>
            </m:r>
          </m:e>
          <m:sub>
            <m:r>
              <w:rPr>
                <w:rFonts w:ascii="Cambria Math" w:hAnsi="Cambria Math" w:cstheme="minorHAnsi"/>
              </w:rPr>
              <m:t>i</m:t>
            </m:r>
          </m:sub>
        </m:sSub>
      </m:oMath>
      <w:r w:rsidR="000578FF" w:rsidRPr="00112C39">
        <w:rPr>
          <w:rFonts w:eastAsiaTheme="minorEastAsia" w:cstheme="minorHAnsi"/>
        </w:rPr>
        <w:t xml:space="preserve">: </w:t>
      </w:r>
      <w:r w:rsidR="000578FF" w:rsidRPr="00112C39">
        <w:rPr>
          <w:rFonts w:eastAsiaTheme="minorEastAsia" w:cstheme="minorHAnsi"/>
        </w:rPr>
        <w:tab/>
        <w:t xml:space="preserve">Es la Cantidad Confirmada </w:t>
      </w:r>
      <w:r w:rsidR="00136C83">
        <w:rPr>
          <w:rFonts w:eastAsiaTheme="minorEastAsia" w:cstheme="minorHAnsi"/>
        </w:rPr>
        <w:t xml:space="preserve">de Producto </w:t>
      </w:r>
      <w:r w:rsidR="000578FF" w:rsidRPr="00112C39">
        <w:rPr>
          <w:rFonts w:eastAsiaTheme="minorEastAsia" w:cstheme="minorHAnsi"/>
        </w:rPr>
        <w:t xml:space="preserve">que el Usuario deberá entregar </w:t>
      </w:r>
      <w:r w:rsidR="00136C83">
        <w:rPr>
          <w:rFonts w:eastAsiaTheme="minorEastAsia" w:cstheme="minorHAnsi"/>
        </w:rPr>
        <w:t>al Transportista</w:t>
      </w:r>
      <w:r w:rsidR="000578FF" w:rsidRPr="00112C39">
        <w:rPr>
          <w:rFonts w:eastAsiaTheme="minorEastAsia" w:cstheme="minorHAnsi"/>
        </w:rPr>
        <w:t xml:space="preserve"> en el Punto de Recepción </w:t>
      </w:r>
      <w:r w:rsidR="000578FF" w:rsidRPr="00112C39">
        <w:rPr>
          <w:rFonts w:cstheme="minorHAnsi"/>
        </w:rPr>
        <w:t>el Día de Flujo i;</w:t>
      </w:r>
    </w:p>
    <w:p w14:paraId="1A769CE9" w14:textId="77777777" w:rsidR="00A33B5D" w:rsidRDefault="00A33B5D" w:rsidP="00112C39">
      <w:pPr>
        <w:spacing w:before="0" w:after="0" w:line="240" w:lineRule="auto"/>
        <w:ind w:left="1418" w:hanging="1418"/>
        <w:rPr>
          <w:rFonts w:eastAsiaTheme="minorEastAsia" w:cstheme="minorHAnsi"/>
        </w:rPr>
      </w:pPr>
    </w:p>
    <w:p w14:paraId="536E4E3E" w14:textId="537E8417" w:rsidR="000578FF" w:rsidRPr="00112C39" w:rsidRDefault="0075634A" w:rsidP="00112C39">
      <w:pPr>
        <w:spacing w:before="0" w:after="0" w:line="240" w:lineRule="auto"/>
        <w:ind w:left="1418" w:hanging="1418"/>
        <w:rPr>
          <w:rFonts w:cstheme="minorHAnsi"/>
        </w:rPr>
      </w:pPr>
      <m:oMath>
        <m:sSub>
          <m:sSubPr>
            <m:ctrlPr>
              <w:rPr>
                <w:rFonts w:ascii="Cambria Math" w:hAnsi="Cambria Math" w:cstheme="minorHAnsi"/>
                <w:i/>
              </w:rPr>
            </m:ctrlPr>
          </m:sSubPr>
          <m:e>
            <m:r>
              <w:rPr>
                <w:rFonts w:ascii="Cambria Math" w:hAnsi="Cambria Math" w:cstheme="minorHAnsi"/>
              </w:rPr>
              <m:t>%PO</m:t>
            </m:r>
          </m:e>
          <m:sub>
            <m:r>
              <w:rPr>
                <w:rFonts w:ascii="Cambria Math" w:hAnsi="Cambria Math" w:cstheme="minorHAnsi"/>
              </w:rPr>
              <m:t>i</m:t>
            </m:r>
          </m:sub>
        </m:sSub>
      </m:oMath>
      <w:r w:rsidR="000578FF" w:rsidRPr="00112C39">
        <w:rPr>
          <w:rFonts w:eastAsiaTheme="minorEastAsia" w:cstheme="minorHAnsi"/>
        </w:rPr>
        <w:t xml:space="preserve">: </w:t>
      </w:r>
      <w:r w:rsidR="000578FF" w:rsidRPr="00112C39">
        <w:rPr>
          <w:rFonts w:eastAsiaTheme="minorEastAsia" w:cstheme="minorHAnsi"/>
        </w:rPr>
        <w:tab/>
        <w:t xml:space="preserve">Es el porcentaje aprobado por la Comisión como </w:t>
      </w:r>
      <w:r w:rsidR="000578FF" w:rsidRPr="00112C39">
        <w:rPr>
          <w:rFonts w:cstheme="minorHAnsi"/>
        </w:rPr>
        <w:t xml:space="preserve">Cargo por </w:t>
      </w:r>
      <w:r w:rsidR="00921786">
        <w:rPr>
          <w:rFonts w:cstheme="minorHAnsi"/>
        </w:rPr>
        <w:t>Producto</w:t>
      </w:r>
      <w:r w:rsidR="00C32813" w:rsidRPr="00112C39">
        <w:rPr>
          <w:rFonts w:cstheme="minorHAnsi"/>
        </w:rPr>
        <w:t xml:space="preserve"> de </w:t>
      </w:r>
      <w:r w:rsidR="00DF1B7D">
        <w:rPr>
          <w:rFonts w:cstheme="minorHAnsi"/>
        </w:rPr>
        <w:t>O</w:t>
      </w:r>
      <w:r w:rsidR="00C32813" w:rsidRPr="00112C39">
        <w:rPr>
          <w:rFonts w:cstheme="minorHAnsi"/>
        </w:rPr>
        <w:t>peración</w:t>
      </w:r>
      <w:r w:rsidR="000578FF" w:rsidRPr="00112C39">
        <w:rPr>
          <w:rFonts w:cstheme="minorHAnsi"/>
        </w:rPr>
        <w:t xml:space="preserve"> aplicable el año t o el periodo de que se trate, y</w:t>
      </w:r>
    </w:p>
    <w:p w14:paraId="49BC71D2" w14:textId="77777777" w:rsidR="00A33B5D" w:rsidRDefault="00A33B5D" w:rsidP="00112C39">
      <w:pPr>
        <w:spacing w:before="0" w:after="0" w:line="240" w:lineRule="auto"/>
        <w:ind w:left="1418" w:hanging="1418"/>
        <w:rPr>
          <w:rFonts w:eastAsiaTheme="minorEastAsia" w:cstheme="minorHAnsi"/>
        </w:rPr>
      </w:pPr>
    </w:p>
    <w:p w14:paraId="5D676233" w14:textId="77777777" w:rsidR="000578FF" w:rsidRDefault="0075634A" w:rsidP="00DF1B7D">
      <w:pPr>
        <w:spacing w:before="0" w:after="0" w:line="240" w:lineRule="auto"/>
        <w:ind w:left="2120" w:hanging="2120"/>
        <w:rPr>
          <w:rFonts w:cstheme="minorHAnsi"/>
        </w:rPr>
      </w:pPr>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i</m:t>
            </m:r>
          </m:sub>
        </m:sSub>
      </m:oMath>
      <w:r w:rsidR="00DF1B7D" w:rsidRPr="00DF1B7D">
        <w:rPr>
          <w:rFonts w:eastAsiaTheme="minorEastAsia" w:cstheme="minorHAnsi"/>
          <w:sz w:val="14"/>
        </w:rPr>
        <w:t>(Cantidad Confirmada)</w:t>
      </w:r>
      <w:r w:rsidR="000578FF" w:rsidRPr="00112C39">
        <w:rPr>
          <w:rFonts w:eastAsiaTheme="minorEastAsia" w:cstheme="minorHAnsi"/>
        </w:rPr>
        <w:t xml:space="preserve">: </w:t>
      </w:r>
      <w:r w:rsidR="000578FF" w:rsidRPr="00112C39">
        <w:rPr>
          <w:rFonts w:eastAsiaTheme="minorEastAsia" w:cstheme="minorHAnsi"/>
        </w:rPr>
        <w:tab/>
        <w:t xml:space="preserve">Es la cantidad de </w:t>
      </w:r>
      <w:r w:rsidR="00944C51">
        <w:rPr>
          <w:rFonts w:eastAsiaTheme="minorEastAsia" w:cstheme="minorHAnsi"/>
        </w:rPr>
        <w:t>Producto</w:t>
      </w:r>
      <w:r w:rsidR="000578FF" w:rsidRPr="00112C39">
        <w:rPr>
          <w:rFonts w:eastAsiaTheme="minorEastAsia" w:cstheme="minorHAnsi"/>
        </w:rPr>
        <w:t xml:space="preserve"> que el Usuario incluye en el Pedido respectivo para que sea recibida por el </w:t>
      </w:r>
      <w:r w:rsidR="00CB7E09">
        <w:rPr>
          <w:rFonts w:eastAsiaTheme="minorEastAsia" w:cstheme="minorHAnsi"/>
        </w:rPr>
        <w:t>Transportista</w:t>
      </w:r>
      <w:r w:rsidR="000578FF" w:rsidRPr="00112C39">
        <w:rPr>
          <w:rFonts w:eastAsiaTheme="minorEastAsia" w:cstheme="minorHAnsi"/>
        </w:rPr>
        <w:t xml:space="preserve"> en el Punto de Recepción para</w:t>
      </w:r>
      <w:r w:rsidR="000578FF" w:rsidRPr="00112C39">
        <w:rPr>
          <w:rFonts w:cstheme="minorHAnsi"/>
        </w:rPr>
        <w:t xml:space="preserve"> el Día de Flujo i;</w:t>
      </w:r>
      <w:bookmarkStart w:id="28" w:name="_Toc482100035"/>
      <w:bookmarkStart w:id="29" w:name="_Toc517871654"/>
    </w:p>
    <w:p w14:paraId="622F215B" w14:textId="77777777" w:rsidR="00A33B5D" w:rsidRPr="00112C39" w:rsidRDefault="00A33B5D" w:rsidP="00112C39">
      <w:pPr>
        <w:spacing w:before="0" w:after="0" w:line="240" w:lineRule="auto"/>
        <w:ind w:left="1418" w:hanging="1418"/>
        <w:rPr>
          <w:rFonts w:cstheme="minorHAnsi"/>
        </w:rPr>
      </w:pPr>
    </w:p>
    <w:p w14:paraId="48C8DBF6" w14:textId="77777777" w:rsidR="00A33B5D" w:rsidRPr="00112C39" w:rsidRDefault="00A33B5D" w:rsidP="00112C39">
      <w:pPr>
        <w:spacing w:before="0" w:after="0" w:line="240" w:lineRule="auto"/>
        <w:rPr>
          <w:rFonts w:cstheme="minorHAnsi"/>
        </w:rPr>
      </w:pPr>
      <w:bookmarkStart w:id="30" w:name="_Toc517871655"/>
      <w:bookmarkStart w:id="31" w:name="_Ref453579084"/>
      <w:bookmarkStart w:id="32" w:name="_Toc482100036"/>
      <w:bookmarkEnd w:id="28"/>
      <w:bookmarkEnd w:id="29"/>
    </w:p>
    <w:p w14:paraId="5CAB3DE3" w14:textId="77777777" w:rsidR="000578FF" w:rsidRPr="00112C39" w:rsidRDefault="000578FF" w:rsidP="00112C39">
      <w:pPr>
        <w:pStyle w:val="ListParagraph"/>
        <w:numPr>
          <w:ilvl w:val="1"/>
          <w:numId w:val="4"/>
        </w:numPr>
        <w:spacing w:before="0" w:after="0" w:line="240" w:lineRule="auto"/>
        <w:ind w:left="431" w:hanging="431"/>
        <w:contextualSpacing w:val="0"/>
        <w:outlineLvl w:val="2"/>
        <w:rPr>
          <w:rFonts w:cstheme="minorHAnsi"/>
          <w:b/>
          <w:sz w:val="24"/>
        </w:rPr>
      </w:pPr>
      <w:bookmarkStart w:id="33" w:name="_Toc482100038"/>
      <w:bookmarkStart w:id="34" w:name="_Toc517871656"/>
      <w:bookmarkStart w:id="35" w:name="_Toc64366201"/>
      <w:bookmarkEnd w:id="30"/>
      <w:bookmarkEnd w:id="31"/>
      <w:bookmarkEnd w:id="32"/>
      <w:r w:rsidRPr="00112C39">
        <w:rPr>
          <w:rFonts w:cstheme="minorHAnsi"/>
          <w:b/>
          <w:sz w:val="24"/>
        </w:rPr>
        <w:t>Otros servicios</w:t>
      </w:r>
      <w:bookmarkEnd w:id="33"/>
      <w:r w:rsidRPr="00112C39">
        <w:rPr>
          <w:rFonts w:cstheme="minorHAnsi"/>
          <w:b/>
          <w:sz w:val="24"/>
        </w:rPr>
        <w:t xml:space="preserve"> no previstos en los presentes TCPS</w:t>
      </w:r>
      <w:bookmarkEnd w:id="34"/>
      <w:bookmarkEnd w:id="35"/>
    </w:p>
    <w:p w14:paraId="30721F48" w14:textId="77777777" w:rsidR="00A33B5D" w:rsidRDefault="00A33B5D" w:rsidP="00112C39">
      <w:pPr>
        <w:spacing w:before="0" w:after="0" w:line="240" w:lineRule="auto"/>
        <w:rPr>
          <w:rFonts w:cstheme="minorHAnsi"/>
        </w:rPr>
      </w:pPr>
    </w:p>
    <w:p w14:paraId="2526E3A0" w14:textId="77777777" w:rsidR="000578FF" w:rsidRPr="00112C39" w:rsidRDefault="000578FF" w:rsidP="00112C39">
      <w:pPr>
        <w:spacing w:before="0" w:after="0" w:line="240" w:lineRule="auto"/>
        <w:rPr>
          <w:rFonts w:cstheme="minorHAnsi"/>
        </w:rPr>
      </w:pPr>
      <w:r w:rsidRPr="00112C39">
        <w:rPr>
          <w:rFonts w:cstheme="minorHAnsi"/>
        </w:rPr>
        <w:t xml:space="preserve">Cuando el </w:t>
      </w:r>
      <w:r w:rsidR="007C0AA6">
        <w:rPr>
          <w:rFonts w:cstheme="minorHAnsi"/>
        </w:rPr>
        <w:t>Transportista</w:t>
      </w:r>
      <w:r w:rsidRPr="00112C39">
        <w:rPr>
          <w:rFonts w:cstheme="minorHAnsi"/>
        </w:rPr>
        <w:t xml:space="preserve"> y cualquier Usuario pretendan pactar la contratación de modalidades de </w:t>
      </w:r>
      <w:r w:rsidR="007C0AA6">
        <w:rPr>
          <w:rFonts w:cstheme="minorHAnsi"/>
        </w:rPr>
        <w:t>S</w:t>
      </w:r>
      <w:r w:rsidRPr="00112C39">
        <w:rPr>
          <w:rFonts w:cstheme="minorHAnsi"/>
        </w:rPr>
        <w:t xml:space="preserve">ervicio de </w:t>
      </w:r>
      <w:r w:rsidR="007C0AA6">
        <w:rPr>
          <w:rFonts w:cstheme="minorHAnsi"/>
        </w:rPr>
        <w:t>Transporte</w:t>
      </w:r>
      <w:r w:rsidRPr="00112C39">
        <w:rPr>
          <w:rFonts w:cstheme="minorHAnsi"/>
        </w:rPr>
        <w:t xml:space="preserve"> no consideradas en los presentes TCPS, el </w:t>
      </w:r>
      <w:r w:rsidR="007C0AA6">
        <w:rPr>
          <w:rFonts w:cstheme="minorHAnsi"/>
        </w:rPr>
        <w:t xml:space="preserve">Transportista </w:t>
      </w:r>
      <w:r w:rsidRPr="00112C39">
        <w:rPr>
          <w:rFonts w:cstheme="minorHAnsi"/>
        </w:rPr>
        <w:t xml:space="preserve">deberá presentar previamente a la Comisión, </w:t>
      </w:r>
      <w:r w:rsidRPr="00B441BA">
        <w:rPr>
          <w:rFonts w:cstheme="minorHAnsi"/>
        </w:rPr>
        <w:t>para su</w:t>
      </w:r>
      <w:r w:rsidR="004E2257" w:rsidRPr="00B441BA">
        <w:rPr>
          <w:rFonts w:cstheme="minorHAnsi"/>
        </w:rPr>
        <w:t xml:space="preserve"> aprobación</w:t>
      </w:r>
      <w:r w:rsidRPr="00B441BA">
        <w:rPr>
          <w:rFonts w:cstheme="minorHAnsi"/>
        </w:rPr>
        <w:t xml:space="preserve">, las adecuaciones a los TCPS que incluyan la especificación de los nuevos servicios y las condiciones de contratación y prestación respectivas. Una vez </w:t>
      </w:r>
      <w:r w:rsidR="001A7834" w:rsidRPr="00B441BA">
        <w:rPr>
          <w:rFonts w:cstheme="minorHAnsi"/>
        </w:rPr>
        <w:t>aprobada</w:t>
      </w:r>
      <w:r w:rsidRPr="00B441BA">
        <w:rPr>
          <w:rFonts w:cstheme="minorHAnsi"/>
        </w:rPr>
        <w:t xml:space="preserve"> la modificación, las nuevas modalidades de servicio se incorporarán a los presentes TCPS y estarán vigentes en un plazo que no podrá exceder de </w:t>
      </w:r>
      <w:r w:rsidR="003D087E" w:rsidRPr="00B441BA">
        <w:rPr>
          <w:rFonts w:cstheme="minorHAnsi"/>
        </w:rPr>
        <w:t>diez (</w:t>
      </w:r>
      <w:r w:rsidRPr="00B441BA">
        <w:rPr>
          <w:rFonts w:cstheme="minorHAnsi"/>
        </w:rPr>
        <w:t>10</w:t>
      </w:r>
      <w:r w:rsidR="003D087E" w:rsidRPr="00B441BA">
        <w:rPr>
          <w:rFonts w:cstheme="minorHAnsi"/>
        </w:rPr>
        <w:t>)</w:t>
      </w:r>
      <w:r w:rsidRPr="00B441BA">
        <w:rPr>
          <w:rFonts w:cstheme="minorHAnsi"/>
        </w:rPr>
        <w:t xml:space="preserve"> Días Hábiles a partir</w:t>
      </w:r>
      <w:r w:rsidR="00B71CE0" w:rsidRPr="00B441BA">
        <w:t xml:space="preserve"> </w:t>
      </w:r>
      <w:r w:rsidR="00B71CE0" w:rsidRPr="00B441BA">
        <w:rPr>
          <w:rFonts w:cstheme="minorHAnsi"/>
        </w:rPr>
        <w:t xml:space="preserve">de que se notifique la resolución por la que a la Comisión aprueba dichas incorporaciones en los TCPS. Durante este plazo de diez (10) Días Hábiles el </w:t>
      </w:r>
      <w:r w:rsidR="00B441BA" w:rsidRPr="00B441BA">
        <w:rPr>
          <w:rFonts w:cstheme="minorHAnsi"/>
        </w:rPr>
        <w:t>Transportista</w:t>
      </w:r>
      <w:r w:rsidR="00B71CE0" w:rsidRPr="00B441BA">
        <w:rPr>
          <w:rFonts w:cstheme="minorHAnsi"/>
        </w:rPr>
        <w:t xml:space="preserve"> publicará los TCPS con los nuevos términos aprobados por la Comisión</w:t>
      </w:r>
      <w:r w:rsidR="0008484C">
        <w:rPr>
          <w:rFonts w:cstheme="minorHAnsi"/>
        </w:rPr>
        <w:t>, en su Boletín Electrónico.</w:t>
      </w:r>
    </w:p>
    <w:p w14:paraId="5FF73C20" w14:textId="77777777" w:rsidR="00A33B5D" w:rsidRDefault="00A33B5D" w:rsidP="00112C39">
      <w:pPr>
        <w:spacing w:before="0" w:after="0" w:line="240" w:lineRule="auto"/>
        <w:rPr>
          <w:rFonts w:cstheme="minorHAnsi"/>
        </w:rPr>
      </w:pPr>
    </w:p>
    <w:p w14:paraId="2ACA9103" w14:textId="77777777" w:rsidR="000578FF" w:rsidRDefault="000578FF" w:rsidP="00112C39">
      <w:pPr>
        <w:spacing w:before="0" w:after="0" w:line="240" w:lineRule="auto"/>
        <w:rPr>
          <w:rFonts w:cstheme="minorHAnsi"/>
        </w:rPr>
      </w:pPr>
      <w:r w:rsidRPr="00112C39">
        <w:rPr>
          <w:rFonts w:cstheme="minorHAnsi"/>
        </w:rPr>
        <w:t xml:space="preserve">Cuando el </w:t>
      </w:r>
      <w:r w:rsidR="00B441BA">
        <w:rPr>
          <w:rFonts w:cstheme="minorHAnsi"/>
        </w:rPr>
        <w:t>Transportista</w:t>
      </w:r>
      <w:r w:rsidRPr="00112C39">
        <w:rPr>
          <w:rFonts w:cstheme="minorHAnsi"/>
        </w:rPr>
        <w:t xml:space="preserve"> preste otros servicios distintos al </w:t>
      </w:r>
      <w:r w:rsidR="00AC0E4C">
        <w:rPr>
          <w:rFonts w:cstheme="minorHAnsi"/>
        </w:rPr>
        <w:t>S</w:t>
      </w:r>
      <w:r w:rsidRPr="00112C39">
        <w:rPr>
          <w:rFonts w:cstheme="minorHAnsi"/>
        </w:rPr>
        <w:t xml:space="preserve">ervicio de </w:t>
      </w:r>
      <w:r w:rsidR="00AC0E4C">
        <w:rPr>
          <w:rFonts w:cstheme="minorHAnsi"/>
        </w:rPr>
        <w:t>Transporte</w:t>
      </w:r>
      <w:r w:rsidRPr="00112C39">
        <w:rPr>
          <w:rFonts w:cstheme="minorHAnsi"/>
        </w:rPr>
        <w:t>, dicha prestación se sujetará a lo siguiente:</w:t>
      </w:r>
    </w:p>
    <w:p w14:paraId="3829DD75" w14:textId="77777777" w:rsidR="00A33B5D" w:rsidRPr="00112C39" w:rsidRDefault="00A33B5D" w:rsidP="00112C39">
      <w:pPr>
        <w:spacing w:before="0" w:after="0" w:line="240" w:lineRule="auto"/>
        <w:rPr>
          <w:rFonts w:cstheme="minorHAnsi"/>
        </w:rPr>
      </w:pPr>
    </w:p>
    <w:p w14:paraId="3921A247" w14:textId="77777777" w:rsidR="000578FF" w:rsidRPr="00112C39" w:rsidRDefault="000578FF" w:rsidP="00A33B5D">
      <w:pPr>
        <w:pStyle w:val="ListParagraph"/>
        <w:numPr>
          <w:ilvl w:val="0"/>
          <w:numId w:val="14"/>
        </w:numPr>
        <w:spacing w:before="0" w:after="120" w:line="240" w:lineRule="auto"/>
        <w:contextualSpacing w:val="0"/>
        <w:rPr>
          <w:rFonts w:cstheme="minorHAnsi"/>
        </w:rPr>
      </w:pPr>
      <w:r w:rsidRPr="00112C39">
        <w:rPr>
          <w:rFonts w:cstheme="minorHAnsi"/>
        </w:rPr>
        <w:t xml:space="preserve">La contratación del </w:t>
      </w:r>
      <w:r w:rsidR="009F1D21">
        <w:rPr>
          <w:rFonts w:cstheme="minorHAnsi"/>
        </w:rPr>
        <w:t>S</w:t>
      </w:r>
      <w:r w:rsidRPr="00112C39">
        <w:rPr>
          <w:rFonts w:cstheme="minorHAnsi"/>
        </w:rPr>
        <w:t xml:space="preserve">ervicio de </w:t>
      </w:r>
      <w:r w:rsidR="00057AEF">
        <w:rPr>
          <w:rFonts w:cstheme="minorHAnsi"/>
        </w:rPr>
        <w:t>Transporte</w:t>
      </w:r>
      <w:r w:rsidRPr="00112C39">
        <w:rPr>
          <w:rFonts w:cstheme="minorHAnsi"/>
        </w:rPr>
        <w:t xml:space="preserve"> </w:t>
      </w:r>
      <w:r w:rsidR="0055508C" w:rsidRPr="00112C39">
        <w:rPr>
          <w:rFonts w:cstheme="minorHAnsi"/>
        </w:rPr>
        <w:t xml:space="preserve">no </w:t>
      </w:r>
      <w:r w:rsidRPr="00112C39">
        <w:rPr>
          <w:rFonts w:cstheme="minorHAnsi"/>
        </w:rPr>
        <w:t xml:space="preserve">podrá estar condicionada a la contratación de </w:t>
      </w:r>
      <w:r w:rsidR="0055508C" w:rsidRPr="00112C39">
        <w:rPr>
          <w:rFonts w:cstheme="minorHAnsi"/>
        </w:rPr>
        <w:t>otros</w:t>
      </w:r>
      <w:r w:rsidRPr="00112C39">
        <w:rPr>
          <w:rFonts w:cstheme="minorHAnsi"/>
        </w:rPr>
        <w:t xml:space="preserve"> servicios</w:t>
      </w:r>
      <w:r w:rsidR="0055508C" w:rsidRPr="00112C39">
        <w:rPr>
          <w:rFonts w:cstheme="minorHAnsi"/>
        </w:rPr>
        <w:t>.</w:t>
      </w:r>
    </w:p>
    <w:p w14:paraId="5A5B504A" w14:textId="77777777" w:rsidR="000578FF" w:rsidRPr="00112C39" w:rsidRDefault="000578FF" w:rsidP="00A33B5D">
      <w:pPr>
        <w:pStyle w:val="ListParagraph"/>
        <w:numPr>
          <w:ilvl w:val="0"/>
          <w:numId w:val="14"/>
        </w:numPr>
        <w:spacing w:before="0" w:after="120" w:line="240" w:lineRule="auto"/>
        <w:contextualSpacing w:val="0"/>
        <w:rPr>
          <w:rFonts w:cstheme="minorHAnsi"/>
        </w:rPr>
      </w:pPr>
      <w:r w:rsidRPr="00112C39">
        <w:rPr>
          <w:rFonts w:cstheme="minorHAnsi"/>
        </w:rPr>
        <w:t xml:space="preserve">Los servicios adicionales que se contraten deberán constar en un contrato distinto e independiente al que se celebre con motivo de la prestación del </w:t>
      </w:r>
      <w:r w:rsidR="00E92C8B">
        <w:rPr>
          <w:rFonts w:cstheme="minorHAnsi"/>
        </w:rPr>
        <w:t>S</w:t>
      </w:r>
      <w:r w:rsidRPr="00112C39">
        <w:rPr>
          <w:rFonts w:cstheme="minorHAnsi"/>
        </w:rPr>
        <w:t xml:space="preserve">ervicio de </w:t>
      </w:r>
      <w:r w:rsidR="00E92C8B">
        <w:rPr>
          <w:rFonts w:cstheme="minorHAnsi"/>
        </w:rPr>
        <w:t>Transporte</w:t>
      </w:r>
      <w:r w:rsidRPr="00112C39">
        <w:rPr>
          <w:rFonts w:cstheme="minorHAnsi"/>
        </w:rPr>
        <w:t>;</w:t>
      </w:r>
    </w:p>
    <w:p w14:paraId="7C240032" w14:textId="77777777" w:rsidR="000578FF" w:rsidRPr="00112C39" w:rsidRDefault="000578FF" w:rsidP="00A33B5D">
      <w:pPr>
        <w:pStyle w:val="ListParagraph"/>
        <w:numPr>
          <w:ilvl w:val="0"/>
          <w:numId w:val="14"/>
        </w:numPr>
        <w:spacing w:before="0" w:after="120" w:line="240" w:lineRule="auto"/>
        <w:contextualSpacing w:val="0"/>
        <w:rPr>
          <w:rFonts w:cstheme="minorHAnsi"/>
        </w:rPr>
      </w:pPr>
      <w:r w:rsidRPr="00112C39">
        <w:rPr>
          <w:rFonts w:cstheme="minorHAnsi"/>
        </w:rPr>
        <w:t xml:space="preserve">El incumplimiento de las obligaciones derivadas de la contratación de otros servicios solo podrá condicionar la prestación del </w:t>
      </w:r>
      <w:r w:rsidR="00E92C8B">
        <w:rPr>
          <w:rFonts w:cstheme="minorHAnsi"/>
        </w:rPr>
        <w:t>Servicio de Transporte</w:t>
      </w:r>
      <w:r w:rsidRPr="00112C39">
        <w:rPr>
          <w:rFonts w:cstheme="minorHAnsi"/>
        </w:rPr>
        <w:t xml:space="preserve"> mediando acuerdo entre las Partes, y</w:t>
      </w:r>
    </w:p>
    <w:p w14:paraId="0C286BCA" w14:textId="77777777" w:rsidR="000578FF" w:rsidRPr="00112C39" w:rsidRDefault="000578FF" w:rsidP="00A33B5D">
      <w:pPr>
        <w:pStyle w:val="ListParagraph"/>
        <w:numPr>
          <w:ilvl w:val="0"/>
          <w:numId w:val="14"/>
        </w:numPr>
        <w:spacing w:before="0" w:after="120" w:line="240" w:lineRule="auto"/>
        <w:contextualSpacing w:val="0"/>
        <w:rPr>
          <w:rFonts w:cstheme="minorHAnsi"/>
        </w:rPr>
      </w:pPr>
      <w:r w:rsidRPr="00112C39">
        <w:rPr>
          <w:rFonts w:cstheme="minorHAnsi"/>
        </w:rPr>
        <w:t xml:space="preserve">Los servicios adicionales que se contraten deberán facturarse de </w:t>
      </w:r>
      <w:r w:rsidRPr="00E92C8B">
        <w:rPr>
          <w:rFonts w:cstheme="minorHAnsi"/>
        </w:rPr>
        <w:t xml:space="preserve">manera </w:t>
      </w:r>
      <w:r w:rsidR="00443DE2" w:rsidRPr="00E92C8B">
        <w:rPr>
          <w:rFonts w:cstheme="minorHAnsi"/>
        </w:rPr>
        <w:t xml:space="preserve">independiente </w:t>
      </w:r>
      <w:r w:rsidRPr="00112C39">
        <w:rPr>
          <w:rFonts w:cstheme="minorHAnsi"/>
        </w:rPr>
        <w:t xml:space="preserve">al </w:t>
      </w:r>
      <w:r w:rsidR="00E92C8B">
        <w:rPr>
          <w:rFonts w:cstheme="minorHAnsi"/>
        </w:rPr>
        <w:t>Servicio de Transporte</w:t>
      </w:r>
      <w:r w:rsidRPr="00112C39">
        <w:rPr>
          <w:rFonts w:cstheme="minorHAnsi"/>
        </w:rPr>
        <w:t>.</w:t>
      </w:r>
      <w:bookmarkStart w:id="36" w:name="_Ref453702942"/>
      <w:bookmarkStart w:id="37" w:name="_Toc482100040"/>
      <w:bookmarkStart w:id="38" w:name="_Toc517871657"/>
    </w:p>
    <w:p w14:paraId="05BBCDF9" w14:textId="77777777" w:rsidR="000578FF" w:rsidRDefault="000578FF" w:rsidP="00B24470">
      <w:pPr>
        <w:spacing w:before="0" w:after="0" w:line="240" w:lineRule="auto"/>
        <w:rPr>
          <w:rFonts w:cstheme="minorHAnsi"/>
        </w:rPr>
      </w:pPr>
    </w:p>
    <w:p w14:paraId="0183DB0B" w14:textId="03FFEE8F" w:rsidR="003A10BA" w:rsidRPr="003A10BA" w:rsidRDefault="003A10BA" w:rsidP="003A10BA">
      <w:pPr>
        <w:spacing w:before="0" w:after="0" w:line="240" w:lineRule="auto"/>
        <w:rPr>
          <w:rFonts w:cstheme="minorHAnsi"/>
        </w:rPr>
      </w:pPr>
      <w:r w:rsidRPr="003A10BA">
        <w:rPr>
          <w:rFonts w:cstheme="minorHAnsi"/>
        </w:rPr>
        <w:t>Durante el plazo de 10 (diez) días hábiles, el transportista publicará los nuevos términos y condiciones aprobados por la Comisión, en su Boletín Electrónico.</w:t>
      </w:r>
    </w:p>
    <w:p w14:paraId="3A76F822" w14:textId="77777777" w:rsidR="003A10BA" w:rsidRPr="003A10BA" w:rsidRDefault="003A10BA" w:rsidP="003A10BA">
      <w:pPr>
        <w:autoSpaceDE w:val="0"/>
        <w:autoSpaceDN w:val="0"/>
        <w:adjustRightInd w:val="0"/>
        <w:spacing w:before="0" w:after="0" w:line="240" w:lineRule="auto"/>
        <w:rPr>
          <w:rFonts w:cstheme="minorHAnsi"/>
        </w:rPr>
      </w:pPr>
      <w:r w:rsidRPr="003A10BA">
        <w:rPr>
          <w:rFonts w:cstheme="minorHAnsi"/>
        </w:rPr>
        <w:t xml:space="preserve">Por otra parte, </w:t>
      </w:r>
      <w:r w:rsidRPr="003A10BA">
        <w:rPr>
          <w:rFonts w:cs="Montserrat-Regular"/>
          <w:color w:val="505050"/>
        </w:rPr>
        <w:t>el incumplimiento de las obligaciones derivadas de otros servicios, no podrá condicionar el servicio de transporte</w:t>
      </w:r>
      <w:r>
        <w:rPr>
          <w:rFonts w:cs="Montserrat-Regular"/>
          <w:color w:val="505050"/>
        </w:rPr>
        <w:t>.</w:t>
      </w:r>
    </w:p>
    <w:p w14:paraId="011A009B" w14:textId="77777777" w:rsidR="00B24470" w:rsidRPr="003A10BA" w:rsidRDefault="00B24470" w:rsidP="00B24470">
      <w:pPr>
        <w:spacing w:before="0" w:after="0" w:line="240" w:lineRule="auto"/>
        <w:rPr>
          <w:rFonts w:cstheme="minorHAnsi"/>
        </w:rPr>
      </w:pPr>
    </w:p>
    <w:p w14:paraId="5D95E77D" w14:textId="77777777" w:rsidR="00EB55E4" w:rsidRPr="00632D8A" w:rsidRDefault="000578FF" w:rsidP="00632D8A">
      <w:pPr>
        <w:pStyle w:val="ListParagraph"/>
        <w:numPr>
          <w:ilvl w:val="0"/>
          <w:numId w:val="4"/>
        </w:numPr>
        <w:spacing w:before="0" w:after="0" w:line="240" w:lineRule="auto"/>
        <w:contextualSpacing w:val="0"/>
        <w:outlineLvl w:val="1"/>
      </w:pPr>
      <w:bookmarkStart w:id="39" w:name="_Ref2609285"/>
      <w:bookmarkStart w:id="40" w:name="_Toc64366202"/>
      <w:r w:rsidRPr="00632D8A">
        <w:t>Contratación de los servicios</w:t>
      </w:r>
      <w:bookmarkEnd w:id="36"/>
      <w:bookmarkEnd w:id="37"/>
      <w:bookmarkEnd w:id="38"/>
      <w:bookmarkEnd w:id="39"/>
      <w:bookmarkEnd w:id="40"/>
    </w:p>
    <w:p w14:paraId="5ADE948E" w14:textId="5A3CC5AB" w:rsidR="00EB55E4" w:rsidRPr="00860FCE" w:rsidRDefault="00EB55E4" w:rsidP="00EB55E4">
      <w:pPr>
        <w:spacing w:line="240" w:lineRule="auto"/>
        <w:ind w:left="115" w:right="58"/>
        <w:rPr>
          <w:rFonts w:cs="Arial"/>
        </w:rPr>
      </w:pPr>
      <w:r w:rsidRPr="00860FCE">
        <w:rPr>
          <w:rFonts w:cs="Arial"/>
        </w:rPr>
        <w:t xml:space="preserve">Conforme a lo previsto en el númeral 4.1 de las DACG de Acceso Abierto, el servicio de Transporte comprende la recepción de Petrolíferos en un punto del sistema, su conducción a través de ductos, la medición de la calidad y cantidades de los productos recibidos y todas las acciones u operaciones necesarias para realizar la entrega en un punto distinto del mismo Sistema, de conformidad con lo establecido en los TCPS. El Servicio de Transporte podrá incluir la </w:t>
      </w:r>
      <w:r w:rsidR="004B68F4">
        <w:rPr>
          <w:rFonts w:cs="Arial"/>
        </w:rPr>
        <w:t>s</w:t>
      </w:r>
      <w:r w:rsidRPr="00860FCE">
        <w:rPr>
          <w:rFonts w:cs="Arial"/>
        </w:rPr>
        <w:t xml:space="preserve">egregación de Productos. </w:t>
      </w:r>
    </w:p>
    <w:p w14:paraId="27F5F157" w14:textId="77777777" w:rsidR="00EB55E4" w:rsidRPr="00860FCE" w:rsidRDefault="00EB55E4" w:rsidP="00EB55E4">
      <w:pPr>
        <w:spacing w:line="240" w:lineRule="auto"/>
        <w:ind w:left="115" w:right="58"/>
        <w:rPr>
          <w:rFonts w:cs="Arial"/>
        </w:rPr>
      </w:pPr>
      <w:r w:rsidRPr="00860FCE">
        <w:rPr>
          <w:rFonts w:cs="Arial"/>
        </w:rPr>
        <w:t xml:space="preserve">Los Sistemas respectivos podrán integrar, en su caso, las instalaciones de amortiguamiento que se requieran para la recepción y entrega del producto transportado, siempre que dichas instalaciones se vinculen directa y exclusivamente con la prestación del servicio de Transporte. Dichas instalaciones deberán ser de una magnitud acorde con la capacidad de conducción del Sistema y las necesidades operativas del mismo. </w:t>
      </w:r>
    </w:p>
    <w:p w14:paraId="213863B5" w14:textId="77777777" w:rsidR="00B24470" w:rsidRPr="00EB55E4" w:rsidRDefault="00EB55E4" w:rsidP="00860FCE">
      <w:pPr>
        <w:spacing w:line="240" w:lineRule="auto"/>
        <w:ind w:left="115" w:right="58"/>
        <w:rPr>
          <w:rFonts w:cs="Arial"/>
        </w:rPr>
      </w:pPr>
      <w:r w:rsidRPr="00860FCE">
        <w:rPr>
          <w:rFonts w:cs="Arial"/>
        </w:rPr>
        <w:t xml:space="preserve">Los usuarios serán responsables de contar con las instalaciones o la contratación del servicio de almacenamiento que se requieran para recibir el producto transportado. En caso de que el Usuario no disponga oportunamente de éstos, considerando los periodos de entrega conforme a los TCPS, el Transportista podrá remover el producto de su Sistema cobrando al Usuario los gastos en que incurra. </w:t>
      </w:r>
    </w:p>
    <w:p w14:paraId="0B55ED13" w14:textId="77777777" w:rsidR="000578FF" w:rsidRDefault="000578FF" w:rsidP="00B24470">
      <w:pPr>
        <w:spacing w:before="0" w:after="0" w:line="240" w:lineRule="auto"/>
        <w:rPr>
          <w:rFonts w:cstheme="minorHAnsi"/>
        </w:rPr>
      </w:pPr>
      <w:r w:rsidRPr="00B24470">
        <w:rPr>
          <w:rFonts w:cstheme="minorHAnsi"/>
        </w:rPr>
        <w:t xml:space="preserve">La prestación de los </w:t>
      </w:r>
      <w:r w:rsidR="004A1BAE">
        <w:rPr>
          <w:rFonts w:cstheme="minorHAnsi"/>
        </w:rPr>
        <w:t>S</w:t>
      </w:r>
      <w:r w:rsidRPr="00B24470">
        <w:rPr>
          <w:rFonts w:cstheme="minorHAnsi"/>
        </w:rPr>
        <w:t xml:space="preserve">ervicios de </w:t>
      </w:r>
      <w:r w:rsidR="00441312">
        <w:rPr>
          <w:rFonts w:cstheme="minorHAnsi"/>
        </w:rPr>
        <w:t xml:space="preserve">Transporte </w:t>
      </w:r>
      <w:r w:rsidRPr="00B24470">
        <w:rPr>
          <w:rFonts w:cstheme="minorHAnsi"/>
        </w:rPr>
        <w:t xml:space="preserve">previstos en los presentes TCPS se sujetará a la celebración del Contrato entre el </w:t>
      </w:r>
      <w:r w:rsidR="00A32151">
        <w:rPr>
          <w:rFonts w:cstheme="minorHAnsi"/>
        </w:rPr>
        <w:t>Transportista</w:t>
      </w:r>
      <w:r w:rsidRPr="00B24470">
        <w:rPr>
          <w:rFonts w:cstheme="minorHAnsi"/>
        </w:rPr>
        <w:t xml:space="preserve"> y el Usuario, previa aceptación de la Solicitud de Servicio </w:t>
      </w:r>
      <w:r w:rsidR="00992210">
        <w:rPr>
          <w:rFonts w:cstheme="minorHAnsi"/>
        </w:rPr>
        <w:t xml:space="preserve">conforme al </w:t>
      </w:r>
      <w:r w:rsidRPr="00B24470">
        <w:rPr>
          <w:rFonts w:cstheme="minorHAnsi"/>
        </w:rPr>
        <w:t>Anexo 2</w:t>
      </w:r>
      <w:r w:rsidR="00992210">
        <w:rPr>
          <w:rFonts w:cstheme="minorHAnsi"/>
        </w:rPr>
        <w:t xml:space="preserve"> de estos TCPS</w:t>
      </w:r>
      <w:r w:rsidRPr="00B24470">
        <w:rPr>
          <w:rFonts w:cstheme="minorHAnsi"/>
        </w:rPr>
        <w:t xml:space="preserve">. </w:t>
      </w:r>
    </w:p>
    <w:p w14:paraId="7A74AEF7" w14:textId="77777777" w:rsidR="00B24470" w:rsidRPr="00B24470" w:rsidRDefault="00B24470" w:rsidP="00B24470">
      <w:pPr>
        <w:spacing w:before="0" w:after="0" w:line="240" w:lineRule="auto"/>
        <w:rPr>
          <w:rFonts w:cstheme="minorHAnsi"/>
        </w:rPr>
      </w:pPr>
    </w:p>
    <w:p w14:paraId="69693B5B" w14:textId="77777777" w:rsidR="000578FF" w:rsidRPr="00B24470" w:rsidRDefault="000578FF" w:rsidP="00B24470">
      <w:pPr>
        <w:spacing w:before="0" w:after="0" w:line="240" w:lineRule="auto"/>
        <w:rPr>
          <w:rFonts w:cstheme="minorHAnsi"/>
        </w:rPr>
      </w:pPr>
      <w:r w:rsidRPr="00B24470">
        <w:rPr>
          <w:rFonts w:cstheme="minorHAnsi"/>
        </w:rPr>
        <w:t>Los Anexos 3 y 4 de los presentes TCPS contienen los modelos de Contrato para cada modalidad de servicio, los cuales podrán adaptarse a las necesidades de las Partes</w:t>
      </w:r>
      <w:bookmarkStart w:id="41" w:name="_Ref453753043"/>
      <w:bookmarkStart w:id="42" w:name="_Ref453760860"/>
      <w:bookmarkStart w:id="43" w:name="_Ref453777287"/>
      <w:bookmarkStart w:id="44" w:name="_Toc482100041"/>
      <w:bookmarkStart w:id="45" w:name="_Toc517871658"/>
      <w:r w:rsidRPr="00B24470">
        <w:rPr>
          <w:rFonts w:cstheme="minorHAnsi"/>
        </w:rPr>
        <w:t>.</w:t>
      </w:r>
    </w:p>
    <w:p w14:paraId="0516F531" w14:textId="77777777" w:rsidR="00B24470" w:rsidRDefault="00B24470" w:rsidP="00B24470">
      <w:pPr>
        <w:spacing w:before="0" w:after="0" w:line="240" w:lineRule="auto"/>
        <w:rPr>
          <w:rFonts w:cstheme="minorHAnsi"/>
        </w:rPr>
      </w:pPr>
    </w:p>
    <w:p w14:paraId="5CC91830" w14:textId="77777777" w:rsidR="001E48FD" w:rsidRPr="00B24470" w:rsidRDefault="001E48FD" w:rsidP="00B24470">
      <w:pPr>
        <w:spacing w:before="0" w:after="0" w:line="240" w:lineRule="auto"/>
        <w:rPr>
          <w:rFonts w:cstheme="minorHAnsi"/>
        </w:rPr>
      </w:pPr>
    </w:p>
    <w:p w14:paraId="29B1DCE7" w14:textId="77777777" w:rsidR="000578FF" w:rsidRPr="00632D8A" w:rsidRDefault="000578FF" w:rsidP="00632D8A">
      <w:pPr>
        <w:pStyle w:val="ListParagraph"/>
        <w:numPr>
          <w:ilvl w:val="1"/>
          <w:numId w:val="4"/>
        </w:numPr>
        <w:spacing w:before="0" w:after="0" w:line="240" w:lineRule="auto"/>
        <w:ind w:left="431" w:hanging="431"/>
        <w:contextualSpacing w:val="0"/>
        <w:outlineLvl w:val="2"/>
      </w:pPr>
      <w:bookmarkStart w:id="46" w:name="_Ref2617282"/>
      <w:bookmarkStart w:id="47" w:name="_Ref2617535"/>
      <w:bookmarkStart w:id="48" w:name="_Toc64366203"/>
      <w:r w:rsidRPr="00632D8A">
        <w:t>Solicitud de Servicio</w:t>
      </w:r>
      <w:bookmarkEnd w:id="41"/>
      <w:bookmarkEnd w:id="42"/>
      <w:bookmarkEnd w:id="43"/>
      <w:bookmarkEnd w:id="44"/>
      <w:bookmarkEnd w:id="45"/>
      <w:bookmarkEnd w:id="46"/>
      <w:bookmarkEnd w:id="47"/>
      <w:bookmarkEnd w:id="48"/>
    </w:p>
    <w:p w14:paraId="2774603D" w14:textId="77777777" w:rsidR="001E48FD" w:rsidRDefault="001E48FD" w:rsidP="00B24470">
      <w:pPr>
        <w:spacing w:before="0" w:after="0" w:line="240" w:lineRule="auto"/>
        <w:rPr>
          <w:rFonts w:cstheme="minorHAnsi"/>
        </w:rPr>
      </w:pPr>
    </w:p>
    <w:p w14:paraId="369CC13A" w14:textId="77777777" w:rsidR="000578FF" w:rsidRDefault="000578FF" w:rsidP="00B24470">
      <w:pPr>
        <w:spacing w:before="0" w:after="0" w:line="240" w:lineRule="auto"/>
        <w:rPr>
          <w:rFonts w:cstheme="minorHAnsi"/>
        </w:rPr>
      </w:pPr>
      <w:r w:rsidRPr="00B24470">
        <w:rPr>
          <w:rFonts w:cstheme="minorHAnsi"/>
        </w:rPr>
        <w:t xml:space="preserve">Los interesados en celebrar un Contrato para la prestación del servicio de </w:t>
      </w:r>
      <w:r w:rsidR="00AA5877">
        <w:rPr>
          <w:rFonts w:cstheme="minorHAnsi"/>
        </w:rPr>
        <w:t>Transporte</w:t>
      </w:r>
      <w:r w:rsidRPr="00B24470">
        <w:rPr>
          <w:rFonts w:cstheme="minorHAnsi"/>
        </w:rPr>
        <w:t xml:space="preserve"> con el </w:t>
      </w:r>
      <w:r w:rsidR="00AA5877">
        <w:rPr>
          <w:rFonts w:cstheme="minorHAnsi"/>
        </w:rPr>
        <w:t xml:space="preserve">Transportista </w:t>
      </w:r>
      <w:r w:rsidRPr="00B24470">
        <w:rPr>
          <w:rFonts w:cstheme="minorHAnsi"/>
        </w:rPr>
        <w:t>deberán presentar una Solicitud de Servicio debidamente completada en términos del Formato contenido en el Anexo 2. Las Solicitudes de Servicio se presentarán a través de cualquiera de los Medios de Comunicación siguientes:</w:t>
      </w:r>
    </w:p>
    <w:p w14:paraId="36ADA955" w14:textId="77777777" w:rsidR="00B24470" w:rsidRPr="00B24470" w:rsidRDefault="00B24470" w:rsidP="00B24470">
      <w:pPr>
        <w:spacing w:before="0" w:after="0" w:line="240" w:lineRule="auto"/>
        <w:rPr>
          <w:rFonts w:cstheme="minorHAnsi"/>
        </w:rPr>
      </w:pPr>
    </w:p>
    <w:p w14:paraId="3F4604DC" w14:textId="77777777" w:rsidR="000578FF" w:rsidRPr="00B24470" w:rsidRDefault="000578FF" w:rsidP="00B24470">
      <w:pPr>
        <w:pStyle w:val="ListParagraph"/>
        <w:numPr>
          <w:ilvl w:val="0"/>
          <w:numId w:val="24"/>
        </w:numPr>
        <w:spacing w:before="0" w:after="120" w:line="240" w:lineRule="auto"/>
        <w:ind w:left="567"/>
        <w:contextualSpacing w:val="0"/>
        <w:rPr>
          <w:rFonts w:cstheme="minorHAnsi"/>
        </w:rPr>
      </w:pPr>
      <w:r w:rsidRPr="00B24470">
        <w:rPr>
          <w:rFonts w:cstheme="minorHAnsi"/>
        </w:rPr>
        <w:t xml:space="preserve">Vía el Boletín Electrónico del </w:t>
      </w:r>
      <w:r w:rsidR="00DA20D5">
        <w:rPr>
          <w:rFonts w:cstheme="minorHAnsi"/>
        </w:rPr>
        <w:t>Transportista</w:t>
      </w:r>
      <w:r w:rsidRPr="00B24470">
        <w:rPr>
          <w:rFonts w:cstheme="minorHAnsi"/>
        </w:rPr>
        <w:t xml:space="preserve">; </w:t>
      </w:r>
    </w:p>
    <w:p w14:paraId="7C3543BC" w14:textId="315A21B3" w:rsidR="000578FF" w:rsidRPr="00B24470" w:rsidRDefault="000578FF" w:rsidP="00B24470">
      <w:pPr>
        <w:pStyle w:val="ListParagraph"/>
        <w:numPr>
          <w:ilvl w:val="0"/>
          <w:numId w:val="24"/>
        </w:numPr>
        <w:spacing w:before="0" w:after="120" w:line="240" w:lineRule="auto"/>
        <w:ind w:left="567"/>
        <w:contextualSpacing w:val="0"/>
        <w:rPr>
          <w:rFonts w:cstheme="minorHAnsi"/>
        </w:rPr>
      </w:pPr>
      <w:r w:rsidRPr="00B24470">
        <w:rPr>
          <w:rFonts w:cstheme="minorHAnsi"/>
        </w:rPr>
        <w:t xml:space="preserve">En persona, por mensajería o por correo certificado en el domicilio de la oficina del </w:t>
      </w:r>
      <w:r w:rsidR="0020319C">
        <w:rPr>
          <w:rFonts w:cstheme="minorHAnsi"/>
        </w:rPr>
        <w:t>Transportista</w:t>
      </w:r>
      <w:r w:rsidRPr="00B24470">
        <w:rPr>
          <w:rFonts w:cstheme="minorHAnsi"/>
        </w:rPr>
        <w:t xml:space="preserve"> señalado en el numeral </w:t>
      </w:r>
      <w:r w:rsidR="00B32733" w:rsidRPr="00B24470">
        <w:rPr>
          <w:rFonts w:cstheme="minorHAnsi"/>
        </w:rPr>
        <w:fldChar w:fldCharType="begin"/>
      </w:r>
      <w:r w:rsidR="00B32733" w:rsidRPr="00B24470">
        <w:rPr>
          <w:rFonts w:cstheme="minorHAnsi"/>
        </w:rPr>
        <w:instrText xml:space="preserve"> REF _Ref2267556 \r \h </w:instrText>
      </w:r>
      <w:r w:rsidR="00B24470">
        <w:rPr>
          <w:rFonts w:cstheme="minorHAnsi"/>
        </w:rPr>
        <w:instrText xml:space="preserve"> \* MERGEFORMAT </w:instrText>
      </w:r>
      <w:r w:rsidR="00B32733" w:rsidRPr="00B24470">
        <w:rPr>
          <w:rFonts w:cstheme="minorHAnsi"/>
        </w:rPr>
      </w:r>
      <w:r w:rsidR="00B32733" w:rsidRPr="00B24470">
        <w:rPr>
          <w:rFonts w:cstheme="minorHAnsi"/>
        </w:rPr>
        <w:fldChar w:fldCharType="separate"/>
      </w:r>
      <w:r w:rsidR="002A4212">
        <w:rPr>
          <w:rFonts w:cstheme="minorHAnsi"/>
        </w:rPr>
        <w:t>26</w:t>
      </w:r>
      <w:r w:rsidR="00B32733" w:rsidRPr="00B24470">
        <w:rPr>
          <w:rFonts w:cstheme="minorHAnsi"/>
        </w:rPr>
        <w:fldChar w:fldCharType="end"/>
      </w:r>
      <w:r w:rsidR="00B32733" w:rsidRPr="00B24470">
        <w:rPr>
          <w:rFonts w:cstheme="minorHAnsi"/>
        </w:rPr>
        <w:t xml:space="preserve"> </w:t>
      </w:r>
      <w:r w:rsidRPr="00B24470">
        <w:rPr>
          <w:rFonts w:cstheme="minorHAnsi"/>
        </w:rPr>
        <w:t>sobre Medios de Notificación, o</w:t>
      </w:r>
    </w:p>
    <w:p w14:paraId="22747F01" w14:textId="42A87932" w:rsidR="000578FF" w:rsidRPr="00B24470" w:rsidRDefault="000578FF" w:rsidP="00B24470">
      <w:pPr>
        <w:pStyle w:val="ListParagraph"/>
        <w:numPr>
          <w:ilvl w:val="0"/>
          <w:numId w:val="24"/>
        </w:numPr>
        <w:spacing w:before="0" w:after="120" w:line="240" w:lineRule="auto"/>
        <w:ind w:left="567"/>
        <w:contextualSpacing w:val="0"/>
        <w:rPr>
          <w:rFonts w:cstheme="minorHAnsi"/>
        </w:rPr>
      </w:pPr>
      <w:r w:rsidRPr="00B24470">
        <w:rPr>
          <w:rFonts w:cstheme="minorHAnsi"/>
        </w:rPr>
        <w:t xml:space="preserve">Mediante correo electrónico a la dirección señalada en el numeral </w:t>
      </w:r>
      <w:r w:rsidR="00B32733" w:rsidRPr="00B24470">
        <w:rPr>
          <w:rFonts w:cstheme="minorHAnsi"/>
        </w:rPr>
        <w:fldChar w:fldCharType="begin"/>
      </w:r>
      <w:r w:rsidR="00B32733" w:rsidRPr="00B24470">
        <w:rPr>
          <w:rFonts w:cstheme="minorHAnsi"/>
        </w:rPr>
        <w:instrText xml:space="preserve"> REF _Ref2267598 \w \h </w:instrText>
      </w:r>
      <w:r w:rsidR="00B24470">
        <w:rPr>
          <w:rFonts w:cstheme="minorHAnsi"/>
        </w:rPr>
        <w:instrText xml:space="preserve"> \* MERGEFORMAT </w:instrText>
      </w:r>
      <w:r w:rsidR="00B32733" w:rsidRPr="00B24470">
        <w:rPr>
          <w:rFonts w:cstheme="minorHAnsi"/>
        </w:rPr>
      </w:r>
      <w:r w:rsidR="00B32733" w:rsidRPr="00B24470">
        <w:rPr>
          <w:rFonts w:cstheme="minorHAnsi"/>
        </w:rPr>
        <w:fldChar w:fldCharType="separate"/>
      </w:r>
      <w:r w:rsidR="002A4212">
        <w:rPr>
          <w:rFonts w:cstheme="minorHAnsi"/>
        </w:rPr>
        <w:t>26</w:t>
      </w:r>
      <w:r w:rsidR="00B32733" w:rsidRPr="00B24470">
        <w:rPr>
          <w:rFonts w:cstheme="minorHAnsi"/>
        </w:rPr>
        <w:fldChar w:fldCharType="end"/>
      </w:r>
      <w:r w:rsidRPr="00B24470">
        <w:rPr>
          <w:rFonts w:cstheme="minorHAnsi"/>
        </w:rPr>
        <w:t xml:space="preserve"> sobre Medios de Notificación. </w:t>
      </w:r>
    </w:p>
    <w:p w14:paraId="6A391F01" w14:textId="77777777" w:rsidR="00B24470" w:rsidRDefault="00B24470" w:rsidP="00B24470">
      <w:pPr>
        <w:spacing w:before="0" w:after="0" w:line="240" w:lineRule="auto"/>
        <w:rPr>
          <w:rFonts w:cstheme="minorHAnsi"/>
        </w:rPr>
      </w:pPr>
    </w:p>
    <w:p w14:paraId="2C675ACE" w14:textId="77777777" w:rsidR="000578FF" w:rsidRDefault="000578FF" w:rsidP="00B24470">
      <w:pPr>
        <w:spacing w:before="0" w:after="0" w:line="240" w:lineRule="auto"/>
        <w:rPr>
          <w:rFonts w:cstheme="minorHAnsi"/>
        </w:rPr>
      </w:pPr>
      <w:r w:rsidRPr="00B24470">
        <w:rPr>
          <w:rFonts w:cstheme="minorHAnsi"/>
        </w:rPr>
        <w:t xml:space="preserve">El </w:t>
      </w:r>
      <w:r w:rsidR="0020319C">
        <w:rPr>
          <w:rFonts w:cstheme="minorHAnsi"/>
        </w:rPr>
        <w:t>Transportista</w:t>
      </w:r>
      <w:r w:rsidRPr="00B24470">
        <w:rPr>
          <w:rFonts w:cstheme="minorHAnsi"/>
        </w:rPr>
        <w:t xml:space="preserve"> estará obligado a recibir y dar respuesta a cualquier Solicitud de Servicio por parte de Usuarios interesados en recibir el servicio.</w:t>
      </w:r>
      <w:bookmarkStart w:id="49" w:name="_Ref481151833"/>
    </w:p>
    <w:p w14:paraId="14136AD4" w14:textId="77777777" w:rsidR="00B24470" w:rsidRPr="00B24470" w:rsidRDefault="00B24470" w:rsidP="00B24470">
      <w:pPr>
        <w:spacing w:before="0" w:after="0" w:line="240" w:lineRule="auto"/>
        <w:rPr>
          <w:rFonts w:cstheme="minorHAnsi"/>
        </w:rPr>
      </w:pPr>
    </w:p>
    <w:p w14:paraId="47F60043" w14:textId="77777777" w:rsidR="000578FF" w:rsidRPr="00B24470" w:rsidRDefault="000578FF" w:rsidP="00B24470">
      <w:pPr>
        <w:pStyle w:val="ListParagraph"/>
        <w:numPr>
          <w:ilvl w:val="2"/>
          <w:numId w:val="4"/>
        </w:numPr>
        <w:spacing w:before="0" w:after="0" w:line="240" w:lineRule="auto"/>
        <w:ind w:left="505" w:hanging="505"/>
        <w:contextualSpacing w:val="0"/>
        <w:rPr>
          <w:rFonts w:cstheme="minorHAnsi"/>
          <w:b/>
        </w:rPr>
      </w:pPr>
      <w:r w:rsidRPr="00B24470">
        <w:rPr>
          <w:rFonts w:cstheme="minorHAnsi"/>
          <w:b/>
        </w:rPr>
        <w:t>Evaluación de la Solicitud de Servicio</w:t>
      </w:r>
      <w:bookmarkEnd w:id="49"/>
    </w:p>
    <w:p w14:paraId="4374DB7D" w14:textId="77777777" w:rsidR="00B24470" w:rsidRDefault="00B24470" w:rsidP="00B24470">
      <w:pPr>
        <w:spacing w:before="0" w:after="0" w:line="240" w:lineRule="auto"/>
        <w:rPr>
          <w:rFonts w:cstheme="minorHAnsi"/>
        </w:rPr>
      </w:pPr>
    </w:p>
    <w:p w14:paraId="75151962" w14:textId="77777777" w:rsidR="000578FF" w:rsidRPr="00B24470" w:rsidRDefault="000578FF" w:rsidP="00B24470">
      <w:pPr>
        <w:spacing w:before="0" w:after="0" w:line="240" w:lineRule="auto"/>
        <w:rPr>
          <w:rFonts w:cstheme="minorHAnsi"/>
        </w:rPr>
      </w:pPr>
      <w:r w:rsidRPr="00B24470">
        <w:rPr>
          <w:rFonts w:cstheme="minorHAnsi"/>
        </w:rPr>
        <w:t xml:space="preserve">El </w:t>
      </w:r>
      <w:r w:rsidR="00DA20D5">
        <w:rPr>
          <w:rFonts w:cstheme="minorHAnsi"/>
        </w:rPr>
        <w:t>Transportista</w:t>
      </w:r>
      <w:r w:rsidRPr="00B24470">
        <w:rPr>
          <w:rFonts w:cstheme="minorHAnsi"/>
        </w:rPr>
        <w:t xml:space="preserve"> dará respuesta a la Solicitud de Servicio en un plazo máximo de treinta (30) Días Hábiles contados a partir de su recepción. </w:t>
      </w:r>
    </w:p>
    <w:p w14:paraId="457BAFAD" w14:textId="77777777" w:rsidR="00B24470" w:rsidRDefault="00B24470" w:rsidP="00B24470">
      <w:pPr>
        <w:spacing w:before="0" w:after="0" w:line="240" w:lineRule="auto"/>
        <w:rPr>
          <w:rFonts w:cstheme="minorHAnsi"/>
        </w:rPr>
      </w:pPr>
    </w:p>
    <w:p w14:paraId="350F490E" w14:textId="77777777" w:rsidR="000578FF" w:rsidRPr="00B24470" w:rsidRDefault="000578FF" w:rsidP="00B24470">
      <w:pPr>
        <w:spacing w:before="0" w:after="0" w:line="240" w:lineRule="auto"/>
        <w:rPr>
          <w:rFonts w:cstheme="minorHAnsi"/>
        </w:rPr>
      </w:pPr>
      <w:r w:rsidRPr="00B24470">
        <w:rPr>
          <w:rFonts w:cstheme="minorHAnsi"/>
        </w:rPr>
        <w:t xml:space="preserve">En caso de deficiencias en la Solicitud de Servicio, el </w:t>
      </w:r>
      <w:r w:rsidR="0020319C">
        <w:rPr>
          <w:rFonts w:cstheme="minorHAnsi"/>
        </w:rPr>
        <w:t>Transportista</w:t>
      </w:r>
      <w:r w:rsidRPr="00B24470">
        <w:rPr>
          <w:rFonts w:cstheme="minorHAnsi"/>
        </w:rPr>
        <w:t xml:space="preserve"> requerirá al interesado, por una </w:t>
      </w:r>
      <w:r w:rsidRPr="0020319C">
        <w:rPr>
          <w:rFonts w:cstheme="minorHAnsi"/>
        </w:rPr>
        <w:t>única ocasión, que complemente o amplíe la información de la solicitud, en cuyo caso el Usuario tendrá un plazo máximo de diez (10) Días Hábiles contados a partir de la fecha de la notificación para subsanar</w:t>
      </w:r>
      <w:r w:rsidRPr="00B24470">
        <w:rPr>
          <w:rFonts w:cstheme="minorHAnsi"/>
        </w:rPr>
        <w:t xml:space="preserve"> las deficiencias. De existir la prevención, el plazo de treinta (30) Días Hábiles referido en el párrafo anterior será suspendido y se reanudará en el momento en el que el solicitante haga entrega de la Solicitud de Servicio completa. Si el solicitante no subsana las deficiencias en su Solicitud de Servicio, esta se desechará de plano, sin perjuicio del derecho del solicitante de iniciar una nueva Solicitud de Servicio. </w:t>
      </w:r>
    </w:p>
    <w:p w14:paraId="26726352" w14:textId="77777777" w:rsidR="00B24470" w:rsidRDefault="00B24470" w:rsidP="00B24470">
      <w:pPr>
        <w:spacing w:before="0" w:after="0" w:line="240" w:lineRule="auto"/>
        <w:rPr>
          <w:rFonts w:cstheme="minorHAnsi"/>
        </w:rPr>
      </w:pPr>
    </w:p>
    <w:p w14:paraId="0D591456" w14:textId="77777777" w:rsidR="000578FF" w:rsidRDefault="000578FF" w:rsidP="00B24470">
      <w:pPr>
        <w:spacing w:before="0" w:after="0" w:line="240" w:lineRule="auto"/>
        <w:rPr>
          <w:rFonts w:cstheme="minorHAnsi"/>
        </w:rPr>
      </w:pPr>
      <w:r w:rsidRPr="00B24470">
        <w:rPr>
          <w:rFonts w:cstheme="minorHAnsi"/>
        </w:rPr>
        <w:t xml:space="preserve">Transcurridos, como máximo, los de treinta (30) Días Hábiles para evaluar la Solicitud de Servicio, el </w:t>
      </w:r>
      <w:r w:rsidR="00001545">
        <w:rPr>
          <w:rFonts w:cstheme="minorHAnsi"/>
        </w:rPr>
        <w:t>Transportista</w:t>
      </w:r>
      <w:r w:rsidRPr="00B24470">
        <w:rPr>
          <w:rFonts w:cstheme="minorHAnsi"/>
        </w:rPr>
        <w:t xml:space="preserve"> notificará al solicitante respecto de la aceptación o rechazo de la misma de acuerdo con lo siguiente: </w:t>
      </w:r>
    </w:p>
    <w:p w14:paraId="2D6DEF06" w14:textId="77777777" w:rsidR="00B24470" w:rsidRPr="00B24470" w:rsidRDefault="00B24470" w:rsidP="00B24470">
      <w:pPr>
        <w:spacing w:before="0" w:after="0" w:line="240" w:lineRule="auto"/>
        <w:rPr>
          <w:rFonts w:cstheme="minorHAnsi"/>
        </w:rPr>
      </w:pPr>
    </w:p>
    <w:p w14:paraId="6D779377" w14:textId="77777777" w:rsidR="000578FF" w:rsidRDefault="000578FF" w:rsidP="00B24470">
      <w:pPr>
        <w:pStyle w:val="ListParagraph"/>
        <w:numPr>
          <w:ilvl w:val="0"/>
          <w:numId w:val="25"/>
        </w:numPr>
        <w:spacing w:before="0" w:after="120" w:line="240" w:lineRule="auto"/>
        <w:ind w:left="426" w:hanging="426"/>
        <w:contextualSpacing w:val="0"/>
        <w:rPr>
          <w:rFonts w:cstheme="minorHAnsi"/>
        </w:rPr>
      </w:pPr>
      <w:r w:rsidRPr="00B24470">
        <w:rPr>
          <w:rFonts w:cstheme="minorHAnsi"/>
        </w:rPr>
        <w:t xml:space="preserve">En caso de aceptación, la notificación al </w:t>
      </w:r>
      <w:r w:rsidRPr="00001545">
        <w:rPr>
          <w:rFonts w:cstheme="minorHAnsi"/>
        </w:rPr>
        <w:t xml:space="preserve">Usuario </w:t>
      </w:r>
      <w:r w:rsidR="00717F89" w:rsidRPr="00001545">
        <w:rPr>
          <w:rFonts w:cstheme="minorHAnsi"/>
        </w:rPr>
        <w:t xml:space="preserve">no podrá extenderse más allá de treinta (30) </w:t>
      </w:r>
      <w:r w:rsidR="00A82673" w:rsidRPr="00001545">
        <w:rPr>
          <w:rFonts w:cstheme="minorHAnsi"/>
        </w:rPr>
        <w:t xml:space="preserve">Días Hábiles contados al día siguiente de la recepción de la Solicitud de Servicio y la respuesta deberá ser </w:t>
      </w:r>
      <w:r w:rsidRPr="00001545">
        <w:rPr>
          <w:rFonts w:cstheme="minorHAnsi"/>
        </w:rPr>
        <w:t>a</w:t>
      </w:r>
      <w:r w:rsidRPr="00B24470">
        <w:rPr>
          <w:rFonts w:cstheme="minorHAnsi"/>
        </w:rPr>
        <w:t>compaña</w:t>
      </w:r>
      <w:r w:rsidR="003A2DC7" w:rsidRPr="00B24470">
        <w:rPr>
          <w:rFonts w:cstheme="minorHAnsi"/>
        </w:rPr>
        <w:t>da</w:t>
      </w:r>
      <w:r w:rsidRPr="00B24470">
        <w:rPr>
          <w:rFonts w:cstheme="minorHAnsi"/>
        </w:rPr>
        <w:t xml:space="preserve"> del Contrato para la prestación del servicio.</w:t>
      </w:r>
    </w:p>
    <w:p w14:paraId="1F6137B7" w14:textId="77777777" w:rsidR="000578FF" w:rsidRPr="00001545" w:rsidRDefault="000578FF" w:rsidP="00B24470">
      <w:pPr>
        <w:pStyle w:val="ListParagraph"/>
        <w:numPr>
          <w:ilvl w:val="0"/>
          <w:numId w:val="25"/>
        </w:numPr>
        <w:spacing w:before="0" w:after="120" w:line="240" w:lineRule="auto"/>
        <w:ind w:left="425" w:hanging="425"/>
        <w:contextualSpacing w:val="0"/>
        <w:rPr>
          <w:rFonts w:cstheme="minorHAnsi"/>
        </w:rPr>
      </w:pPr>
      <w:r w:rsidRPr="00B24470">
        <w:rPr>
          <w:rFonts w:cstheme="minorHAnsi"/>
        </w:rPr>
        <w:t xml:space="preserve">En caso de rechazo, la notificación </w:t>
      </w:r>
      <w:r w:rsidR="003A2DC7" w:rsidRPr="00B24470">
        <w:rPr>
          <w:rFonts w:cstheme="minorHAnsi"/>
        </w:rPr>
        <w:t xml:space="preserve">de la negativa </w:t>
      </w:r>
      <w:r w:rsidRPr="00B24470">
        <w:rPr>
          <w:rFonts w:cstheme="minorHAnsi"/>
        </w:rPr>
        <w:t xml:space="preserve">se realizará en un plazo máximo de </w:t>
      </w:r>
      <w:r w:rsidR="00D46DAD" w:rsidRPr="00001545">
        <w:rPr>
          <w:rFonts w:cstheme="minorHAnsi"/>
        </w:rPr>
        <w:t xml:space="preserve">quince </w:t>
      </w:r>
      <w:r w:rsidRPr="00001545">
        <w:rPr>
          <w:rFonts w:cstheme="minorHAnsi"/>
        </w:rPr>
        <w:t>(</w:t>
      </w:r>
      <w:r w:rsidR="00D46DAD" w:rsidRPr="00001545">
        <w:rPr>
          <w:rFonts w:cstheme="minorHAnsi"/>
        </w:rPr>
        <w:t>15</w:t>
      </w:r>
      <w:r w:rsidRPr="00001545">
        <w:rPr>
          <w:rFonts w:cstheme="minorHAnsi"/>
        </w:rPr>
        <w:t>) Días Hábiles e incluirá los motivos del mismo.</w:t>
      </w:r>
      <w:r w:rsidR="007126F8" w:rsidRPr="00001545">
        <w:rPr>
          <w:rFonts w:cstheme="minorHAnsi"/>
        </w:rPr>
        <w:t xml:space="preserve"> De ser el caso</w:t>
      </w:r>
      <w:r w:rsidR="00CF1DEA" w:rsidRPr="00001545">
        <w:rPr>
          <w:rFonts w:cstheme="minorHAnsi"/>
        </w:rPr>
        <w:t>,</w:t>
      </w:r>
      <w:r w:rsidR="007126F8" w:rsidRPr="00001545">
        <w:rPr>
          <w:rFonts w:cstheme="minorHAnsi"/>
        </w:rPr>
        <w:t xml:space="preserve"> se contará con un plazo adicional de quince (15) Días Hábiles para acreditar la falta de capacidad</w:t>
      </w:r>
      <w:r w:rsidR="00C70451" w:rsidRPr="00001545">
        <w:rPr>
          <w:rFonts w:cstheme="minorHAnsi"/>
        </w:rPr>
        <w:t xml:space="preserve"> o la inviabilidad técnica manifestada ante dicho Usuario</w:t>
      </w:r>
      <w:r w:rsidR="000070B5" w:rsidRPr="00001545">
        <w:rPr>
          <w:rFonts w:cstheme="minorHAnsi"/>
        </w:rPr>
        <w:t>, de conformidad con la disposición 9.4 de las DACG de Acceso Abierto.</w:t>
      </w:r>
    </w:p>
    <w:p w14:paraId="6FA32824" w14:textId="77777777" w:rsidR="00B24470" w:rsidRPr="00B24470" w:rsidRDefault="00B24470" w:rsidP="00B24470">
      <w:pPr>
        <w:pStyle w:val="ListParagraph"/>
        <w:spacing w:before="0" w:after="0" w:line="240" w:lineRule="auto"/>
        <w:ind w:left="425"/>
        <w:contextualSpacing w:val="0"/>
        <w:rPr>
          <w:rFonts w:cstheme="minorHAnsi"/>
        </w:rPr>
      </w:pPr>
    </w:p>
    <w:p w14:paraId="6147E3EA" w14:textId="77777777" w:rsidR="000578FF" w:rsidRPr="00632D8A" w:rsidRDefault="000578FF" w:rsidP="00632D8A">
      <w:pPr>
        <w:pStyle w:val="ListParagraph"/>
        <w:numPr>
          <w:ilvl w:val="2"/>
          <w:numId w:val="4"/>
        </w:numPr>
        <w:spacing w:before="0" w:after="0" w:line="240" w:lineRule="auto"/>
        <w:ind w:left="505" w:hanging="505"/>
        <w:contextualSpacing w:val="0"/>
        <w:rPr>
          <w:rFonts w:cstheme="minorHAnsi"/>
        </w:rPr>
      </w:pPr>
      <w:r w:rsidRPr="00632D8A">
        <w:t>Causas de negativa para la atención de una Solicitud de Servicio</w:t>
      </w:r>
    </w:p>
    <w:p w14:paraId="1DFF6525" w14:textId="77777777" w:rsidR="00B24470" w:rsidRDefault="00B24470" w:rsidP="00B24470">
      <w:pPr>
        <w:spacing w:before="0" w:after="0" w:line="240" w:lineRule="auto"/>
        <w:rPr>
          <w:rFonts w:cstheme="minorHAnsi"/>
        </w:rPr>
      </w:pPr>
    </w:p>
    <w:p w14:paraId="69D80DD0" w14:textId="77777777" w:rsidR="000578FF" w:rsidRDefault="000578FF" w:rsidP="00B24470">
      <w:pPr>
        <w:spacing w:before="0" w:after="0" w:line="240" w:lineRule="auto"/>
        <w:rPr>
          <w:rFonts w:cstheme="minorHAnsi"/>
        </w:rPr>
      </w:pPr>
      <w:r w:rsidRPr="00B24470">
        <w:rPr>
          <w:rFonts w:cstheme="minorHAnsi"/>
        </w:rPr>
        <w:t xml:space="preserve">El </w:t>
      </w:r>
      <w:r w:rsidR="005438F9">
        <w:rPr>
          <w:rFonts w:cstheme="minorHAnsi"/>
        </w:rPr>
        <w:t xml:space="preserve">Transportista </w:t>
      </w:r>
      <w:r w:rsidRPr="00B24470">
        <w:rPr>
          <w:rFonts w:cstheme="minorHAnsi"/>
        </w:rPr>
        <w:t>sólo podrá negar la prestación del servicio por cualquiera de las causas siguientes:</w:t>
      </w:r>
    </w:p>
    <w:p w14:paraId="2096C872" w14:textId="77777777" w:rsidR="00B24470" w:rsidRPr="00B24470" w:rsidRDefault="00B24470" w:rsidP="00B24470">
      <w:pPr>
        <w:spacing w:before="0" w:after="0" w:line="240" w:lineRule="auto"/>
        <w:rPr>
          <w:rFonts w:cstheme="minorHAnsi"/>
        </w:rPr>
      </w:pPr>
    </w:p>
    <w:p w14:paraId="539475C2" w14:textId="77777777" w:rsidR="000578FF" w:rsidRPr="00B24470" w:rsidRDefault="000578FF" w:rsidP="00B24470">
      <w:pPr>
        <w:pStyle w:val="ListParagraph"/>
        <w:numPr>
          <w:ilvl w:val="0"/>
          <w:numId w:val="26"/>
        </w:numPr>
        <w:spacing w:before="0" w:after="120" w:line="240" w:lineRule="auto"/>
        <w:ind w:left="425" w:hanging="425"/>
        <w:contextualSpacing w:val="0"/>
        <w:rPr>
          <w:rFonts w:cstheme="minorHAnsi"/>
        </w:rPr>
      </w:pPr>
      <w:r w:rsidRPr="00B24470">
        <w:rPr>
          <w:rFonts w:cstheme="minorHAnsi"/>
        </w:rPr>
        <w:t>No exista Capacidad Disponible en el Sistema para prestar el servicio bajo la modalidad de que se trate</w:t>
      </w:r>
      <w:r w:rsidR="00834B9F" w:rsidRPr="00B24470">
        <w:rPr>
          <w:rFonts w:cstheme="minorHAnsi"/>
        </w:rPr>
        <w:t>,</w:t>
      </w:r>
    </w:p>
    <w:p w14:paraId="01768419" w14:textId="77777777" w:rsidR="000578FF" w:rsidRPr="00B24470" w:rsidRDefault="000578FF" w:rsidP="00B24470">
      <w:pPr>
        <w:pStyle w:val="ListParagraph"/>
        <w:numPr>
          <w:ilvl w:val="0"/>
          <w:numId w:val="26"/>
        </w:numPr>
        <w:spacing w:before="0" w:after="120" w:line="240" w:lineRule="auto"/>
        <w:ind w:left="425" w:hanging="425"/>
        <w:contextualSpacing w:val="0"/>
        <w:rPr>
          <w:rFonts w:cstheme="minorHAnsi"/>
        </w:rPr>
      </w:pPr>
      <w:r w:rsidRPr="00B24470">
        <w:rPr>
          <w:rFonts w:cstheme="minorHAnsi"/>
        </w:rPr>
        <w:t>La prestación del servicio no sea Técnicamente Factible o Económicamente Viable;</w:t>
      </w:r>
    </w:p>
    <w:p w14:paraId="3AB666C9" w14:textId="77777777" w:rsidR="000578FF" w:rsidRPr="00B24470" w:rsidRDefault="000578FF" w:rsidP="00B24470">
      <w:pPr>
        <w:pStyle w:val="ListParagraph"/>
        <w:numPr>
          <w:ilvl w:val="0"/>
          <w:numId w:val="26"/>
        </w:numPr>
        <w:spacing w:before="0" w:after="120" w:line="240" w:lineRule="auto"/>
        <w:ind w:left="425" w:hanging="425"/>
        <w:contextualSpacing w:val="0"/>
        <w:rPr>
          <w:rFonts w:cstheme="minorHAnsi"/>
        </w:rPr>
      </w:pPr>
      <w:r w:rsidRPr="00B24470">
        <w:rPr>
          <w:rFonts w:cstheme="minorHAnsi"/>
        </w:rPr>
        <w:t xml:space="preserve">La Solicitud de Servicio o el solicitante no cubran los requisitos establecidos en los TCPS, o </w:t>
      </w:r>
    </w:p>
    <w:p w14:paraId="0291ED3D" w14:textId="77777777" w:rsidR="000578FF" w:rsidRPr="00B24470" w:rsidRDefault="000578FF" w:rsidP="00B24470">
      <w:pPr>
        <w:pStyle w:val="ListParagraph"/>
        <w:numPr>
          <w:ilvl w:val="0"/>
          <w:numId w:val="26"/>
        </w:numPr>
        <w:spacing w:before="0" w:after="120" w:line="240" w:lineRule="auto"/>
        <w:ind w:left="425" w:hanging="425"/>
        <w:contextualSpacing w:val="0"/>
        <w:rPr>
          <w:rFonts w:cstheme="minorHAnsi"/>
        </w:rPr>
      </w:pPr>
      <w:r w:rsidRPr="00B24470">
        <w:rPr>
          <w:rFonts w:cstheme="minorHAnsi"/>
        </w:rPr>
        <w:t xml:space="preserve">El solicitante tenga adeudos pendientes de solventar con el </w:t>
      </w:r>
      <w:r w:rsidR="00721B65">
        <w:rPr>
          <w:rFonts w:cstheme="minorHAnsi"/>
        </w:rPr>
        <w:t>Transportista</w:t>
      </w:r>
      <w:r w:rsidRPr="00B24470">
        <w:rPr>
          <w:rFonts w:cstheme="minorHAnsi"/>
        </w:rPr>
        <w:t>;</w:t>
      </w:r>
    </w:p>
    <w:p w14:paraId="3346EF4A" w14:textId="77777777" w:rsidR="00B24470" w:rsidRDefault="00B24470" w:rsidP="00B24470">
      <w:pPr>
        <w:spacing w:before="0" w:after="0" w:line="240" w:lineRule="auto"/>
        <w:rPr>
          <w:rFonts w:cstheme="minorHAnsi"/>
        </w:rPr>
      </w:pPr>
    </w:p>
    <w:p w14:paraId="4356B138" w14:textId="43BC9303" w:rsidR="000578FF" w:rsidRDefault="000578FF" w:rsidP="00B24470">
      <w:pPr>
        <w:spacing w:before="0" w:after="0" w:line="240" w:lineRule="auto"/>
        <w:rPr>
          <w:rFonts w:cstheme="minorHAnsi"/>
        </w:rPr>
      </w:pPr>
      <w:r w:rsidRPr="00B24470">
        <w:rPr>
          <w:rFonts w:cstheme="minorHAnsi"/>
        </w:rPr>
        <w:t xml:space="preserve">En caso de que la atención a la Solicitud de Servicio no sea favorable, el </w:t>
      </w:r>
      <w:r w:rsidR="00721B65">
        <w:rPr>
          <w:rFonts w:cstheme="minorHAnsi"/>
        </w:rPr>
        <w:t xml:space="preserve">Transportista </w:t>
      </w:r>
      <w:r w:rsidRPr="00B24470">
        <w:rPr>
          <w:rFonts w:cstheme="minorHAnsi"/>
        </w:rPr>
        <w:t>informará de este hecho al solicitante</w:t>
      </w:r>
      <w:r w:rsidR="00317CF9">
        <w:rPr>
          <w:rFonts w:cstheme="minorHAnsi"/>
        </w:rPr>
        <w:t>.</w:t>
      </w:r>
      <w:r w:rsidRPr="00B24470">
        <w:rPr>
          <w:rFonts w:cstheme="minorHAnsi"/>
        </w:rPr>
        <w:t xml:space="preserve">. En su respuesta, el </w:t>
      </w:r>
      <w:r w:rsidR="00721B65">
        <w:rPr>
          <w:rFonts w:cstheme="minorHAnsi"/>
        </w:rPr>
        <w:t>Transportista</w:t>
      </w:r>
      <w:r w:rsidRPr="00B24470">
        <w:rPr>
          <w:rFonts w:cstheme="minorHAnsi"/>
        </w:rPr>
        <w:t xml:space="preserve"> señalará las causas de la negativa. </w:t>
      </w:r>
    </w:p>
    <w:p w14:paraId="6FD978D3" w14:textId="77777777" w:rsidR="00B24470" w:rsidRPr="00B24470" w:rsidRDefault="00B24470" w:rsidP="00B24470">
      <w:pPr>
        <w:spacing w:before="0" w:after="0" w:line="240" w:lineRule="auto"/>
        <w:rPr>
          <w:rFonts w:cstheme="minorHAnsi"/>
        </w:rPr>
      </w:pPr>
    </w:p>
    <w:p w14:paraId="04FD1B6F" w14:textId="77777777" w:rsidR="000578FF" w:rsidRDefault="000578FF" w:rsidP="00B24470">
      <w:pPr>
        <w:spacing w:before="0" w:after="0" w:line="240" w:lineRule="auto"/>
        <w:rPr>
          <w:rFonts w:cstheme="minorHAnsi"/>
        </w:rPr>
      </w:pPr>
      <w:r w:rsidRPr="00A83ECE">
        <w:rPr>
          <w:rFonts w:cstheme="minorHAnsi"/>
        </w:rPr>
        <w:t xml:space="preserve">El solicitante que considere haber recibido un trato contrario a los criterios de acceso abierto y no indebidamente discriminatorio por parte del </w:t>
      </w:r>
      <w:r w:rsidR="00A83ECE" w:rsidRPr="00A83ECE">
        <w:rPr>
          <w:rFonts w:cstheme="minorHAnsi"/>
        </w:rPr>
        <w:t xml:space="preserve">Transportista </w:t>
      </w:r>
      <w:r w:rsidRPr="00A83ECE">
        <w:rPr>
          <w:rFonts w:cstheme="minorHAnsi"/>
        </w:rPr>
        <w:t xml:space="preserve">al rechazar su Solicitud </w:t>
      </w:r>
      <w:r w:rsidR="00CF1DEA" w:rsidRPr="00A83ECE">
        <w:rPr>
          <w:rFonts w:cstheme="minorHAnsi"/>
        </w:rPr>
        <w:t>de Ser</w:t>
      </w:r>
      <w:r w:rsidR="00643A8A" w:rsidRPr="00A83ECE">
        <w:rPr>
          <w:rFonts w:cstheme="minorHAnsi"/>
        </w:rPr>
        <w:t xml:space="preserve">vicio </w:t>
      </w:r>
      <w:r w:rsidRPr="00A83ECE">
        <w:rPr>
          <w:rFonts w:cstheme="minorHAnsi"/>
        </w:rPr>
        <w:t>podrá solicitar la intervención de la Comisión de conformidad con las disposiciones aplicables</w:t>
      </w:r>
      <w:r w:rsidR="00092B86" w:rsidRPr="00A83ECE">
        <w:rPr>
          <w:rFonts w:cstheme="minorHAnsi"/>
        </w:rPr>
        <w:t xml:space="preserve">, para lo </w:t>
      </w:r>
      <w:r w:rsidR="00D036D5" w:rsidRPr="00A83ECE">
        <w:rPr>
          <w:rFonts w:cstheme="minorHAnsi"/>
        </w:rPr>
        <w:t>cual</w:t>
      </w:r>
      <w:r w:rsidR="00092B86" w:rsidRPr="00A83ECE">
        <w:rPr>
          <w:rFonts w:cstheme="minorHAnsi"/>
        </w:rPr>
        <w:t xml:space="preserve"> </w:t>
      </w:r>
      <w:r w:rsidR="003209BF" w:rsidRPr="00A83ECE">
        <w:rPr>
          <w:rFonts w:cstheme="minorHAnsi"/>
        </w:rPr>
        <w:t>contará con un plazo de hasta treinta (30) Días Hábiles.</w:t>
      </w:r>
    </w:p>
    <w:p w14:paraId="7D1230A3" w14:textId="77777777" w:rsidR="00B24470" w:rsidRPr="00B24470" w:rsidRDefault="00B24470" w:rsidP="00B24470">
      <w:pPr>
        <w:spacing w:before="0" w:after="0" w:line="240" w:lineRule="auto"/>
        <w:rPr>
          <w:rFonts w:cstheme="minorHAnsi"/>
        </w:rPr>
      </w:pPr>
    </w:p>
    <w:p w14:paraId="3DE0C9B6" w14:textId="77777777" w:rsidR="000578FF" w:rsidRPr="00C318CF" w:rsidRDefault="00317CF9" w:rsidP="00C318CF">
      <w:pPr>
        <w:spacing w:before="0" w:after="0" w:line="240" w:lineRule="auto"/>
        <w:rPr>
          <w:rFonts w:cstheme="minorHAnsi"/>
          <w:b/>
        </w:rPr>
      </w:pPr>
      <w:r>
        <w:rPr>
          <w:rFonts w:cstheme="minorHAnsi"/>
          <w:b/>
        </w:rPr>
        <w:t>5.1.3</w:t>
      </w:r>
      <w:r w:rsidR="00C318CF">
        <w:rPr>
          <w:rFonts w:cstheme="minorHAnsi"/>
          <w:b/>
        </w:rPr>
        <w:t xml:space="preserve">. </w:t>
      </w:r>
      <w:r w:rsidR="000578FF" w:rsidRPr="00C318CF">
        <w:rPr>
          <w:rFonts w:cstheme="minorHAnsi"/>
          <w:b/>
        </w:rPr>
        <w:t xml:space="preserve">Registro de Solicitudes de Servicio </w:t>
      </w:r>
      <w:r w:rsidR="003209BF" w:rsidRPr="00C318CF">
        <w:rPr>
          <w:rFonts w:cstheme="minorHAnsi"/>
          <w:b/>
        </w:rPr>
        <w:t>N</w:t>
      </w:r>
      <w:r w:rsidR="000578FF" w:rsidRPr="00C318CF">
        <w:rPr>
          <w:rFonts w:cstheme="minorHAnsi"/>
          <w:b/>
        </w:rPr>
        <w:t xml:space="preserve">o </w:t>
      </w:r>
      <w:r w:rsidR="003209BF" w:rsidRPr="00C318CF">
        <w:rPr>
          <w:rFonts w:cstheme="minorHAnsi"/>
          <w:b/>
        </w:rPr>
        <w:t>A</w:t>
      </w:r>
      <w:r w:rsidR="000578FF" w:rsidRPr="00C318CF">
        <w:rPr>
          <w:rFonts w:cstheme="minorHAnsi"/>
          <w:b/>
        </w:rPr>
        <w:t>tendidas</w:t>
      </w:r>
    </w:p>
    <w:p w14:paraId="73A7258E" w14:textId="77777777" w:rsidR="00B24470" w:rsidRDefault="00B24470" w:rsidP="00B24470">
      <w:pPr>
        <w:spacing w:before="0" w:after="0" w:line="240" w:lineRule="auto"/>
        <w:rPr>
          <w:rFonts w:cstheme="minorHAnsi"/>
        </w:rPr>
      </w:pPr>
    </w:p>
    <w:p w14:paraId="6E589BA3" w14:textId="77777777" w:rsidR="000578FF" w:rsidRDefault="000578FF" w:rsidP="00B24470">
      <w:pPr>
        <w:spacing w:before="0" w:after="0" w:line="240" w:lineRule="auto"/>
        <w:rPr>
          <w:rFonts w:cstheme="minorHAnsi"/>
        </w:rPr>
      </w:pPr>
      <w:r w:rsidRPr="00B24470">
        <w:rPr>
          <w:rFonts w:cstheme="minorHAnsi"/>
        </w:rPr>
        <w:t xml:space="preserve">El </w:t>
      </w:r>
      <w:r w:rsidR="00A83ECE">
        <w:rPr>
          <w:rFonts w:cstheme="minorHAnsi"/>
        </w:rPr>
        <w:t>Transportista</w:t>
      </w:r>
      <w:r w:rsidRPr="00B24470">
        <w:rPr>
          <w:rFonts w:cstheme="minorHAnsi"/>
        </w:rPr>
        <w:t xml:space="preserve"> mantendrá un registro documental, </w:t>
      </w:r>
      <w:r w:rsidRPr="00A83ECE">
        <w:rPr>
          <w:rFonts w:cstheme="minorHAnsi"/>
        </w:rPr>
        <w:t xml:space="preserve">de dos años de antigüedad de aquellas </w:t>
      </w:r>
      <w:r w:rsidR="008A00D4" w:rsidRPr="00A83ECE">
        <w:rPr>
          <w:rFonts w:cstheme="minorHAnsi"/>
        </w:rPr>
        <w:t>S</w:t>
      </w:r>
      <w:r w:rsidRPr="00A83ECE">
        <w:rPr>
          <w:rFonts w:cstheme="minorHAnsi"/>
        </w:rPr>
        <w:t xml:space="preserve">olicitudes de </w:t>
      </w:r>
      <w:r w:rsidR="008A00D4" w:rsidRPr="00A83ECE">
        <w:rPr>
          <w:rFonts w:cstheme="minorHAnsi"/>
        </w:rPr>
        <w:t>S</w:t>
      </w:r>
      <w:r w:rsidRPr="00A83ECE">
        <w:rPr>
          <w:rFonts w:cstheme="minorHAnsi"/>
        </w:rPr>
        <w:t>ervicio que no hayan sido atendidas, indicando los motivos por lo que no se atendieron.</w:t>
      </w:r>
      <w:r w:rsidRPr="00B24470">
        <w:rPr>
          <w:rFonts w:cstheme="minorHAnsi"/>
        </w:rPr>
        <w:t xml:space="preserve"> </w:t>
      </w:r>
      <w:bookmarkStart w:id="50" w:name="_Toc482100042"/>
      <w:bookmarkStart w:id="51" w:name="_Toc517871659"/>
    </w:p>
    <w:p w14:paraId="5857C183" w14:textId="77777777" w:rsidR="00B24470" w:rsidRPr="00B24470" w:rsidRDefault="00B24470" w:rsidP="00B24470">
      <w:pPr>
        <w:spacing w:before="0" w:after="0" w:line="240" w:lineRule="auto"/>
        <w:rPr>
          <w:rFonts w:cstheme="minorHAnsi"/>
        </w:rPr>
      </w:pPr>
    </w:p>
    <w:p w14:paraId="39A79DD3" w14:textId="77777777" w:rsidR="000578FF" w:rsidRPr="00317CF9" w:rsidRDefault="00317CF9" w:rsidP="00317CF9">
      <w:pPr>
        <w:spacing w:before="0" w:after="0" w:line="240" w:lineRule="auto"/>
        <w:outlineLvl w:val="2"/>
        <w:rPr>
          <w:rFonts w:cstheme="minorHAnsi"/>
          <w:b/>
        </w:rPr>
      </w:pPr>
      <w:bookmarkStart w:id="52" w:name="_Toc64366204"/>
      <w:r>
        <w:rPr>
          <w:rFonts w:cstheme="minorHAnsi"/>
          <w:b/>
        </w:rPr>
        <w:t xml:space="preserve">5.2 </w:t>
      </w:r>
      <w:r w:rsidR="000578FF" w:rsidRPr="00317CF9">
        <w:rPr>
          <w:rFonts w:cstheme="minorHAnsi"/>
          <w:b/>
        </w:rPr>
        <w:t>Procedimiento de formalización y celebración de los Contratos</w:t>
      </w:r>
      <w:bookmarkEnd w:id="50"/>
      <w:bookmarkEnd w:id="51"/>
      <w:bookmarkEnd w:id="52"/>
    </w:p>
    <w:p w14:paraId="6E5E7C52" w14:textId="77777777" w:rsidR="00B24470" w:rsidRPr="00B24470" w:rsidRDefault="00B24470" w:rsidP="00B24470">
      <w:pPr>
        <w:spacing w:before="0" w:after="0" w:line="240" w:lineRule="auto"/>
        <w:rPr>
          <w:rFonts w:cstheme="minorHAnsi"/>
          <w:b/>
        </w:rPr>
      </w:pPr>
    </w:p>
    <w:p w14:paraId="39D4395F" w14:textId="77777777" w:rsidR="000578FF" w:rsidRPr="00317CF9" w:rsidRDefault="00317CF9" w:rsidP="00317CF9">
      <w:pPr>
        <w:spacing w:before="0" w:after="0" w:line="240" w:lineRule="auto"/>
        <w:rPr>
          <w:rFonts w:cstheme="minorHAnsi"/>
          <w:b/>
        </w:rPr>
      </w:pPr>
      <w:r>
        <w:rPr>
          <w:b/>
        </w:rPr>
        <w:t xml:space="preserve">5.2.1 </w:t>
      </w:r>
      <w:r w:rsidR="000578FF" w:rsidRPr="00317CF9">
        <w:rPr>
          <w:b/>
        </w:rPr>
        <w:t>Procedimiento de formalización del Contrato</w:t>
      </w:r>
    </w:p>
    <w:p w14:paraId="1DA9B46D" w14:textId="77777777" w:rsidR="00B24470" w:rsidRDefault="00B24470" w:rsidP="00B24470">
      <w:pPr>
        <w:spacing w:before="0" w:after="0" w:line="240" w:lineRule="auto"/>
        <w:rPr>
          <w:rFonts w:cstheme="minorHAnsi"/>
        </w:rPr>
      </w:pPr>
    </w:p>
    <w:p w14:paraId="127B74F2" w14:textId="77777777" w:rsidR="000578FF" w:rsidRDefault="000578FF" w:rsidP="00B24470">
      <w:pPr>
        <w:spacing w:before="0" w:after="0" w:line="240" w:lineRule="auto"/>
        <w:rPr>
          <w:rFonts w:cstheme="minorHAnsi"/>
        </w:rPr>
      </w:pPr>
      <w:r w:rsidRPr="00B24470">
        <w:rPr>
          <w:rFonts w:cstheme="minorHAnsi"/>
        </w:rPr>
        <w:t xml:space="preserve">Las Partes se sujetarán al procedimiento siguiente para formalizar la celebración del Contrato: </w:t>
      </w:r>
    </w:p>
    <w:p w14:paraId="254215FF" w14:textId="77777777" w:rsidR="00B24470" w:rsidRDefault="00B24470" w:rsidP="00B24470">
      <w:pPr>
        <w:spacing w:before="0" w:after="0" w:line="240" w:lineRule="auto"/>
        <w:rPr>
          <w:rFonts w:cstheme="minorHAnsi"/>
        </w:rPr>
      </w:pPr>
    </w:p>
    <w:p w14:paraId="7352A64F" w14:textId="77777777" w:rsidR="00DE3388" w:rsidRDefault="00DE3388" w:rsidP="00860FCE">
      <w:pPr>
        <w:pStyle w:val="ListParagraph"/>
        <w:numPr>
          <w:ilvl w:val="0"/>
          <w:numId w:val="28"/>
        </w:numPr>
        <w:spacing w:before="0" w:after="0" w:line="240" w:lineRule="auto"/>
        <w:rPr>
          <w:rFonts w:cstheme="minorHAnsi"/>
        </w:rPr>
      </w:pPr>
      <w:r w:rsidRPr="00DE3388">
        <w:rPr>
          <w:rFonts w:cstheme="minorHAnsi"/>
        </w:rPr>
        <w:t xml:space="preserve">Los </w:t>
      </w:r>
      <w:r w:rsidR="003A1060">
        <w:rPr>
          <w:rFonts w:cstheme="minorHAnsi"/>
        </w:rPr>
        <w:t xml:space="preserve">Usuarios interesados en contratar los Servicios del Transportista deberán solicitar los mismos mediante la presentación por escrito a través del Boletín Electrónico de una Solicitud de Servicio de Transporte conforme al formado incluido en los presentes TCPS como Anexo 2. </w:t>
      </w:r>
    </w:p>
    <w:p w14:paraId="44C31A43" w14:textId="77777777" w:rsidR="00DE3388" w:rsidRPr="00DE3388" w:rsidRDefault="00DE3388" w:rsidP="00860FCE">
      <w:pPr>
        <w:pStyle w:val="ListParagraph"/>
        <w:spacing w:before="0" w:after="0" w:line="240" w:lineRule="auto"/>
        <w:ind w:left="567"/>
        <w:rPr>
          <w:rFonts w:cstheme="minorHAnsi"/>
        </w:rPr>
      </w:pPr>
    </w:p>
    <w:p w14:paraId="0BD35608" w14:textId="73FA9E18" w:rsidR="000578FF" w:rsidRPr="00B24470" w:rsidRDefault="000578FF" w:rsidP="00B24470">
      <w:pPr>
        <w:pStyle w:val="ListParagraph"/>
        <w:numPr>
          <w:ilvl w:val="0"/>
          <w:numId w:val="28"/>
        </w:numPr>
        <w:spacing w:before="0" w:after="120" w:line="240" w:lineRule="auto"/>
        <w:contextualSpacing w:val="0"/>
        <w:rPr>
          <w:rFonts w:cstheme="minorHAnsi"/>
        </w:rPr>
      </w:pPr>
      <w:r w:rsidRPr="00B24470">
        <w:rPr>
          <w:rFonts w:cstheme="minorHAnsi"/>
        </w:rPr>
        <w:t xml:space="preserve">A partir del Día Hábil siguiente en que el </w:t>
      </w:r>
      <w:r w:rsidR="000A7F37">
        <w:rPr>
          <w:rFonts w:cstheme="minorHAnsi"/>
        </w:rPr>
        <w:t xml:space="preserve">Transportista </w:t>
      </w:r>
      <w:r w:rsidRPr="00B24470">
        <w:rPr>
          <w:rFonts w:cstheme="minorHAnsi"/>
        </w:rPr>
        <w:t xml:space="preserve">notifique al Usuario de la aceptación de su Solicitud de Servicio, el Usuario contará con un plazo de quince (15) Días Hábiles para presentar al </w:t>
      </w:r>
      <w:r w:rsidR="00D07D0A">
        <w:rPr>
          <w:rFonts w:cstheme="minorHAnsi"/>
        </w:rPr>
        <w:t>Transportist</w:t>
      </w:r>
      <w:r w:rsidRPr="00B24470">
        <w:rPr>
          <w:rFonts w:cstheme="minorHAnsi"/>
        </w:rPr>
        <w:t xml:space="preserve">a los requisitos referidos en el numeral </w:t>
      </w:r>
      <w:r w:rsidR="00BB7720" w:rsidRPr="00B24470">
        <w:rPr>
          <w:rFonts w:cstheme="minorHAnsi"/>
        </w:rPr>
        <w:fldChar w:fldCharType="begin"/>
      </w:r>
      <w:r w:rsidR="00BB7720" w:rsidRPr="00B24470">
        <w:rPr>
          <w:rFonts w:cstheme="minorHAnsi"/>
        </w:rPr>
        <w:instrText xml:space="preserve"> REF _Ref2608347 \r \h </w:instrText>
      </w:r>
      <w:r w:rsidR="00B24470">
        <w:rPr>
          <w:rFonts w:cstheme="minorHAnsi"/>
        </w:rPr>
        <w:instrText xml:space="preserve"> \* MERGEFORMAT </w:instrText>
      </w:r>
      <w:r w:rsidR="00BB7720" w:rsidRPr="00B24470">
        <w:rPr>
          <w:rFonts w:cstheme="minorHAnsi"/>
        </w:rPr>
      </w:r>
      <w:r w:rsidR="00BB7720" w:rsidRPr="00B24470">
        <w:rPr>
          <w:rFonts w:cstheme="minorHAnsi"/>
        </w:rPr>
        <w:fldChar w:fldCharType="separate"/>
      </w:r>
      <w:r w:rsidR="002A4212">
        <w:rPr>
          <w:rFonts w:cstheme="minorHAnsi"/>
        </w:rPr>
        <w:t>0</w:t>
      </w:r>
      <w:r w:rsidR="00BB7720" w:rsidRPr="00B24470">
        <w:rPr>
          <w:rFonts w:cstheme="minorHAnsi"/>
        </w:rPr>
        <w:fldChar w:fldCharType="end"/>
      </w:r>
      <w:r w:rsidRPr="00B24470">
        <w:rPr>
          <w:rFonts w:cstheme="minorHAnsi"/>
        </w:rPr>
        <w:t xml:space="preserve"> siguiente a efecto de que el </w:t>
      </w:r>
      <w:r w:rsidR="000F78A6">
        <w:rPr>
          <w:rFonts w:cstheme="minorHAnsi"/>
        </w:rPr>
        <w:t>Transportista</w:t>
      </w:r>
      <w:r w:rsidRPr="00B24470">
        <w:rPr>
          <w:rFonts w:cstheme="minorHAnsi"/>
        </w:rPr>
        <w:t xml:space="preserve"> inicie con su evaluación.</w:t>
      </w:r>
    </w:p>
    <w:p w14:paraId="459834A4" w14:textId="77777777" w:rsidR="000578FF" w:rsidRPr="00B24470" w:rsidRDefault="000578FF" w:rsidP="00B24470">
      <w:pPr>
        <w:pStyle w:val="ListParagraph"/>
        <w:numPr>
          <w:ilvl w:val="0"/>
          <w:numId w:val="28"/>
        </w:numPr>
        <w:spacing w:before="0" w:after="120" w:line="240" w:lineRule="auto"/>
        <w:contextualSpacing w:val="0"/>
        <w:rPr>
          <w:rFonts w:cstheme="minorHAnsi"/>
        </w:rPr>
      </w:pPr>
      <w:r w:rsidRPr="00B24470">
        <w:rPr>
          <w:rFonts w:cstheme="minorHAnsi"/>
        </w:rPr>
        <w:t xml:space="preserve">El </w:t>
      </w:r>
      <w:r w:rsidR="000F78A6">
        <w:rPr>
          <w:rFonts w:cstheme="minorHAnsi"/>
        </w:rPr>
        <w:t>Transportista</w:t>
      </w:r>
      <w:r w:rsidRPr="00B24470">
        <w:rPr>
          <w:rFonts w:cstheme="minorHAnsi"/>
        </w:rPr>
        <w:t xml:space="preserve"> evaluará el cumplimiento de los requisitos de contratación en un plazo de quince (15) Días Hábiles; pudiendo prevenir por una única ocasión al Usuario de cualquier omisión o incumplimiento con los requisitos aplicables;</w:t>
      </w:r>
    </w:p>
    <w:p w14:paraId="7B285935" w14:textId="77777777" w:rsidR="000578FF" w:rsidRPr="00B24470" w:rsidRDefault="000578FF" w:rsidP="00B24470">
      <w:pPr>
        <w:pStyle w:val="ListParagraph"/>
        <w:numPr>
          <w:ilvl w:val="0"/>
          <w:numId w:val="28"/>
        </w:numPr>
        <w:spacing w:before="0" w:after="120" w:line="240" w:lineRule="auto"/>
        <w:contextualSpacing w:val="0"/>
        <w:rPr>
          <w:rFonts w:cstheme="minorHAnsi"/>
        </w:rPr>
      </w:pPr>
      <w:r w:rsidRPr="00B24470">
        <w:rPr>
          <w:rFonts w:cstheme="minorHAnsi"/>
        </w:rPr>
        <w:t xml:space="preserve">En caso de presentarse la previsión por parte del </w:t>
      </w:r>
      <w:r w:rsidR="000F78A6">
        <w:rPr>
          <w:rFonts w:cstheme="minorHAnsi"/>
        </w:rPr>
        <w:t>Transportista</w:t>
      </w:r>
      <w:r w:rsidRPr="00B24470">
        <w:rPr>
          <w:rFonts w:cstheme="minorHAnsi"/>
        </w:rPr>
        <w:t>, el plazo de revisión se suspenderá y no proseguirá hasta en tanto el Usuario subsane los errores u omisiones, para lo cual contará con un plazo de (15) Días Hábiles posteriores a que se notifique la prevención.</w:t>
      </w:r>
    </w:p>
    <w:p w14:paraId="55F33A18" w14:textId="77777777" w:rsidR="000578FF" w:rsidRPr="00B24470" w:rsidRDefault="000578FF" w:rsidP="00B24470">
      <w:pPr>
        <w:pStyle w:val="ListParagraph"/>
        <w:numPr>
          <w:ilvl w:val="0"/>
          <w:numId w:val="28"/>
        </w:numPr>
        <w:spacing w:before="0" w:after="120" w:line="240" w:lineRule="auto"/>
        <w:contextualSpacing w:val="0"/>
        <w:rPr>
          <w:rFonts w:cstheme="minorHAnsi"/>
        </w:rPr>
      </w:pPr>
      <w:r w:rsidRPr="00B24470">
        <w:rPr>
          <w:rFonts w:cstheme="minorHAnsi"/>
        </w:rPr>
        <w:t xml:space="preserve">Una vez subsanadas las faltas por parte del Usuario, el plazo de evaluación se reanudará y el </w:t>
      </w:r>
      <w:r w:rsidR="00F71D79">
        <w:rPr>
          <w:rFonts w:cstheme="minorHAnsi"/>
        </w:rPr>
        <w:t xml:space="preserve">Transportista </w:t>
      </w:r>
      <w:r w:rsidRPr="00B24470">
        <w:rPr>
          <w:rFonts w:cstheme="minorHAnsi"/>
        </w:rPr>
        <w:t xml:space="preserve">contará con lo que reste del plazo de quince (15) Días Hábiles para culminarla; no obstante, si el caso lo amerita por la complejidad en la evaluación, el </w:t>
      </w:r>
      <w:r w:rsidR="00F71D79">
        <w:rPr>
          <w:rFonts w:cstheme="minorHAnsi"/>
        </w:rPr>
        <w:t xml:space="preserve">Transportista </w:t>
      </w:r>
      <w:r w:rsidRPr="00B24470">
        <w:rPr>
          <w:rFonts w:cstheme="minorHAnsi"/>
        </w:rPr>
        <w:t>notificará al Usuario una pr</w:t>
      </w:r>
      <w:r w:rsidR="007F3C72">
        <w:rPr>
          <w:rFonts w:cstheme="minorHAnsi"/>
        </w:rPr>
        <w:t>ó</w:t>
      </w:r>
      <w:r w:rsidRPr="00B24470">
        <w:rPr>
          <w:rFonts w:cstheme="minorHAnsi"/>
        </w:rPr>
        <w:t>rroga que no podrá exceder de otros quince (15) Días Hábiles;</w:t>
      </w:r>
    </w:p>
    <w:p w14:paraId="6F087DA9" w14:textId="77777777" w:rsidR="000578FF" w:rsidRPr="00B24470" w:rsidRDefault="000578FF" w:rsidP="00B24470">
      <w:pPr>
        <w:pStyle w:val="ListParagraph"/>
        <w:numPr>
          <w:ilvl w:val="0"/>
          <w:numId w:val="28"/>
        </w:numPr>
        <w:spacing w:before="0" w:after="120" w:line="240" w:lineRule="auto"/>
        <w:contextualSpacing w:val="0"/>
        <w:rPr>
          <w:rFonts w:cstheme="minorHAnsi"/>
        </w:rPr>
      </w:pPr>
      <w:r w:rsidRPr="00B24470">
        <w:rPr>
          <w:rFonts w:cstheme="minorHAnsi"/>
        </w:rPr>
        <w:t>Una vez que el Usuario cumpla con los requisitos de contratación se procederá a la suscripción del Contrato en un plazo de cinco (5) Días Hábiles en el lugar y fecha que acuerden las Partes.</w:t>
      </w:r>
    </w:p>
    <w:p w14:paraId="33C9BF85" w14:textId="7EF18B76" w:rsidR="000578FF" w:rsidRPr="00B24470" w:rsidRDefault="000578FF" w:rsidP="00B24470">
      <w:pPr>
        <w:pStyle w:val="ListParagraph"/>
        <w:numPr>
          <w:ilvl w:val="0"/>
          <w:numId w:val="28"/>
        </w:numPr>
        <w:spacing w:before="0" w:after="120" w:line="240" w:lineRule="auto"/>
        <w:contextualSpacing w:val="0"/>
        <w:rPr>
          <w:rFonts w:cstheme="minorHAnsi"/>
        </w:rPr>
      </w:pPr>
      <w:r w:rsidRPr="00B24470">
        <w:rPr>
          <w:rFonts w:cstheme="minorHAnsi"/>
        </w:rPr>
        <w:t xml:space="preserve">En caso de que el Usuario no cubra los requisitos para la contratación, el </w:t>
      </w:r>
      <w:r w:rsidR="008B2052">
        <w:rPr>
          <w:rFonts w:cstheme="minorHAnsi"/>
        </w:rPr>
        <w:t>Transportista</w:t>
      </w:r>
      <w:r w:rsidRPr="00B24470">
        <w:rPr>
          <w:rFonts w:cstheme="minorHAnsi"/>
        </w:rPr>
        <w:t xml:space="preserve"> notificará este hecho al Usuario</w:t>
      </w:r>
      <w:r w:rsidR="00542901">
        <w:rPr>
          <w:rFonts w:cstheme="minorHAnsi"/>
        </w:rPr>
        <w:t xml:space="preserve"> dando respuesta a su solicitud</w:t>
      </w:r>
      <w:r w:rsidRPr="00B24470">
        <w:rPr>
          <w:rFonts w:cstheme="minorHAnsi"/>
        </w:rPr>
        <w:t xml:space="preserve"> </w:t>
      </w:r>
      <w:r w:rsidR="00542901">
        <w:rPr>
          <w:rFonts w:cstheme="minorHAnsi"/>
        </w:rPr>
        <w:t xml:space="preserve">en un plazo que no exceda los </w:t>
      </w:r>
      <w:r w:rsidR="00BA3BA8">
        <w:rPr>
          <w:rFonts w:cstheme="minorHAnsi"/>
        </w:rPr>
        <w:t>15</w:t>
      </w:r>
      <w:r w:rsidR="00542901">
        <w:rPr>
          <w:rFonts w:cstheme="minorHAnsi"/>
        </w:rPr>
        <w:t xml:space="preserve"> días hábiles</w:t>
      </w:r>
      <w:r w:rsidRPr="00B24470">
        <w:rPr>
          <w:rFonts w:cstheme="minorHAnsi"/>
        </w:rPr>
        <w:t>, el Contrato no se suscribirá y no se prestará el servicio.</w:t>
      </w:r>
    </w:p>
    <w:p w14:paraId="5DC5265C" w14:textId="77777777" w:rsidR="00B24470" w:rsidRDefault="00B24470" w:rsidP="00B24470">
      <w:pPr>
        <w:spacing w:before="0" w:after="0" w:line="240" w:lineRule="auto"/>
        <w:rPr>
          <w:rFonts w:cstheme="minorHAnsi"/>
        </w:rPr>
      </w:pPr>
    </w:p>
    <w:p w14:paraId="6F5D777A" w14:textId="5E44E024" w:rsidR="000578FF" w:rsidRDefault="000578FF" w:rsidP="00B24470">
      <w:pPr>
        <w:spacing w:before="0" w:after="0" w:line="240" w:lineRule="auto"/>
        <w:rPr>
          <w:rFonts w:cstheme="minorHAnsi"/>
        </w:rPr>
      </w:pPr>
      <w:r w:rsidRPr="00B24470">
        <w:rPr>
          <w:rFonts w:cstheme="minorHAnsi"/>
        </w:rPr>
        <w:t xml:space="preserve">En el caso en el que para la prestación del servicio solicitado se requiera de un Convenio de Inversión, el </w:t>
      </w:r>
      <w:r w:rsidR="008B2052">
        <w:rPr>
          <w:rFonts w:cstheme="minorHAnsi"/>
        </w:rPr>
        <w:t xml:space="preserve">Transportista </w:t>
      </w:r>
      <w:r w:rsidRPr="00B24470">
        <w:rPr>
          <w:rFonts w:cstheme="minorHAnsi"/>
        </w:rPr>
        <w:t xml:space="preserve">lo notificará al Usuario dentro los plazos previstos en las fracciones anteriores. En su caso, las Partes se sujetarán a lo dispuesto en el </w:t>
      </w:r>
      <w:r w:rsidRPr="00343815">
        <w:rPr>
          <w:rFonts w:cstheme="minorHAnsi"/>
        </w:rPr>
        <w:t xml:space="preserve">numeral </w:t>
      </w:r>
      <w:r w:rsidR="001906DC">
        <w:rPr>
          <w:rFonts w:cstheme="minorHAnsi"/>
        </w:rPr>
        <w:fldChar w:fldCharType="begin"/>
      </w:r>
      <w:r w:rsidR="001906DC">
        <w:rPr>
          <w:rFonts w:cstheme="minorHAnsi"/>
        </w:rPr>
        <w:instrText xml:space="preserve"> REF _Ref2617423 \r \h </w:instrText>
      </w:r>
      <w:r w:rsidR="001906DC">
        <w:rPr>
          <w:rFonts w:cstheme="minorHAnsi"/>
        </w:rPr>
      </w:r>
      <w:r w:rsidR="001906DC">
        <w:rPr>
          <w:rFonts w:cstheme="minorHAnsi"/>
        </w:rPr>
        <w:fldChar w:fldCharType="separate"/>
      </w:r>
      <w:r w:rsidR="002A4212">
        <w:rPr>
          <w:rFonts w:cstheme="minorHAnsi"/>
        </w:rPr>
        <w:t>13</w:t>
      </w:r>
      <w:r w:rsidR="001906DC">
        <w:rPr>
          <w:rFonts w:cstheme="minorHAnsi"/>
        </w:rPr>
        <w:fldChar w:fldCharType="end"/>
      </w:r>
      <w:r w:rsidRPr="00B24470">
        <w:rPr>
          <w:rFonts w:cstheme="minorHAnsi"/>
        </w:rPr>
        <w:t xml:space="preserve"> de estos TCPS. </w:t>
      </w:r>
      <w:bookmarkStart w:id="53" w:name="_Ref454011142"/>
      <w:bookmarkStart w:id="54" w:name="_Ref454011205"/>
      <w:bookmarkStart w:id="55" w:name="_Toc482100043"/>
      <w:bookmarkStart w:id="56" w:name="_Toc517871660"/>
    </w:p>
    <w:p w14:paraId="6FBD7E46" w14:textId="77777777" w:rsidR="00B24470" w:rsidRPr="00B24470" w:rsidRDefault="00B24470" w:rsidP="00B24470">
      <w:pPr>
        <w:spacing w:before="0" w:after="0" w:line="240" w:lineRule="auto"/>
        <w:rPr>
          <w:rFonts w:cstheme="minorHAnsi"/>
        </w:rPr>
      </w:pPr>
    </w:p>
    <w:p w14:paraId="53A2467A" w14:textId="77777777" w:rsidR="000578FF" w:rsidRPr="00317CF9" w:rsidRDefault="00317CF9" w:rsidP="00317CF9">
      <w:pPr>
        <w:spacing w:before="0" w:after="0" w:line="240" w:lineRule="auto"/>
        <w:outlineLvl w:val="2"/>
        <w:rPr>
          <w:rFonts w:cstheme="minorHAnsi"/>
          <w:b/>
          <w:sz w:val="24"/>
        </w:rPr>
      </w:pPr>
      <w:bookmarkStart w:id="57" w:name="_Ref2608347"/>
      <w:bookmarkStart w:id="58" w:name="_Ref2608665"/>
      <w:bookmarkStart w:id="59" w:name="_Ref2608817"/>
      <w:bookmarkStart w:id="60" w:name="_Toc64366205"/>
      <w:r>
        <w:rPr>
          <w:rFonts w:cstheme="minorHAnsi"/>
          <w:b/>
          <w:sz w:val="24"/>
        </w:rPr>
        <w:t xml:space="preserve">5.3 </w:t>
      </w:r>
      <w:r w:rsidR="000578FF" w:rsidRPr="00317CF9">
        <w:rPr>
          <w:rFonts w:cstheme="minorHAnsi"/>
          <w:b/>
          <w:sz w:val="24"/>
        </w:rPr>
        <w:t>Requisitos para la contratación e inicio de la prestación de los servicios</w:t>
      </w:r>
      <w:bookmarkEnd w:id="53"/>
      <w:bookmarkEnd w:id="54"/>
      <w:bookmarkEnd w:id="55"/>
      <w:bookmarkEnd w:id="56"/>
      <w:bookmarkEnd w:id="57"/>
      <w:bookmarkEnd w:id="58"/>
      <w:bookmarkEnd w:id="59"/>
      <w:bookmarkEnd w:id="60"/>
    </w:p>
    <w:p w14:paraId="1376AAB0" w14:textId="77777777" w:rsidR="00B24470" w:rsidRDefault="00B24470" w:rsidP="00B24470">
      <w:pPr>
        <w:spacing w:before="0" w:after="0" w:line="240" w:lineRule="auto"/>
        <w:rPr>
          <w:rFonts w:cstheme="minorHAnsi"/>
        </w:rPr>
      </w:pPr>
    </w:p>
    <w:p w14:paraId="4A7ED8C9" w14:textId="77777777" w:rsidR="000578FF" w:rsidRPr="0071556A" w:rsidRDefault="000578FF" w:rsidP="00B24470">
      <w:pPr>
        <w:spacing w:before="0" w:after="0" w:line="240" w:lineRule="auto"/>
        <w:rPr>
          <w:rFonts w:cstheme="minorHAnsi"/>
        </w:rPr>
      </w:pPr>
      <w:r w:rsidRPr="00B24470">
        <w:rPr>
          <w:rFonts w:cstheme="minorHAnsi"/>
        </w:rPr>
        <w:t xml:space="preserve">Para la formalización de los Contratos los </w:t>
      </w:r>
      <w:r w:rsidRPr="0071556A">
        <w:rPr>
          <w:rFonts w:cstheme="minorHAnsi"/>
        </w:rPr>
        <w:t>Usuarios deberán acreditar:</w:t>
      </w:r>
    </w:p>
    <w:p w14:paraId="7F4F6F5B" w14:textId="77777777" w:rsidR="00B24470" w:rsidRPr="0071556A" w:rsidRDefault="00B24470" w:rsidP="00B24470">
      <w:pPr>
        <w:spacing w:before="0" w:after="0" w:line="240" w:lineRule="auto"/>
        <w:rPr>
          <w:rFonts w:cstheme="minorHAnsi"/>
        </w:rPr>
      </w:pPr>
    </w:p>
    <w:p w14:paraId="256FFC2F" w14:textId="77777777" w:rsidR="000578FF" w:rsidRPr="0071556A" w:rsidRDefault="000578FF" w:rsidP="00B24470">
      <w:pPr>
        <w:pStyle w:val="ListParagraph"/>
        <w:numPr>
          <w:ilvl w:val="0"/>
          <w:numId w:val="29"/>
        </w:numPr>
        <w:spacing w:before="0" w:after="120" w:line="240" w:lineRule="auto"/>
        <w:contextualSpacing w:val="0"/>
        <w:rPr>
          <w:rFonts w:cstheme="minorHAnsi"/>
        </w:rPr>
      </w:pPr>
      <w:r w:rsidRPr="0071556A">
        <w:rPr>
          <w:rFonts w:cstheme="minorHAnsi"/>
        </w:rPr>
        <w:t>Su personalidad jurídica y facultades;</w:t>
      </w:r>
    </w:p>
    <w:p w14:paraId="542A4FF2" w14:textId="77777777" w:rsidR="000578FF" w:rsidRPr="0071556A" w:rsidRDefault="000578FF" w:rsidP="00B24470">
      <w:pPr>
        <w:pStyle w:val="ListParagraph"/>
        <w:numPr>
          <w:ilvl w:val="0"/>
          <w:numId w:val="29"/>
        </w:numPr>
        <w:spacing w:before="0" w:after="120" w:line="240" w:lineRule="auto"/>
        <w:contextualSpacing w:val="0"/>
        <w:rPr>
          <w:rFonts w:cstheme="minorHAnsi"/>
        </w:rPr>
      </w:pPr>
      <w:r w:rsidRPr="0071556A">
        <w:rPr>
          <w:rFonts w:cstheme="minorHAnsi"/>
        </w:rPr>
        <w:t>La personalidad jurídica y facultades de su representante legal, en su caso;</w:t>
      </w:r>
    </w:p>
    <w:p w14:paraId="7649CB94" w14:textId="77777777" w:rsidR="000578FF" w:rsidRPr="00B24470" w:rsidRDefault="000578FF" w:rsidP="00B24470">
      <w:pPr>
        <w:pStyle w:val="ListParagraph"/>
        <w:numPr>
          <w:ilvl w:val="0"/>
          <w:numId w:val="29"/>
        </w:numPr>
        <w:spacing w:before="0" w:after="120" w:line="240" w:lineRule="auto"/>
        <w:contextualSpacing w:val="0"/>
        <w:rPr>
          <w:rFonts w:cstheme="minorHAnsi"/>
        </w:rPr>
      </w:pPr>
      <w:r w:rsidRPr="00B24470">
        <w:rPr>
          <w:rFonts w:cstheme="minorHAnsi"/>
        </w:rPr>
        <w:t>Contar o comprometerse a contar con un permiso o bien con un contrato con un Permisionario que permita el manejo del</w:t>
      </w:r>
      <w:r w:rsidR="00C84804" w:rsidRPr="00B24470">
        <w:rPr>
          <w:rFonts w:cstheme="minorHAnsi"/>
        </w:rPr>
        <w:t xml:space="preserve"> </w:t>
      </w:r>
      <w:r w:rsidR="0071556A">
        <w:rPr>
          <w:rFonts w:cstheme="minorHAnsi"/>
        </w:rPr>
        <w:t>Producto del que se trate</w:t>
      </w:r>
      <w:r w:rsidRPr="00B24470">
        <w:rPr>
          <w:rFonts w:cstheme="minorHAnsi"/>
        </w:rPr>
        <w:t xml:space="preserve"> para que el </w:t>
      </w:r>
      <w:r w:rsidR="0071556A">
        <w:rPr>
          <w:rFonts w:cstheme="minorHAnsi"/>
        </w:rPr>
        <w:t>Transportista</w:t>
      </w:r>
      <w:r w:rsidR="00217F30">
        <w:rPr>
          <w:rFonts w:cstheme="minorHAnsi"/>
        </w:rPr>
        <w:t xml:space="preserve"> </w:t>
      </w:r>
      <w:r w:rsidRPr="00B24470">
        <w:rPr>
          <w:rFonts w:cstheme="minorHAnsi"/>
        </w:rPr>
        <w:t>lo reciba en el Punto de Recepción y lo entregue al Usuario en el Punto de Entrega; y</w:t>
      </w:r>
    </w:p>
    <w:p w14:paraId="0813F6B6" w14:textId="22EE7541" w:rsidR="000578FF" w:rsidRDefault="000578FF" w:rsidP="00B24470">
      <w:pPr>
        <w:pStyle w:val="ListParagraph"/>
        <w:numPr>
          <w:ilvl w:val="0"/>
          <w:numId w:val="29"/>
        </w:numPr>
        <w:spacing w:before="0" w:after="120" w:line="240" w:lineRule="auto"/>
        <w:contextualSpacing w:val="0"/>
        <w:rPr>
          <w:rFonts w:cstheme="minorHAnsi"/>
        </w:rPr>
      </w:pPr>
      <w:r w:rsidRPr="00B24470">
        <w:rPr>
          <w:rFonts w:cstheme="minorHAnsi"/>
        </w:rPr>
        <w:t>Presentar las garantías que cubran el cumplimiento de sus obligaciones de pago en términos del punto</w:t>
      </w:r>
      <w:r w:rsidR="00BD408A" w:rsidRPr="00B24470">
        <w:rPr>
          <w:rFonts w:cstheme="minorHAnsi"/>
        </w:rPr>
        <w:t xml:space="preserve"> </w:t>
      </w:r>
      <w:r w:rsidR="00BD408A" w:rsidRPr="00B24470">
        <w:rPr>
          <w:rFonts w:cstheme="minorHAnsi"/>
        </w:rPr>
        <w:fldChar w:fldCharType="begin"/>
      </w:r>
      <w:r w:rsidR="00BD408A" w:rsidRPr="00B24470">
        <w:rPr>
          <w:rFonts w:cstheme="minorHAnsi"/>
        </w:rPr>
        <w:instrText xml:space="preserve"> REF _Ref2608499 \r \h </w:instrText>
      </w:r>
      <w:r w:rsidR="00B24470">
        <w:rPr>
          <w:rFonts w:cstheme="minorHAnsi"/>
        </w:rPr>
        <w:instrText xml:space="preserve"> \* MERGEFORMAT </w:instrText>
      </w:r>
      <w:r w:rsidR="00BD408A" w:rsidRPr="00B24470">
        <w:rPr>
          <w:rFonts w:cstheme="minorHAnsi"/>
        </w:rPr>
      </w:r>
      <w:r w:rsidR="00BD408A" w:rsidRPr="00B24470">
        <w:rPr>
          <w:rFonts w:cstheme="minorHAnsi"/>
        </w:rPr>
        <w:fldChar w:fldCharType="separate"/>
      </w:r>
      <w:r w:rsidR="002A4212">
        <w:rPr>
          <w:rFonts w:cstheme="minorHAnsi"/>
        </w:rPr>
        <w:t>7</w:t>
      </w:r>
      <w:r w:rsidR="00BD408A" w:rsidRPr="00B24470">
        <w:rPr>
          <w:rFonts w:cstheme="minorHAnsi"/>
        </w:rPr>
        <w:fldChar w:fldCharType="end"/>
      </w:r>
      <w:r w:rsidR="00BD408A" w:rsidRPr="00B24470">
        <w:rPr>
          <w:rFonts w:cstheme="minorHAnsi"/>
        </w:rPr>
        <w:t xml:space="preserve"> </w:t>
      </w:r>
      <w:r w:rsidRPr="00B24470">
        <w:rPr>
          <w:rFonts w:cstheme="minorHAnsi"/>
        </w:rPr>
        <w:t>siguiente.</w:t>
      </w:r>
    </w:p>
    <w:p w14:paraId="00EC6708" w14:textId="77777777" w:rsidR="00DE77A5" w:rsidRPr="00B24470" w:rsidRDefault="00DE77A5" w:rsidP="00B24470">
      <w:pPr>
        <w:pStyle w:val="ListParagraph"/>
        <w:numPr>
          <w:ilvl w:val="0"/>
          <w:numId w:val="29"/>
        </w:numPr>
        <w:spacing w:before="0" w:after="120" w:line="240" w:lineRule="auto"/>
        <w:contextualSpacing w:val="0"/>
        <w:rPr>
          <w:rFonts w:cstheme="minorHAnsi"/>
        </w:rPr>
      </w:pPr>
      <w:r>
        <w:rPr>
          <w:rFonts w:cstheme="minorHAnsi"/>
        </w:rPr>
        <w:t xml:space="preserve">Haber contratado los seguros necesarios para cubrir los riesgos derivados de sus operaciones, los criterios de evaluación se indican en el numeral 8 de los presentes TCPS. </w:t>
      </w:r>
    </w:p>
    <w:p w14:paraId="08395941" w14:textId="77777777" w:rsidR="00B24470" w:rsidRDefault="00B24470" w:rsidP="00B24470">
      <w:pPr>
        <w:spacing w:before="0" w:after="0" w:line="240" w:lineRule="auto"/>
        <w:rPr>
          <w:rFonts w:cstheme="minorHAnsi"/>
        </w:rPr>
      </w:pPr>
    </w:p>
    <w:p w14:paraId="1B21C0B3" w14:textId="77777777" w:rsidR="000578FF" w:rsidRDefault="000578FF" w:rsidP="00B24470">
      <w:pPr>
        <w:spacing w:before="0" w:after="0" w:line="240" w:lineRule="auto"/>
        <w:rPr>
          <w:rFonts w:cstheme="minorHAnsi"/>
        </w:rPr>
      </w:pPr>
      <w:r w:rsidRPr="00B24470">
        <w:rPr>
          <w:rFonts w:cstheme="minorHAnsi"/>
        </w:rPr>
        <w:t xml:space="preserve">La fecha de inicio de la prestación del servicio de que se trate será convenida por las Partes y establecida en el Contrato. En la determinación de la fecha de inicio de prestación del servicio las Partes convendrán todas las acciones y requisitos previos que deban realizarse para estar en condiciones de prestar y recibir el servicio. </w:t>
      </w:r>
    </w:p>
    <w:p w14:paraId="78EA46D6" w14:textId="77777777" w:rsidR="00B24470" w:rsidRPr="00B24470" w:rsidRDefault="00B24470" w:rsidP="00B24470">
      <w:pPr>
        <w:spacing w:before="0" w:after="0" w:line="240" w:lineRule="auto"/>
        <w:rPr>
          <w:rFonts w:cstheme="minorHAnsi"/>
        </w:rPr>
      </w:pPr>
    </w:p>
    <w:p w14:paraId="4EAC83F4" w14:textId="77777777" w:rsidR="000578FF" w:rsidRDefault="000578FF" w:rsidP="00B24470">
      <w:pPr>
        <w:spacing w:before="0" w:after="0" w:line="240" w:lineRule="auto"/>
        <w:rPr>
          <w:rFonts w:cstheme="minorHAnsi"/>
        </w:rPr>
      </w:pPr>
      <w:r w:rsidRPr="00B24470">
        <w:rPr>
          <w:rFonts w:cstheme="minorHAnsi"/>
        </w:rPr>
        <w:t>La prestación del servicio de que se trate dará inicio en la fecha establecida en el Contrato y continuará siempre que:</w:t>
      </w:r>
    </w:p>
    <w:p w14:paraId="4B4F01C7" w14:textId="77777777" w:rsidR="00B24470" w:rsidRPr="00B24470" w:rsidRDefault="00B24470" w:rsidP="00B24470">
      <w:pPr>
        <w:spacing w:before="0" w:after="0" w:line="240" w:lineRule="auto"/>
        <w:rPr>
          <w:rFonts w:cstheme="minorHAnsi"/>
        </w:rPr>
      </w:pPr>
    </w:p>
    <w:p w14:paraId="31041CD7" w14:textId="77777777" w:rsidR="000578FF" w:rsidRPr="00B24470" w:rsidRDefault="000578FF" w:rsidP="00B24470">
      <w:pPr>
        <w:pStyle w:val="ListParagraph"/>
        <w:numPr>
          <w:ilvl w:val="0"/>
          <w:numId w:val="30"/>
        </w:numPr>
        <w:spacing w:before="0" w:after="120" w:line="240" w:lineRule="auto"/>
        <w:contextualSpacing w:val="0"/>
        <w:rPr>
          <w:rFonts w:cstheme="minorHAnsi"/>
        </w:rPr>
      </w:pPr>
      <w:r w:rsidRPr="00B24470">
        <w:rPr>
          <w:rFonts w:cstheme="minorHAnsi"/>
        </w:rPr>
        <w:t xml:space="preserve">El Usuario cuente con un permiso o bien con un contrato con un Permisionario que permita el manejo del </w:t>
      </w:r>
      <w:r w:rsidR="0043687D">
        <w:rPr>
          <w:rFonts w:cstheme="minorHAnsi"/>
        </w:rPr>
        <w:t xml:space="preserve">Producto que corresponda </w:t>
      </w:r>
      <w:r w:rsidRPr="00B24470">
        <w:rPr>
          <w:rFonts w:cstheme="minorHAnsi"/>
        </w:rPr>
        <w:t xml:space="preserve">para que el </w:t>
      </w:r>
      <w:r w:rsidR="0043687D">
        <w:rPr>
          <w:rFonts w:cstheme="minorHAnsi"/>
        </w:rPr>
        <w:t xml:space="preserve">Transportista </w:t>
      </w:r>
      <w:r w:rsidR="00A145B5" w:rsidRPr="00B24470">
        <w:rPr>
          <w:rFonts w:cstheme="minorHAnsi"/>
        </w:rPr>
        <w:t xml:space="preserve">lo </w:t>
      </w:r>
      <w:r w:rsidRPr="00B24470">
        <w:rPr>
          <w:rFonts w:cstheme="minorHAnsi"/>
        </w:rPr>
        <w:t xml:space="preserve">reciba en el Punto de Recepción y lo entregue al Usuario en el Punto de Entrega, cuyas instalaciones y/o equipos cumplan con las Normas Aplicables; </w:t>
      </w:r>
    </w:p>
    <w:p w14:paraId="05D32D04" w14:textId="77777777" w:rsidR="000578FF" w:rsidRPr="00B24470" w:rsidRDefault="000578FF" w:rsidP="00B24470">
      <w:pPr>
        <w:pStyle w:val="ListParagraph"/>
        <w:numPr>
          <w:ilvl w:val="0"/>
          <w:numId w:val="30"/>
        </w:numPr>
        <w:spacing w:before="0" w:after="120" w:line="240" w:lineRule="auto"/>
        <w:contextualSpacing w:val="0"/>
        <w:rPr>
          <w:rFonts w:cstheme="minorHAnsi"/>
        </w:rPr>
      </w:pPr>
      <w:r w:rsidRPr="00B24470">
        <w:rPr>
          <w:rFonts w:cstheme="minorHAnsi"/>
        </w:rPr>
        <w:t>El Usuario haya cubierto y mantenga vigentes las garantías requeridas; y</w:t>
      </w:r>
    </w:p>
    <w:p w14:paraId="11729BD1" w14:textId="77777777" w:rsidR="00EF07E4" w:rsidRDefault="000578FF" w:rsidP="00EF07E4">
      <w:pPr>
        <w:pStyle w:val="ListParagraph"/>
        <w:numPr>
          <w:ilvl w:val="0"/>
          <w:numId w:val="30"/>
        </w:numPr>
        <w:spacing w:before="0" w:after="120" w:line="240" w:lineRule="auto"/>
        <w:rPr>
          <w:rFonts w:cstheme="minorHAnsi"/>
        </w:rPr>
      </w:pPr>
      <w:r w:rsidRPr="00B24470">
        <w:rPr>
          <w:rFonts w:cstheme="minorHAnsi"/>
        </w:rPr>
        <w:t>El Usuario acredite estar en condiciones presentar Pedidos.</w:t>
      </w:r>
      <w:bookmarkStart w:id="61" w:name="_Toc517871661"/>
      <w:bookmarkStart w:id="62" w:name="_Ref454059512"/>
      <w:r w:rsidR="0089235C">
        <w:rPr>
          <w:rFonts w:cstheme="minorHAnsi"/>
        </w:rPr>
        <w:t xml:space="preserve"> </w:t>
      </w:r>
      <w:r w:rsidR="00EF07E4">
        <w:rPr>
          <w:rFonts w:cstheme="minorHAnsi"/>
        </w:rPr>
        <w:t xml:space="preserve">Es decir, </w:t>
      </w:r>
      <w:r w:rsidR="00EF07E4" w:rsidRPr="00EF07E4">
        <w:rPr>
          <w:rFonts w:cstheme="minorHAnsi"/>
        </w:rPr>
        <w:t xml:space="preserve">El Transportista no estará obligado a continuar con la prestación del Servicio de Transporte a cualquier Usuario que incumpla con lo estipulado en los presentes Términos y Condiciones, o en el Contrato. El Transportista restablecerá el Servicio de Transporte, una vez que el Usuario haya cumplido con sus obligaciones derivadas del Contrato y de los presentes Términos y Condiciones. </w:t>
      </w:r>
    </w:p>
    <w:p w14:paraId="74D05E97" w14:textId="77777777" w:rsidR="00EF07E4" w:rsidRDefault="00EF07E4" w:rsidP="00EF07E4">
      <w:pPr>
        <w:pStyle w:val="ListParagraph"/>
        <w:spacing w:before="0" w:after="120" w:line="240" w:lineRule="auto"/>
        <w:ind w:left="567"/>
        <w:rPr>
          <w:rFonts w:cstheme="minorHAnsi"/>
        </w:rPr>
      </w:pPr>
    </w:p>
    <w:p w14:paraId="78C9B380" w14:textId="77777777" w:rsidR="00EF07E4" w:rsidRPr="00EF07E4" w:rsidRDefault="00EF07E4" w:rsidP="00EF07E4">
      <w:pPr>
        <w:pStyle w:val="ListParagraph"/>
        <w:spacing w:before="0" w:after="120" w:line="240" w:lineRule="auto"/>
        <w:ind w:left="567"/>
        <w:rPr>
          <w:rFonts w:cstheme="minorHAnsi"/>
        </w:rPr>
      </w:pPr>
      <w:r w:rsidRPr="00EF07E4">
        <w:rPr>
          <w:rFonts w:cstheme="minorHAnsi"/>
        </w:rPr>
        <w:t>No obstante lo anterior, si en cualquier tiempo un Usuario experimenta un cambio en su situación financiera que pueda afectar su solvencia crediticia, dicho Usuario se obliga a informar al Transportista lo relativo a dicho cambio dentro de los cinco (5) Días Hábiles siguientes a la fecha en que ocurrió, de</w:t>
      </w:r>
      <w:r w:rsidR="006E1EF0">
        <w:rPr>
          <w:rFonts w:cstheme="minorHAnsi"/>
        </w:rPr>
        <w:t>biendo, en su caso, ampliar la garantía o extender una nueva g</w:t>
      </w:r>
      <w:r w:rsidRPr="00EF07E4">
        <w:rPr>
          <w:rFonts w:cstheme="minorHAnsi"/>
        </w:rPr>
        <w:t xml:space="preserve">arantía a efecto cumplir con sus obligaciones de pago de conformidad con lo previsto en los presentes Términos y Condiciones. El </w:t>
      </w:r>
      <w:r w:rsidR="006E1EF0">
        <w:rPr>
          <w:rFonts w:cstheme="minorHAnsi"/>
        </w:rPr>
        <w:t>T</w:t>
      </w:r>
      <w:r w:rsidRPr="00EF07E4">
        <w:rPr>
          <w:rFonts w:cstheme="minorHAnsi"/>
        </w:rPr>
        <w:t>ransportista tendrá veinte (20) Días</w:t>
      </w:r>
      <w:r w:rsidR="006E1EF0">
        <w:rPr>
          <w:rFonts w:cstheme="minorHAnsi"/>
        </w:rPr>
        <w:t xml:space="preserve"> Hábiles para revisar la nueva g</w:t>
      </w:r>
      <w:r w:rsidRPr="00EF07E4">
        <w:rPr>
          <w:rFonts w:cstheme="minorHAnsi"/>
        </w:rPr>
        <w:t xml:space="preserve">arantía. </w:t>
      </w:r>
    </w:p>
    <w:p w14:paraId="6CF81E06" w14:textId="77777777" w:rsidR="00EF07E4" w:rsidRPr="00EF07E4" w:rsidRDefault="00EF07E4" w:rsidP="00EF07E4">
      <w:pPr>
        <w:pStyle w:val="ListParagraph"/>
        <w:spacing w:before="0" w:after="120" w:line="240" w:lineRule="auto"/>
        <w:ind w:left="567"/>
        <w:rPr>
          <w:rFonts w:cstheme="minorHAnsi"/>
        </w:rPr>
      </w:pPr>
    </w:p>
    <w:p w14:paraId="05A4B502" w14:textId="77777777" w:rsidR="000578FF" w:rsidRDefault="00EF07E4" w:rsidP="00EF07E4">
      <w:pPr>
        <w:pStyle w:val="ListParagraph"/>
        <w:spacing w:before="0" w:after="120" w:line="240" w:lineRule="auto"/>
        <w:ind w:left="567"/>
        <w:contextualSpacing w:val="0"/>
        <w:rPr>
          <w:rFonts w:cstheme="minorHAnsi"/>
        </w:rPr>
      </w:pPr>
      <w:r w:rsidRPr="00EF07E4">
        <w:rPr>
          <w:rFonts w:cstheme="minorHAnsi"/>
        </w:rPr>
        <w:t xml:space="preserve">La Celebración de un Contrato no eximirá al Usuario del cumplimiento de las obligaciones que las autoridades competentes le requieran. En caso de que éstas no sean llevadas a cabo y el Transportista sea acreedor de alguna multa o </w:t>
      </w:r>
      <w:r w:rsidR="006E1EF0">
        <w:rPr>
          <w:rFonts w:cstheme="minorHAnsi"/>
        </w:rPr>
        <w:t>p</w:t>
      </w:r>
      <w:r w:rsidRPr="00EF07E4">
        <w:rPr>
          <w:rFonts w:cstheme="minorHAnsi"/>
        </w:rPr>
        <w:t xml:space="preserve">enalización por parte de las autoridades competentes, el Transportista se reserva el derecho unilateral de cobrar al Usuario el costo de estas multas o </w:t>
      </w:r>
      <w:r w:rsidR="006E1EF0">
        <w:rPr>
          <w:rFonts w:cstheme="minorHAnsi"/>
        </w:rPr>
        <w:t>p</w:t>
      </w:r>
      <w:r w:rsidRPr="00EF07E4">
        <w:rPr>
          <w:rFonts w:cstheme="minorHAnsi"/>
        </w:rPr>
        <w:t xml:space="preserve">enalizaciones y, en su caso, de terminar el Contrato anticipadamente sin responsabilidad alguna; siendo el Usuario responsable de cubrir los costos que conlleva la </w:t>
      </w:r>
      <w:r w:rsidR="006E1EF0">
        <w:rPr>
          <w:rFonts w:cstheme="minorHAnsi"/>
        </w:rPr>
        <w:t>r</w:t>
      </w:r>
      <w:r w:rsidRPr="00EF07E4">
        <w:rPr>
          <w:rFonts w:cstheme="minorHAnsi"/>
        </w:rPr>
        <w:t xml:space="preserve">escisión del mismo en los términos descritos en el numeral </w:t>
      </w:r>
      <w:r w:rsidR="006E1EF0">
        <w:rPr>
          <w:rFonts w:cstheme="minorHAnsi"/>
        </w:rPr>
        <w:t>35</w:t>
      </w:r>
      <w:r w:rsidRPr="00EF07E4">
        <w:rPr>
          <w:rFonts w:cstheme="minorHAnsi"/>
        </w:rPr>
        <w:t xml:space="preserve"> de los presentes Términos y Condiciones.</w:t>
      </w:r>
    </w:p>
    <w:p w14:paraId="1AC0C5B3" w14:textId="77777777" w:rsidR="00B24470" w:rsidRPr="00B24470" w:rsidRDefault="00B24470" w:rsidP="00B24470">
      <w:pPr>
        <w:pStyle w:val="ListParagraph"/>
        <w:spacing w:before="0" w:after="0" w:line="240" w:lineRule="auto"/>
        <w:ind w:left="567"/>
        <w:contextualSpacing w:val="0"/>
        <w:rPr>
          <w:rFonts w:cstheme="minorHAnsi"/>
        </w:rPr>
      </w:pPr>
    </w:p>
    <w:p w14:paraId="706D31CD" w14:textId="77777777" w:rsidR="000578FF" w:rsidRPr="002C1CB0" w:rsidRDefault="000578FF" w:rsidP="002C1CB0">
      <w:pPr>
        <w:pStyle w:val="ListParagraph"/>
        <w:numPr>
          <w:ilvl w:val="1"/>
          <w:numId w:val="152"/>
        </w:numPr>
        <w:spacing w:before="0" w:after="0" w:line="240" w:lineRule="auto"/>
        <w:outlineLvl w:val="2"/>
        <w:rPr>
          <w:rFonts w:cstheme="minorHAnsi"/>
          <w:b/>
          <w:sz w:val="24"/>
        </w:rPr>
      </w:pPr>
      <w:bookmarkStart w:id="63" w:name="_Toc64366206"/>
      <w:r w:rsidRPr="002C1CB0">
        <w:rPr>
          <w:rFonts w:cstheme="minorHAnsi"/>
          <w:b/>
          <w:sz w:val="24"/>
        </w:rPr>
        <w:t>Criterios para la renovación de Contrato</w:t>
      </w:r>
      <w:bookmarkEnd w:id="61"/>
      <w:bookmarkEnd w:id="63"/>
    </w:p>
    <w:p w14:paraId="281C7425" w14:textId="77777777" w:rsidR="00B24470" w:rsidRPr="00B24470" w:rsidRDefault="00B24470" w:rsidP="00B24470">
      <w:pPr>
        <w:spacing w:before="0" w:after="0" w:line="240" w:lineRule="auto"/>
        <w:rPr>
          <w:rFonts w:cstheme="minorHAnsi"/>
          <w:b/>
          <w:sz w:val="24"/>
        </w:rPr>
      </w:pPr>
    </w:p>
    <w:p w14:paraId="66A06DDB" w14:textId="13803ABC" w:rsidR="000578FF" w:rsidRPr="002C1CB0" w:rsidRDefault="002C1CB0" w:rsidP="002C1CB0">
      <w:pPr>
        <w:spacing w:before="0" w:after="0" w:line="240" w:lineRule="auto"/>
        <w:rPr>
          <w:rFonts w:cstheme="minorHAnsi"/>
          <w:b/>
        </w:rPr>
      </w:pPr>
      <w:r>
        <w:rPr>
          <w:rFonts w:cstheme="minorHAnsi"/>
          <w:b/>
        </w:rPr>
        <w:t xml:space="preserve">5.4.1 </w:t>
      </w:r>
      <w:r w:rsidR="000578FF" w:rsidRPr="002C1CB0">
        <w:rPr>
          <w:rFonts w:cstheme="minorHAnsi"/>
          <w:b/>
        </w:rPr>
        <w:t>Contratos en Reserva Contractual</w:t>
      </w:r>
      <w:bookmarkEnd w:id="62"/>
    </w:p>
    <w:p w14:paraId="33A3502A" w14:textId="77777777" w:rsidR="00B24470" w:rsidRDefault="00B24470" w:rsidP="00B24470">
      <w:pPr>
        <w:spacing w:before="0" w:after="0" w:line="240" w:lineRule="auto"/>
      </w:pPr>
    </w:p>
    <w:p w14:paraId="1B471A6D" w14:textId="77777777" w:rsidR="000578FF" w:rsidRDefault="000578FF" w:rsidP="00B24470">
      <w:pPr>
        <w:spacing w:before="0" w:after="0" w:line="240" w:lineRule="auto"/>
      </w:pPr>
      <w:r w:rsidRPr="00B24470">
        <w:t>La vigencia de los Contratos en Reserva Contractual será de tácita renovación automática, salvo que se establezca lo contrario en el Contrato como una Condición Es</w:t>
      </w:r>
      <w:r w:rsidRPr="00A75523">
        <w:t>pecial.</w:t>
      </w:r>
      <w:r w:rsidR="00A75523" w:rsidRPr="00A75523">
        <w:t xml:space="preserve"> </w:t>
      </w:r>
      <w:r w:rsidRPr="00A75523">
        <w:t xml:space="preserve">La Parte deberá </w:t>
      </w:r>
      <w:r w:rsidR="006D07B8" w:rsidRPr="00A75523">
        <w:t>avisar</w:t>
      </w:r>
      <w:r w:rsidRPr="00A75523">
        <w:t xml:space="preserve"> a la otra de su intención de no renovar o modificar las condiciones de contratación con un plazo mínimo de tres (3) </w:t>
      </w:r>
      <w:r w:rsidR="00BF3833" w:rsidRPr="00A75523">
        <w:t>M</w:t>
      </w:r>
      <w:r w:rsidRPr="00A75523">
        <w:t>eses de anticipación</w:t>
      </w:r>
      <w:r w:rsidRPr="00B24470">
        <w:t xml:space="preserve"> al vencimiento del Contrato. En el caso de que el Contrato no sea renovado automáticamente, el </w:t>
      </w:r>
      <w:r w:rsidR="00A75523">
        <w:t xml:space="preserve">Transportista </w:t>
      </w:r>
      <w:r w:rsidRPr="00B24470">
        <w:t xml:space="preserve">se reserva el derecho de sujetar la renovación a llevar a cabo un proceso de </w:t>
      </w:r>
      <w:r w:rsidRPr="00226F7F">
        <w:t>Temporada Abierta cuando no se notifique la intención de renovación con al menos tres (3) Meses de</w:t>
      </w:r>
      <w:r w:rsidRPr="00B24470">
        <w:t xml:space="preserve"> anticipación a la terminación del Contrato, en el que pondrá a disposición pública la Capacidad Disponible resultante de dicha terminación. </w:t>
      </w:r>
    </w:p>
    <w:p w14:paraId="11CD7FCC" w14:textId="77777777" w:rsidR="00B24470" w:rsidRPr="00B24470" w:rsidRDefault="00B24470" w:rsidP="00B24470">
      <w:pPr>
        <w:spacing w:before="0" w:after="0" w:line="240" w:lineRule="auto"/>
      </w:pPr>
    </w:p>
    <w:p w14:paraId="13AC716E" w14:textId="0C6CE476" w:rsidR="000578FF" w:rsidRDefault="000578FF" w:rsidP="00B24470">
      <w:pPr>
        <w:spacing w:before="0" w:after="0" w:line="240" w:lineRule="auto"/>
      </w:pPr>
      <w:r w:rsidRPr="00B24470">
        <w:t xml:space="preserve">En todo caso, la renovación del Contrato se sujetará a que el Usuario respectivo se encuentre al corriente en el cumplimiento de sus obligaciones derivadas del Contrato y satisfaga los requisitos de contratación a que se refiere el numeral </w:t>
      </w:r>
      <w:r w:rsidR="00BA6126" w:rsidRPr="00B24470">
        <w:fldChar w:fldCharType="begin"/>
      </w:r>
      <w:r w:rsidR="00BA6126" w:rsidRPr="00B24470">
        <w:instrText xml:space="preserve"> REF _Ref2608665 \r \h </w:instrText>
      </w:r>
      <w:r w:rsidR="00B24470">
        <w:instrText xml:space="preserve"> \* MERGEFORMAT </w:instrText>
      </w:r>
      <w:r w:rsidR="00BA6126" w:rsidRPr="00B24470">
        <w:fldChar w:fldCharType="separate"/>
      </w:r>
      <w:r w:rsidR="002A4212">
        <w:t>0</w:t>
      </w:r>
      <w:r w:rsidR="00BA6126" w:rsidRPr="00B24470">
        <w:fldChar w:fldCharType="end"/>
      </w:r>
      <w:r w:rsidRPr="00B24470">
        <w:t>.</w:t>
      </w:r>
    </w:p>
    <w:p w14:paraId="598844E7" w14:textId="77777777" w:rsidR="00B24470" w:rsidRPr="00B24470" w:rsidRDefault="00B24470" w:rsidP="00B24470">
      <w:pPr>
        <w:spacing w:before="0" w:after="0" w:line="240" w:lineRule="auto"/>
      </w:pPr>
    </w:p>
    <w:p w14:paraId="5BC837BF" w14:textId="39BC1D0E" w:rsidR="000578FF" w:rsidRDefault="000578FF" w:rsidP="00B24470">
      <w:pPr>
        <w:spacing w:before="0" w:after="0" w:line="240" w:lineRule="auto"/>
      </w:pPr>
      <w:r w:rsidRPr="00226F7F">
        <w:t>Las Partes podrán pactar criterios distintos a los aquí señalados, como Condiciones Especiales, respecto de la renovación de los Contratos. Las Condiciones</w:t>
      </w:r>
      <w:r w:rsidRPr="00B24470">
        <w:t xml:space="preserve"> Especiales que se celebran se sujetarán al cumplimiento del Marco Regulador en términos de lo dispuesto en el numeral </w:t>
      </w:r>
      <w:r w:rsidR="007F3C72">
        <w:fldChar w:fldCharType="begin"/>
      </w:r>
      <w:r w:rsidR="007F3C72">
        <w:instrText xml:space="preserve"> REF _Ref2608685 \r \h </w:instrText>
      </w:r>
      <w:r w:rsidR="007F3C72">
        <w:fldChar w:fldCharType="separate"/>
      </w:r>
      <w:r w:rsidR="002A4212">
        <w:t>9</w:t>
      </w:r>
      <w:r w:rsidR="007F3C72">
        <w:fldChar w:fldCharType="end"/>
      </w:r>
      <w:r w:rsidRPr="00B24470">
        <w:t xml:space="preserve"> de estos TCPS. </w:t>
      </w:r>
      <w:bookmarkStart w:id="64" w:name="_Ref454059995"/>
    </w:p>
    <w:p w14:paraId="2B0F6E75" w14:textId="77777777" w:rsidR="00B24470" w:rsidRPr="00B24470" w:rsidRDefault="00B24470" w:rsidP="00B24470">
      <w:pPr>
        <w:spacing w:before="0" w:after="0" w:line="240" w:lineRule="auto"/>
      </w:pPr>
    </w:p>
    <w:p w14:paraId="0A0D50B4" w14:textId="77777777" w:rsidR="000578FF" w:rsidRPr="0067409F" w:rsidRDefault="0067409F" w:rsidP="0067409F">
      <w:pPr>
        <w:spacing w:before="0" w:after="0" w:line="240" w:lineRule="auto"/>
        <w:rPr>
          <w:b/>
        </w:rPr>
      </w:pPr>
      <w:r>
        <w:rPr>
          <w:rFonts w:cstheme="minorHAnsi"/>
          <w:b/>
        </w:rPr>
        <w:t xml:space="preserve">5.4.2 </w:t>
      </w:r>
      <w:r w:rsidR="000578FF" w:rsidRPr="0067409F">
        <w:rPr>
          <w:rFonts w:cstheme="minorHAnsi"/>
          <w:b/>
        </w:rPr>
        <w:t>Criterios para la renovación del Contrato del S</w:t>
      </w:r>
      <w:r w:rsidR="00226F7F" w:rsidRPr="0067409F">
        <w:rPr>
          <w:rFonts w:cstheme="minorHAnsi"/>
          <w:b/>
        </w:rPr>
        <w:t>T</w:t>
      </w:r>
      <w:r w:rsidR="000578FF" w:rsidRPr="0067409F">
        <w:rPr>
          <w:rFonts w:cstheme="minorHAnsi"/>
          <w:b/>
        </w:rPr>
        <w:t>UC</w:t>
      </w:r>
      <w:bookmarkEnd w:id="64"/>
    </w:p>
    <w:p w14:paraId="3BDDC6D5" w14:textId="77777777" w:rsidR="00B24470" w:rsidRPr="00B24470" w:rsidRDefault="00B24470" w:rsidP="00B24470">
      <w:pPr>
        <w:spacing w:before="0" w:after="0" w:line="240" w:lineRule="auto"/>
      </w:pPr>
    </w:p>
    <w:p w14:paraId="4621B11F" w14:textId="77777777" w:rsidR="000578FF" w:rsidRDefault="000578FF" w:rsidP="00B24470">
      <w:pPr>
        <w:spacing w:before="0" w:after="0" w:line="240" w:lineRule="auto"/>
      </w:pPr>
      <w:r w:rsidRPr="00B24470">
        <w:t xml:space="preserve">La vigencia de los Contratos en </w:t>
      </w:r>
      <w:r w:rsidR="00226F7F">
        <w:t>STUC</w:t>
      </w:r>
      <w:r w:rsidRPr="00B24470">
        <w:t xml:space="preserve"> será de tácita renovación automática, salvo que se establezca lo contrario en el Contrato como una Condición Especial. </w:t>
      </w:r>
    </w:p>
    <w:p w14:paraId="1594C0A4" w14:textId="77777777" w:rsidR="00B24470" w:rsidRPr="00B24470" w:rsidRDefault="00B24470" w:rsidP="00B24470">
      <w:pPr>
        <w:spacing w:before="0" w:after="0" w:line="240" w:lineRule="auto"/>
      </w:pPr>
    </w:p>
    <w:p w14:paraId="06AF06E8" w14:textId="77777777" w:rsidR="000578FF" w:rsidRPr="00B24470" w:rsidRDefault="000578FF" w:rsidP="00B24470">
      <w:pPr>
        <w:spacing w:before="0" w:after="0" w:line="240" w:lineRule="auto"/>
        <w:rPr>
          <w:rFonts w:cstheme="minorHAnsi"/>
        </w:rPr>
      </w:pPr>
      <w:r w:rsidRPr="00B24470">
        <w:t xml:space="preserve">La Parte deberá </w:t>
      </w:r>
      <w:r w:rsidR="006D07B8" w:rsidRPr="00B24470">
        <w:t>avisar</w:t>
      </w:r>
      <w:r w:rsidRPr="00B24470">
        <w:t xml:space="preserve"> a la otra de su intención de no renovar o modificar las condiciones de contratación con un plazo mínimo de tres (3) </w:t>
      </w:r>
      <w:r w:rsidR="00FC6AB1" w:rsidRPr="00B24470">
        <w:t>M</w:t>
      </w:r>
      <w:r w:rsidRPr="00B24470">
        <w:t>eses de anticipación al vencimiento del Contrato.</w:t>
      </w:r>
    </w:p>
    <w:p w14:paraId="03A8B605" w14:textId="77777777" w:rsidR="00B24470" w:rsidRDefault="00B24470" w:rsidP="00B24470">
      <w:pPr>
        <w:spacing w:before="0" w:after="0" w:line="240" w:lineRule="auto"/>
        <w:rPr>
          <w:rFonts w:cstheme="minorHAnsi"/>
        </w:rPr>
      </w:pPr>
    </w:p>
    <w:p w14:paraId="7A5B9915" w14:textId="77777777" w:rsidR="000578FF" w:rsidRPr="00B24470" w:rsidRDefault="000578FF" w:rsidP="00B24470">
      <w:pPr>
        <w:spacing w:before="0" w:after="0" w:line="240" w:lineRule="auto"/>
        <w:rPr>
          <w:rFonts w:cstheme="minorHAnsi"/>
        </w:rPr>
      </w:pPr>
      <w:r w:rsidRPr="00B24470">
        <w:rPr>
          <w:rFonts w:cstheme="minorHAnsi"/>
        </w:rPr>
        <w:t>La vigencia de los Contratos que resulte de la renovación automática será por un plazo igual a la vigencia inmediata anterior que hubiere estado vigente o hasta la conclusión de la vigencia del Permiso, lo que ocurra primero.</w:t>
      </w:r>
    </w:p>
    <w:p w14:paraId="270CAE78" w14:textId="77777777" w:rsidR="00B24470" w:rsidRDefault="00B24470" w:rsidP="00B24470">
      <w:pPr>
        <w:spacing w:before="0" w:after="0" w:line="240" w:lineRule="auto"/>
        <w:rPr>
          <w:rFonts w:cstheme="minorHAnsi"/>
        </w:rPr>
      </w:pPr>
    </w:p>
    <w:p w14:paraId="2C8E048A" w14:textId="7FBA4F5F" w:rsidR="000578FF" w:rsidRDefault="000578FF" w:rsidP="00B24470">
      <w:pPr>
        <w:spacing w:before="0" w:after="0" w:line="240" w:lineRule="auto"/>
        <w:rPr>
          <w:rFonts w:cstheme="minorHAnsi"/>
        </w:rPr>
      </w:pPr>
      <w:r w:rsidRPr="00B24470">
        <w:rPr>
          <w:rFonts w:cstheme="minorHAnsi"/>
        </w:rPr>
        <w:t>La renovación del Contrato de S</w:t>
      </w:r>
      <w:r w:rsidR="00E97FC1">
        <w:rPr>
          <w:rFonts w:cstheme="minorHAnsi"/>
        </w:rPr>
        <w:t>T</w:t>
      </w:r>
      <w:r w:rsidRPr="00B24470">
        <w:rPr>
          <w:rFonts w:cstheme="minorHAnsi"/>
        </w:rPr>
        <w:t xml:space="preserve">UC se sujetará a que el Usuario respectivo se encuentre al corriente en el cumplimiento de sus obligaciones derivadas del Contrato y satisfaga los requisitos de contratación a que se refiere el numeral </w:t>
      </w:r>
      <w:r w:rsidR="009B58AC" w:rsidRPr="00B24470">
        <w:rPr>
          <w:rFonts w:cstheme="minorHAnsi"/>
        </w:rPr>
        <w:fldChar w:fldCharType="begin"/>
      </w:r>
      <w:r w:rsidR="009B58AC" w:rsidRPr="00B24470">
        <w:rPr>
          <w:rFonts w:cstheme="minorHAnsi"/>
        </w:rPr>
        <w:instrText xml:space="preserve"> REF _Ref2608817 \r \h </w:instrText>
      </w:r>
      <w:r w:rsidR="00B24470">
        <w:rPr>
          <w:rFonts w:cstheme="minorHAnsi"/>
        </w:rPr>
        <w:instrText xml:space="preserve"> \* MERGEFORMAT </w:instrText>
      </w:r>
      <w:r w:rsidR="009B58AC" w:rsidRPr="00B24470">
        <w:rPr>
          <w:rFonts w:cstheme="minorHAnsi"/>
        </w:rPr>
      </w:r>
      <w:r w:rsidR="009B58AC" w:rsidRPr="00B24470">
        <w:rPr>
          <w:rFonts w:cstheme="minorHAnsi"/>
        </w:rPr>
        <w:fldChar w:fldCharType="separate"/>
      </w:r>
      <w:r w:rsidR="002A4212">
        <w:rPr>
          <w:rFonts w:cstheme="minorHAnsi"/>
        </w:rPr>
        <w:t>0</w:t>
      </w:r>
      <w:r w:rsidR="009B58AC" w:rsidRPr="00B24470">
        <w:rPr>
          <w:rFonts w:cstheme="minorHAnsi"/>
        </w:rPr>
        <w:fldChar w:fldCharType="end"/>
      </w:r>
      <w:r w:rsidRPr="00B24470">
        <w:rPr>
          <w:rFonts w:cstheme="minorHAnsi"/>
        </w:rPr>
        <w:t xml:space="preserve"> de estos TCPS. </w:t>
      </w:r>
      <w:bookmarkStart w:id="65" w:name="_Toc482100045"/>
      <w:bookmarkStart w:id="66" w:name="_Toc517871662"/>
    </w:p>
    <w:p w14:paraId="5F50FEE4" w14:textId="77777777" w:rsidR="00B24470" w:rsidRPr="00B24470" w:rsidRDefault="00B24470" w:rsidP="00B24470">
      <w:pPr>
        <w:spacing w:before="0" w:after="0" w:line="240" w:lineRule="auto"/>
        <w:rPr>
          <w:rFonts w:cstheme="minorHAnsi"/>
        </w:rPr>
      </w:pPr>
    </w:p>
    <w:p w14:paraId="414F6C16" w14:textId="77777777" w:rsidR="000578FF" w:rsidRPr="00B24470" w:rsidRDefault="000578FF" w:rsidP="0067409F">
      <w:pPr>
        <w:pStyle w:val="ListParagraph"/>
        <w:numPr>
          <w:ilvl w:val="1"/>
          <w:numId w:val="152"/>
        </w:numPr>
        <w:spacing w:before="0" w:after="0" w:line="240" w:lineRule="auto"/>
        <w:outlineLvl w:val="2"/>
        <w:rPr>
          <w:rFonts w:cstheme="minorHAnsi"/>
          <w:b/>
          <w:sz w:val="24"/>
        </w:rPr>
      </w:pPr>
      <w:bookmarkStart w:id="67" w:name="_Toc64366207"/>
      <w:r w:rsidRPr="00B24470">
        <w:rPr>
          <w:rFonts w:cstheme="minorHAnsi"/>
          <w:b/>
          <w:sz w:val="24"/>
        </w:rPr>
        <w:t>Exigibilidad de las obligaciones</w:t>
      </w:r>
      <w:bookmarkEnd w:id="65"/>
      <w:bookmarkEnd w:id="66"/>
      <w:bookmarkEnd w:id="67"/>
    </w:p>
    <w:p w14:paraId="1EF25A1E" w14:textId="77777777" w:rsidR="00B24470" w:rsidRDefault="00B24470" w:rsidP="00B24470">
      <w:pPr>
        <w:spacing w:before="0" w:after="0" w:line="240" w:lineRule="auto"/>
        <w:rPr>
          <w:rFonts w:cstheme="minorHAnsi"/>
        </w:rPr>
      </w:pPr>
    </w:p>
    <w:p w14:paraId="5277E75F" w14:textId="4E7E6A24" w:rsidR="000578FF" w:rsidRDefault="000578FF" w:rsidP="00B24470">
      <w:pPr>
        <w:spacing w:before="0" w:after="0" w:line="240" w:lineRule="auto"/>
        <w:rPr>
          <w:rFonts w:cstheme="minorHAnsi"/>
        </w:rPr>
      </w:pPr>
      <w:r w:rsidRPr="00B24470">
        <w:rPr>
          <w:rFonts w:cstheme="minorHAnsi"/>
        </w:rPr>
        <w:t xml:space="preserve">Las obligaciones del Usuario derivadas del Contrato, incluyendo la de pagar al </w:t>
      </w:r>
      <w:r w:rsidR="00E97FC1">
        <w:rPr>
          <w:rFonts w:cstheme="minorHAnsi"/>
        </w:rPr>
        <w:t>Transportista</w:t>
      </w:r>
      <w:r w:rsidRPr="00B24470">
        <w:rPr>
          <w:rFonts w:cstheme="minorHAnsi"/>
        </w:rPr>
        <w:t xml:space="preserve"> las Tarifas y demás cargos pactados, serán exigibles de acuerdo con las fechas establecidas en el Contrato, salvo en los casos de caso fortuito o fuerza mayor, en cuyo caso la obligación de pagar el Cargo por Capacidad se hará conforme a lo establecido en </w:t>
      </w:r>
      <w:r w:rsidR="00F20BEE">
        <w:rPr>
          <w:rFonts w:cstheme="minorHAnsi"/>
        </w:rPr>
        <w:t>los</w:t>
      </w:r>
      <w:r w:rsidRPr="00B24470">
        <w:rPr>
          <w:rFonts w:cstheme="minorHAnsi"/>
        </w:rPr>
        <w:t xml:space="preserve"> numeral</w:t>
      </w:r>
      <w:r w:rsidR="00F20BEE">
        <w:rPr>
          <w:rFonts w:cstheme="minorHAnsi"/>
        </w:rPr>
        <w:t xml:space="preserve">es </w:t>
      </w:r>
      <w:r w:rsidR="00F20BEE">
        <w:rPr>
          <w:rFonts w:cstheme="minorHAnsi"/>
        </w:rPr>
        <w:fldChar w:fldCharType="begin"/>
      </w:r>
      <w:r w:rsidR="00F20BEE">
        <w:rPr>
          <w:rFonts w:cstheme="minorHAnsi"/>
        </w:rPr>
        <w:instrText xml:space="preserve"> REF _Ref64362916 \r \h </w:instrText>
      </w:r>
      <w:r w:rsidR="00F20BEE">
        <w:rPr>
          <w:rFonts w:cstheme="minorHAnsi"/>
        </w:rPr>
      </w:r>
      <w:r w:rsidR="00F20BEE">
        <w:rPr>
          <w:rFonts w:cstheme="minorHAnsi"/>
        </w:rPr>
        <w:fldChar w:fldCharType="separate"/>
      </w:r>
      <w:r w:rsidR="002A4212">
        <w:rPr>
          <w:rFonts w:cstheme="minorHAnsi"/>
        </w:rPr>
        <w:t>33.3</w:t>
      </w:r>
      <w:r w:rsidR="00F20BEE">
        <w:rPr>
          <w:rFonts w:cstheme="minorHAnsi"/>
        </w:rPr>
        <w:fldChar w:fldCharType="end"/>
      </w:r>
      <w:r w:rsidR="00F20BEE">
        <w:rPr>
          <w:rFonts w:cstheme="minorHAnsi"/>
        </w:rPr>
        <w:t xml:space="preserve"> y</w:t>
      </w:r>
      <w:r w:rsidRPr="00B24470">
        <w:rPr>
          <w:rFonts w:cstheme="minorHAnsi"/>
        </w:rPr>
        <w:t xml:space="preserve"> </w:t>
      </w:r>
      <w:r w:rsidR="005E23AA" w:rsidRPr="00B24470">
        <w:rPr>
          <w:rFonts w:cstheme="minorHAnsi"/>
        </w:rPr>
        <w:fldChar w:fldCharType="begin"/>
      </w:r>
      <w:r w:rsidR="005E23AA" w:rsidRPr="00B24470">
        <w:rPr>
          <w:rFonts w:cstheme="minorHAnsi"/>
        </w:rPr>
        <w:instrText xml:space="preserve"> REF _Ref2608950 \r \h </w:instrText>
      </w:r>
      <w:r w:rsidR="00B24470">
        <w:rPr>
          <w:rFonts w:cstheme="minorHAnsi"/>
        </w:rPr>
        <w:instrText xml:space="preserve"> \* MERGEFORMAT </w:instrText>
      </w:r>
      <w:r w:rsidR="005E23AA" w:rsidRPr="00B24470">
        <w:rPr>
          <w:rFonts w:cstheme="minorHAnsi"/>
        </w:rPr>
      </w:r>
      <w:r w:rsidR="005E23AA" w:rsidRPr="00B24470">
        <w:rPr>
          <w:rFonts w:cstheme="minorHAnsi"/>
        </w:rPr>
        <w:fldChar w:fldCharType="separate"/>
      </w:r>
      <w:r w:rsidR="002A4212">
        <w:rPr>
          <w:rFonts w:cstheme="minorHAnsi"/>
        </w:rPr>
        <w:t>33.4</w:t>
      </w:r>
      <w:r w:rsidR="005E23AA" w:rsidRPr="00B24470">
        <w:rPr>
          <w:rFonts w:cstheme="minorHAnsi"/>
        </w:rPr>
        <w:fldChar w:fldCharType="end"/>
      </w:r>
      <w:r w:rsidR="00F60F09" w:rsidRPr="00B24470">
        <w:rPr>
          <w:rFonts w:cstheme="minorHAnsi"/>
        </w:rPr>
        <w:t xml:space="preserve"> </w:t>
      </w:r>
      <w:r w:rsidRPr="00B24470">
        <w:rPr>
          <w:rFonts w:cstheme="minorHAnsi"/>
        </w:rPr>
        <w:t>de los presentes TCPS.</w:t>
      </w:r>
    </w:p>
    <w:p w14:paraId="5CF4035F" w14:textId="77777777" w:rsidR="00B24470" w:rsidRPr="00B24470" w:rsidRDefault="00B24470" w:rsidP="00B24470">
      <w:pPr>
        <w:spacing w:before="0" w:after="0" w:line="240" w:lineRule="auto"/>
        <w:rPr>
          <w:rFonts w:cstheme="minorHAnsi"/>
        </w:rPr>
      </w:pPr>
    </w:p>
    <w:p w14:paraId="183247E1" w14:textId="77777777" w:rsidR="000578FF" w:rsidRDefault="000578FF" w:rsidP="00B24470">
      <w:pPr>
        <w:spacing w:before="0" w:after="0" w:line="240" w:lineRule="auto"/>
        <w:rPr>
          <w:rFonts w:cstheme="minorHAnsi"/>
        </w:rPr>
      </w:pPr>
      <w:r w:rsidRPr="00B24470">
        <w:rPr>
          <w:rFonts w:cstheme="minorHAnsi"/>
        </w:rPr>
        <w:t xml:space="preserve">Las obligaciones del </w:t>
      </w:r>
      <w:r w:rsidR="00A521E8">
        <w:rPr>
          <w:rFonts w:cstheme="minorHAnsi"/>
        </w:rPr>
        <w:t xml:space="preserve">Transportista </w:t>
      </w:r>
      <w:r w:rsidRPr="00B24470">
        <w:rPr>
          <w:rFonts w:cstheme="minorHAnsi"/>
        </w:rPr>
        <w:t xml:space="preserve">de prestar el servicio conforme al Contrato serán exigibles de acuerdo con las fechas establecidas en el mismo, una vez firmado éste, siempre que el Usuario se encuentre al corriente en el cumplimiento de sus obligaciones, salvo en los casos de caso fortuito o fuerza mayor alegado por el </w:t>
      </w:r>
      <w:r w:rsidR="009D656D">
        <w:rPr>
          <w:rFonts w:cstheme="minorHAnsi"/>
        </w:rPr>
        <w:t>Transportista</w:t>
      </w:r>
      <w:r w:rsidRPr="00B24470">
        <w:rPr>
          <w:rFonts w:cstheme="minorHAnsi"/>
        </w:rPr>
        <w:t>.</w:t>
      </w:r>
      <w:bookmarkStart w:id="68" w:name="_Ref453698651"/>
      <w:bookmarkStart w:id="69" w:name="_Toc482100046"/>
      <w:bookmarkStart w:id="70" w:name="_Toc517871663"/>
    </w:p>
    <w:p w14:paraId="5BFC3996" w14:textId="77777777" w:rsidR="00B24470" w:rsidRDefault="00B24470" w:rsidP="00B24470">
      <w:pPr>
        <w:spacing w:before="0" w:after="0" w:line="240" w:lineRule="auto"/>
        <w:rPr>
          <w:rFonts w:cstheme="minorHAnsi"/>
        </w:rPr>
      </w:pPr>
    </w:p>
    <w:p w14:paraId="763A07D4" w14:textId="77777777" w:rsidR="001E48FD" w:rsidRDefault="001E48FD" w:rsidP="00B24470">
      <w:pPr>
        <w:spacing w:before="0" w:after="0" w:line="240" w:lineRule="auto"/>
        <w:rPr>
          <w:rFonts w:cstheme="minorHAnsi"/>
        </w:rPr>
      </w:pPr>
    </w:p>
    <w:p w14:paraId="2B4B5624" w14:textId="77777777" w:rsidR="001E48FD" w:rsidRPr="00B24470" w:rsidRDefault="001E48FD" w:rsidP="00B24470">
      <w:pPr>
        <w:spacing w:before="0" w:after="0" w:line="240" w:lineRule="auto"/>
        <w:rPr>
          <w:rFonts w:cstheme="minorHAnsi"/>
        </w:rPr>
      </w:pPr>
    </w:p>
    <w:p w14:paraId="04345BF4" w14:textId="77777777" w:rsidR="000578FF" w:rsidRPr="00B24470" w:rsidRDefault="000578FF" w:rsidP="00F20BEE">
      <w:pPr>
        <w:pStyle w:val="ListParagraph"/>
        <w:numPr>
          <w:ilvl w:val="1"/>
          <w:numId w:val="152"/>
        </w:numPr>
        <w:spacing w:before="0" w:after="0" w:line="240" w:lineRule="auto"/>
        <w:outlineLvl w:val="2"/>
        <w:rPr>
          <w:rFonts w:cstheme="minorHAnsi"/>
          <w:b/>
          <w:sz w:val="24"/>
        </w:rPr>
      </w:pPr>
      <w:bookmarkStart w:id="71" w:name="_Toc64366208"/>
      <w:r w:rsidRPr="00B24470">
        <w:rPr>
          <w:rFonts w:cstheme="minorHAnsi"/>
          <w:b/>
          <w:sz w:val="24"/>
        </w:rPr>
        <w:t>Modificación a los Contratos</w:t>
      </w:r>
      <w:bookmarkEnd w:id="68"/>
      <w:bookmarkEnd w:id="69"/>
      <w:bookmarkEnd w:id="70"/>
      <w:bookmarkEnd w:id="71"/>
    </w:p>
    <w:p w14:paraId="67B84DF2" w14:textId="77777777" w:rsidR="001E48FD" w:rsidRDefault="001E48FD" w:rsidP="00B24470">
      <w:pPr>
        <w:spacing w:before="0" w:after="0" w:line="240" w:lineRule="auto"/>
        <w:rPr>
          <w:rFonts w:cstheme="minorHAnsi"/>
        </w:rPr>
      </w:pPr>
    </w:p>
    <w:p w14:paraId="2493207F" w14:textId="77777777" w:rsidR="000578FF" w:rsidRDefault="000578FF" w:rsidP="00B24470">
      <w:pPr>
        <w:spacing w:before="0" w:after="0" w:line="240" w:lineRule="auto"/>
        <w:rPr>
          <w:rFonts w:cstheme="minorHAnsi"/>
        </w:rPr>
      </w:pPr>
      <w:r w:rsidRPr="00B24470">
        <w:rPr>
          <w:rFonts w:cstheme="minorHAnsi"/>
        </w:rPr>
        <w:t xml:space="preserve">Los términos pactados en los Contratos podrán ser modificados, previo acuerdo entre las Partes, en el entendido de que dichas modificaciones en todo momento deberán ser acordes con el Marco Regulatorio y con estos TCPS. </w:t>
      </w:r>
    </w:p>
    <w:p w14:paraId="3B526AF9" w14:textId="77777777" w:rsidR="00B24470" w:rsidRPr="00B24470" w:rsidRDefault="00B24470" w:rsidP="00B24470">
      <w:pPr>
        <w:spacing w:before="0" w:after="0" w:line="240" w:lineRule="auto"/>
        <w:rPr>
          <w:rFonts w:cstheme="minorHAnsi"/>
        </w:rPr>
      </w:pPr>
    </w:p>
    <w:p w14:paraId="63DEAD31" w14:textId="77777777" w:rsidR="000578FF" w:rsidRPr="00B24470" w:rsidRDefault="000578FF" w:rsidP="00B24470">
      <w:pPr>
        <w:spacing w:before="0" w:after="0" w:line="240" w:lineRule="auto"/>
        <w:rPr>
          <w:rFonts w:cstheme="minorHAnsi"/>
        </w:rPr>
      </w:pPr>
      <w:r w:rsidRPr="00B24470">
        <w:rPr>
          <w:rFonts w:cstheme="minorHAnsi"/>
        </w:rPr>
        <w:t>Las Partes convendrán los términos de las modificaciones al Contrato, mismas que podrán incluir, sin limitar, la CM</w:t>
      </w:r>
      <w:r w:rsidR="00B955DF">
        <w:rPr>
          <w:rFonts w:cstheme="minorHAnsi"/>
        </w:rPr>
        <w:t>D</w:t>
      </w:r>
      <w:r w:rsidRPr="00B24470">
        <w:rPr>
          <w:rFonts w:cstheme="minorHAnsi"/>
        </w:rPr>
        <w:t>, las condiciones financieras y garantías, la vigencia y las Condiciones Especiales.</w:t>
      </w:r>
      <w:bookmarkStart w:id="72" w:name="_Toc482100047"/>
      <w:bookmarkStart w:id="73" w:name="_Toc517871664"/>
      <w:r w:rsidR="00783C64" w:rsidRPr="00B24470">
        <w:rPr>
          <w:rFonts w:cstheme="minorHAnsi"/>
        </w:rPr>
        <w:t xml:space="preserve"> Lo anterior, en el entendido de </w:t>
      </w:r>
      <w:r w:rsidR="00493166" w:rsidRPr="00B24470">
        <w:rPr>
          <w:rFonts w:cstheme="minorHAnsi"/>
        </w:rPr>
        <w:t xml:space="preserve">que de ninguna manera podrán suponer una modificación tácita </w:t>
      </w:r>
      <w:r w:rsidR="00936ED7" w:rsidRPr="00B24470">
        <w:rPr>
          <w:rFonts w:cstheme="minorHAnsi"/>
        </w:rPr>
        <w:t xml:space="preserve">a los TCPS sin que </w:t>
      </w:r>
      <w:r w:rsidR="00936ED7" w:rsidRPr="00B955DF">
        <w:rPr>
          <w:rFonts w:cstheme="minorHAnsi"/>
        </w:rPr>
        <w:t>medie autorización previa por parte de la Comisión.</w:t>
      </w:r>
      <w:r w:rsidR="00936ED7" w:rsidRPr="00B24470">
        <w:rPr>
          <w:rFonts w:cstheme="minorHAnsi"/>
        </w:rPr>
        <w:t xml:space="preserve"> </w:t>
      </w:r>
    </w:p>
    <w:p w14:paraId="70A72FBA" w14:textId="77777777" w:rsidR="00384AC5" w:rsidRDefault="00384AC5" w:rsidP="00B24470">
      <w:pPr>
        <w:spacing w:before="0" w:after="0" w:line="240" w:lineRule="auto"/>
        <w:rPr>
          <w:rFonts w:cstheme="minorHAnsi"/>
        </w:rPr>
      </w:pPr>
    </w:p>
    <w:p w14:paraId="58DEE73C" w14:textId="77777777" w:rsidR="00B24470" w:rsidRPr="00B24470" w:rsidRDefault="00B24470" w:rsidP="00B24470">
      <w:pPr>
        <w:spacing w:before="0" w:after="0" w:line="240" w:lineRule="auto"/>
        <w:rPr>
          <w:rFonts w:cstheme="minorHAnsi"/>
        </w:rPr>
      </w:pPr>
    </w:p>
    <w:p w14:paraId="7A59BB97" w14:textId="77777777" w:rsidR="000578FF" w:rsidRPr="00B24470" w:rsidRDefault="000578FF" w:rsidP="00B24470">
      <w:pPr>
        <w:pStyle w:val="ListParagraph"/>
        <w:numPr>
          <w:ilvl w:val="0"/>
          <w:numId w:val="4"/>
        </w:numPr>
        <w:spacing w:before="0" w:after="0" w:line="240" w:lineRule="auto"/>
        <w:outlineLvl w:val="1"/>
        <w:rPr>
          <w:rFonts w:cstheme="minorHAnsi"/>
          <w:b/>
          <w:sz w:val="24"/>
        </w:rPr>
      </w:pPr>
      <w:bookmarkStart w:id="74" w:name="_Toc64366209"/>
      <w:r w:rsidRPr="00B24470">
        <w:rPr>
          <w:rFonts w:cstheme="minorHAnsi"/>
          <w:b/>
          <w:sz w:val="24"/>
        </w:rPr>
        <w:t>Recontratación del servicio</w:t>
      </w:r>
      <w:bookmarkEnd w:id="72"/>
      <w:bookmarkEnd w:id="73"/>
      <w:bookmarkEnd w:id="74"/>
    </w:p>
    <w:p w14:paraId="5F7E850B" w14:textId="77777777" w:rsidR="00B24470" w:rsidRDefault="00B24470" w:rsidP="00B24470">
      <w:pPr>
        <w:spacing w:before="0" w:after="0" w:line="240" w:lineRule="auto"/>
        <w:rPr>
          <w:rFonts w:cstheme="minorHAnsi"/>
        </w:rPr>
      </w:pPr>
    </w:p>
    <w:p w14:paraId="13C2D423" w14:textId="2FC75D38" w:rsidR="000578FF" w:rsidRDefault="000578FF" w:rsidP="00B24470">
      <w:pPr>
        <w:spacing w:before="0" w:after="0" w:line="240" w:lineRule="auto"/>
        <w:rPr>
          <w:rFonts w:cstheme="minorHAnsi"/>
        </w:rPr>
      </w:pPr>
      <w:r w:rsidRPr="00B24470">
        <w:rPr>
          <w:rFonts w:cstheme="minorHAnsi"/>
        </w:rPr>
        <w:t xml:space="preserve">El Usuario cuyo Contrato haya terminado o cuando el </w:t>
      </w:r>
      <w:r w:rsidR="00B85E2E">
        <w:rPr>
          <w:rFonts w:cstheme="minorHAnsi"/>
        </w:rPr>
        <w:t>Transportista</w:t>
      </w:r>
      <w:r w:rsidRPr="00B24470">
        <w:rPr>
          <w:rFonts w:cstheme="minorHAnsi"/>
        </w:rPr>
        <w:t xml:space="preserve"> lo haya rescindido, podrá recontratar el servicio, para lo cual deberá iniciar un nuevo trámite con una nueva Solicitud de Servicio en términos del numeral </w:t>
      </w:r>
      <w:r w:rsidR="00223733" w:rsidRPr="00B24470">
        <w:rPr>
          <w:rFonts w:cstheme="minorHAnsi"/>
        </w:rPr>
        <w:fldChar w:fldCharType="begin"/>
      </w:r>
      <w:r w:rsidR="00223733" w:rsidRPr="00B24470">
        <w:rPr>
          <w:rFonts w:cstheme="minorHAnsi"/>
        </w:rPr>
        <w:instrText xml:space="preserve"> REF _Ref2609285 \r \h </w:instrText>
      </w:r>
      <w:r w:rsidR="00B24470">
        <w:rPr>
          <w:rFonts w:cstheme="minorHAnsi"/>
        </w:rPr>
        <w:instrText xml:space="preserve"> \* MERGEFORMAT </w:instrText>
      </w:r>
      <w:r w:rsidR="00223733" w:rsidRPr="00B24470">
        <w:rPr>
          <w:rFonts w:cstheme="minorHAnsi"/>
        </w:rPr>
      </w:r>
      <w:r w:rsidR="00223733" w:rsidRPr="00B24470">
        <w:rPr>
          <w:rFonts w:cstheme="minorHAnsi"/>
        </w:rPr>
        <w:fldChar w:fldCharType="separate"/>
      </w:r>
      <w:r w:rsidR="002A4212">
        <w:rPr>
          <w:rFonts w:cstheme="minorHAnsi"/>
        </w:rPr>
        <w:t>5</w:t>
      </w:r>
      <w:r w:rsidR="00223733" w:rsidRPr="00B24470">
        <w:rPr>
          <w:rFonts w:cstheme="minorHAnsi"/>
        </w:rPr>
        <w:fldChar w:fldCharType="end"/>
      </w:r>
      <w:r w:rsidRPr="00B24470">
        <w:rPr>
          <w:rFonts w:cstheme="minorHAnsi"/>
        </w:rPr>
        <w:t xml:space="preserve"> anterior, sujetándose, en su caso, a que exista Capacidad Disponible en el Sistema.</w:t>
      </w:r>
      <w:bookmarkStart w:id="75" w:name="_Ref453701001"/>
      <w:bookmarkStart w:id="76" w:name="_Ref453876941"/>
      <w:bookmarkStart w:id="77" w:name="_Toc482100048"/>
      <w:bookmarkStart w:id="78" w:name="_Toc517871665"/>
    </w:p>
    <w:p w14:paraId="3450EDBA" w14:textId="77777777" w:rsidR="00B24470" w:rsidRPr="00B24470" w:rsidRDefault="00B24470" w:rsidP="00B24470">
      <w:pPr>
        <w:spacing w:before="0" w:after="0" w:line="240" w:lineRule="auto"/>
        <w:rPr>
          <w:rFonts w:cstheme="minorHAnsi"/>
        </w:rPr>
      </w:pPr>
    </w:p>
    <w:p w14:paraId="1FBCB617" w14:textId="77777777" w:rsidR="003F76D9" w:rsidRPr="00B24470" w:rsidRDefault="003F76D9" w:rsidP="00B24470">
      <w:pPr>
        <w:spacing w:before="0" w:after="0" w:line="240" w:lineRule="auto"/>
        <w:rPr>
          <w:rFonts w:cstheme="minorHAnsi"/>
        </w:rPr>
      </w:pPr>
      <w:r w:rsidRPr="00B24470">
        <w:rPr>
          <w:rFonts w:cstheme="minorHAnsi"/>
        </w:rPr>
        <w:t xml:space="preserve">En el supuesto de que el </w:t>
      </w:r>
      <w:r w:rsidR="0079173B">
        <w:rPr>
          <w:rFonts w:cstheme="minorHAnsi"/>
        </w:rPr>
        <w:t>Transportista</w:t>
      </w:r>
      <w:r w:rsidRPr="00B24470">
        <w:rPr>
          <w:rFonts w:cstheme="minorHAnsi"/>
        </w:rPr>
        <w:t xml:space="preserve"> haya rescindido el contrato por motivos imputables al Usuario, el primero, se reserva el derecho de volver a contratar con el mismo Usuario.</w:t>
      </w:r>
    </w:p>
    <w:p w14:paraId="25A248B4" w14:textId="77777777" w:rsidR="003F76D9" w:rsidRDefault="003F76D9" w:rsidP="00B24470">
      <w:pPr>
        <w:spacing w:before="0" w:after="0" w:line="240" w:lineRule="auto"/>
        <w:rPr>
          <w:rFonts w:cstheme="minorHAnsi"/>
        </w:rPr>
      </w:pPr>
    </w:p>
    <w:p w14:paraId="5DCBEBA5" w14:textId="77777777" w:rsidR="00B24470" w:rsidRPr="00B24470" w:rsidRDefault="00B24470" w:rsidP="00B24470">
      <w:pPr>
        <w:spacing w:before="0" w:after="0" w:line="240" w:lineRule="auto"/>
        <w:rPr>
          <w:rFonts w:cstheme="minorHAnsi"/>
        </w:rPr>
      </w:pPr>
    </w:p>
    <w:p w14:paraId="731BF301" w14:textId="77777777" w:rsidR="000578FF" w:rsidRPr="00B24470" w:rsidRDefault="000578FF" w:rsidP="00B24470">
      <w:pPr>
        <w:pStyle w:val="ListParagraph"/>
        <w:numPr>
          <w:ilvl w:val="0"/>
          <w:numId w:val="4"/>
        </w:numPr>
        <w:spacing w:before="0" w:after="0" w:line="240" w:lineRule="auto"/>
        <w:outlineLvl w:val="1"/>
        <w:rPr>
          <w:rFonts w:cstheme="minorHAnsi"/>
          <w:b/>
          <w:sz w:val="24"/>
        </w:rPr>
      </w:pPr>
      <w:bookmarkStart w:id="79" w:name="_Ref2608499"/>
      <w:bookmarkStart w:id="80" w:name="_Ref2610304"/>
      <w:bookmarkStart w:id="81" w:name="_Ref3484164"/>
      <w:bookmarkStart w:id="82" w:name="_Ref3981990"/>
      <w:bookmarkStart w:id="83" w:name="_Toc64366210"/>
      <w:r w:rsidRPr="00B24470">
        <w:rPr>
          <w:rFonts w:cstheme="minorHAnsi"/>
          <w:b/>
          <w:sz w:val="24"/>
        </w:rPr>
        <w:t>Garantías financieras</w:t>
      </w:r>
      <w:bookmarkEnd w:id="75"/>
      <w:r w:rsidRPr="00B24470">
        <w:rPr>
          <w:rFonts w:cstheme="minorHAnsi"/>
          <w:b/>
          <w:sz w:val="24"/>
        </w:rPr>
        <w:t xml:space="preserve"> de pago</w:t>
      </w:r>
      <w:bookmarkEnd w:id="76"/>
      <w:bookmarkEnd w:id="77"/>
      <w:bookmarkEnd w:id="78"/>
      <w:bookmarkEnd w:id="79"/>
      <w:bookmarkEnd w:id="80"/>
      <w:bookmarkEnd w:id="81"/>
      <w:bookmarkEnd w:id="82"/>
      <w:bookmarkEnd w:id="83"/>
    </w:p>
    <w:p w14:paraId="124653F1" w14:textId="77777777" w:rsidR="00B24470" w:rsidRDefault="00B24470" w:rsidP="00B24470">
      <w:pPr>
        <w:spacing w:before="0" w:after="0" w:line="240" w:lineRule="auto"/>
        <w:rPr>
          <w:rFonts w:cstheme="minorHAnsi"/>
        </w:rPr>
      </w:pPr>
    </w:p>
    <w:p w14:paraId="2F0F11A7" w14:textId="77777777" w:rsidR="000578FF" w:rsidRPr="00B24470" w:rsidRDefault="000578FF" w:rsidP="00B24470">
      <w:pPr>
        <w:spacing w:before="0" w:after="0" w:line="240" w:lineRule="auto"/>
        <w:rPr>
          <w:rFonts w:cstheme="minorHAnsi"/>
        </w:rPr>
      </w:pPr>
      <w:r w:rsidRPr="00B24470">
        <w:rPr>
          <w:rFonts w:cstheme="minorHAnsi"/>
        </w:rPr>
        <w:t xml:space="preserve">Los Usuarios deberán garantizar frente al </w:t>
      </w:r>
      <w:r w:rsidR="00BB2BFF">
        <w:rPr>
          <w:rFonts w:cstheme="minorHAnsi"/>
        </w:rPr>
        <w:t>Transportista</w:t>
      </w:r>
      <w:r w:rsidRPr="00B24470">
        <w:rPr>
          <w:rFonts w:cstheme="minorHAnsi"/>
        </w:rPr>
        <w:t xml:space="preserve"> el total cumplimiento de sus obligaciones de pago derivadas de la prestación del servicio y del Contrato a través de alguno de los instrumentos y en las condiciones que se establecen en este numeral. </w:t>
      </w:r>
    </w:p>
    <w:p w14:paraId="702509FC" w14:textId="77777777" w:rsidR="00B24470" w:rsidRDefault="00B24470" w:rsidP="00B24470">
      <w:pPr>
        <w:spacing w:before="0" w:after="0" w:line="240" w:lineRule="auto"/>
        <w:rPr>
          <w:rFonts w:cstheme="minorHAnsi"/>
        </w:rPr>
      </w:pPr>
    </w:p>
    <w:p w14:paraId="57FCEBFA" w14:textId="77777777" w:rsidR="000578FF" w:rsidRDefault="000578FF" w:rsidP="00B24470">
      <w:pPr>
        <w:spacing w:before="0" w:after="0" w:line="240" w:lineRule="auto"/>
        <w:rPr>
          <w:rFonts w:cstheme="minorHAnsi"/>
        </w:rPr>
      </w:pPr>
      <w:r w:rsidRPr="00B24470">
        <w:rPr>
          <w:rFonts w:cstheme="minorHAnsi"/>
        </w:rPr>
        <w:t xml:space="preserve">El </w:t>
      </w:r>
      <w:r w:rsidR="00BB2BFF">
        <w:rPr>
          <w:rFonts w:cstheme="minorHAnsi"/>
        </w:rPr>
        <w:t xml:space="preserve">Transportista </w:t>
      </w:r>
      <w:r w:rsidRPr="00B24470">
        <w:rPr>
          <w:rFonts w:cstheme="minorHAnsi"/>
        </w:rPr>
        <w:t xml:space="preserve">requerirá las garantías financieras con base en un análisis de riesgo respecto de la seguridad de pago de los adeudos que se generen con motivo de la prestación del servicio, considerando la solvencia crediticia cada Usuario, el plazo de vigencia del Contrato, los montos potenciales de adeudo, así como la necesidad del </w:t>
      </w:r>
      <w:r w:rsidR="00BB2BFF">
        <w:rPr>
          <w:rFonts w:cstheme="minorHAnsi"/>
        </w:rPr>
        <w:t>Transportista</w:t>
      </w:r>
      <w:r w:rsidR="00947E94">
        <w:rPr>
          <w:rFonts w:cstheme="minorHAnsi"/>
        </w:rPr>
        <w:t xml:space="preserve"> </w:t>
      </w:r>
      <w:r w:rsidRPr="00B24470">
        <w:rPr>
          <w:rFonts w:cstheme="minorHAnsi"/>
        </w:rPr>
        <w:t>de obtener los ingresos necesarios respecto de las inversiones en el Sistema ancladas con Contratos específicos con determinados Usuarios.</w:t>
      </w:r>
      <w:bookmarkStart w:id="84" w:name="_Toc482100049"/>
      <w:bookmarkStart w:id="85" w:name="_Toc517871666"/>
    </w:p>
    <w:p w14:paraId="1CF5B129" w14:textId="77777777" w:rsidR="00B24470" w:rsidRPr="00B24470" w:rsidRDefault="00B24470" w:rsidP="00B24470">
      <w:pPr>
        <w:spacing w:before="0" w:after="0" w:line="240" w:lineRule="auto"/>
        <w:rPr>
          <w:rFonts w:cstheme="minorHAnsi"/>
        </w:rPr>
      </w:pPr>
    </w:p>
    <w:p w14:paraId="189A357C" w14:textId="77777777" w:rsidR="000578FF" w:rsidRPr="00B24470"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86" w:name="_Ref11228072"/>
      <w:bookmarkStart w:id="87" w:name="_Toc64366211"/>
      <w:r w:rsidRPr="00B24470">
        <w:rPr>
          <w:rFonts w:cstheme="minorHAnsi"/>
          <w:b/>
          <w:sz w:val="24"/>
        </w:rPr>
        <w:t xml:space="preserve">Usuarios </w:t>
      </w:r>
      <w:bookmarkEnd w:id="84"/>
      <w:r w:rsidRPr="00B24470">
        <w:rPr>
          <w:rFonts w:cstheme="minorHAnsi"/>
          <w:b/>
          <w:sz w:val="24"/>
        </w:rPr>
        <w:t>exentos</w:t>
      </w:r>
      <w:bookmarkEnd w:id="85"/>
      <w:bookmarkEnd w:id="86"/>
      <w:bookmarkEnd w:id="87"/>
    </w:p>
    <w:p w14:paraId="6F028360" w14:textId="77777777" w:rsidR="00B24470" w:rsidRDefault="00B24470" w:rsidP="00B24470">
      <w:pPr>
        <w:spacing w:before="0" w:after="0" w:line="240" w:lineRule="auto"/>
        <w:rPr>
          <w:rFonts w:cstheme="minorHAnsi"/>
        </w:rPr>
      </w:pPr>
    </w:p>
    <w:p w14:paraId="4E76F5F5" w14:textId="77777777" w:rsidR="001E48FD" w:rsidRDefault="000578FF" w:rsidP="00B24470">
      <w:pPr>
        <w:spacing w:before="0" w:after="0" w:line="240" w:lineRule="auto"/>
        <w:rPr>
          <w:rFonts w:cstheme="minorHAnsi"/>
        </w:rPr>
      </w:pPr>
      <w:r w:rsidRPr="00655257">
        <w:rPr>
          <w:rFonts w:cstheme="minorHAnsi"/>
        </w:rPr>
        <w:t xml:space="preserve">Los Usuarios con quienes el </w:t>
      </w:r>
      <w:r w:rsidR="007E4FBA" w:rsidRPr="00655257">
        <w:rPr>
          <w:rFonts w:cstheme="minorHAnsi"/>
        </w:rPr>
        <w:t xml:space="preserve">Transportista </w:t>
      </w:r>
      <w:r w:rsidRPr="00655257">
        <w:rPr>
          <w:rFonts w:cstheme="minorHAnsi"/>
        </w:rPr>
        <w:t xml:space="preserve">no tenga celebrado un Convenio de Inversión o alguna otra Condición Especial en esta materia y acrediten documentalmente contar con una calificación crediticia como mínimo de BBB+ otorgada por las empresas calificadoras Standard &amp; Poor’s o Fitch, una calificación Baa1 otorgada por la calificadora Moody’s, o sus equivalentes otorgadas por empresas calificadoras de crédito reconocidas a nivel internacional, quedarán exentos de presentar una garantía al </w:t>
      </w:r>
      <w:r w:rsidR="007E4FBA" w:rsidRPr="00655257">
        <w:rPr>
          <w:rFonts w:cstheme="minorHAnsi"/>
        </w:rPr>
        <w:t>Transportista</w:t>
      </w:r>
      <w:r w:rsidRPr="00655257">
        <w:rPr>
          <w:rFonts w:cstheme="minorHAnsi"/>
        </w:rPr>
        <w:t>.</w:t>
      </w:r>
      <w:r w:rsidRPr="00B24470">
        <w:rPr>
          <w:rFonts w:cstheme="minorHAnsi"/>
        </w:rPr>
        <w:t xml:space="preserve"> </w:t>
      </w:r>
      <w:bookmarkStart w:id="88" w:name="_Toc517871667"/>
    </w:p>
    <w:p w14:paraId="44C68A0D" w14:textId="77777777" w:rsidR="001E48FD" w:rsidRPr="00B24470" w:rsidRDefault="001E48FD" w:rsidP="00B24470">
      <w:pPr>
        <w:spacing w:before="0" w:after="0" w:line="240" w:lineRule="auto"/>
        <w:rPr>
          <w:rFonts w:cstheme="minorHAnsi"/>
        </w:rPr>
      </w:pPr>
    </w:p>
    <w:p w14:paraId="0FAAEA98" w14:textId="77777777" w:rsidR="000578FF" w:rsidRPr="00B24470"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89" w:name="_Toc64366212"/>
      <w:r w:rsidRPr="00B24470">
        <w:rPr>
          <w:rFonts w:cstheme="minorHAnsi"/>
          <w:b/>
          <w:sz w:val="24"/>
        </w:rPr>
        <w:t>Presentación de garantías financieras</w:t>
      </w:r>
      <w:bookmarkEnd w:id="88"/>
      <w:bookmarkEnd w:id="89"/>
    </w:p>
    <w:p w14:paraId="2AF682D7" w14:textId="77777777" w:rsidR="00B24470" w:rsidRDefault="00B24470" w:rsidP="00B24470">
      <w:pPr>
        <w:spacing w:before="0" w:after="0" w:line="240" w:lineRule="auto"/>
        <w:rPr>
          <w:rFonts w:cstheme="minorHAnsi"/>
        </w:rPr>
      </w:pPr>
    </w:p>
    <w:p w14:paraId="4E063FBB" w14:textId="2DBAB88F" w:rsidR="000578FF" w:rsidRDefault="000578FF" w:rsidP="00B24470">
      <w:pPr>
        <w:spacing w:before="0" w:after="0" w:line="240" w:lineRule="auto"/>
        <w:rPr>
          <w:rFonts w:cstheme="minorHAnsi"/>
        </w:rPr>
      </w:pPr>
      <w:r w:rsidRPr="00B24470">
        <w:rPr>
          <w:rFonts w:cstheme="minorHAnsi"/>
        </w:rPr>
        <w:t xml:space="preserve">Los Usuarios con quienes el </w:t>
      </w:r>
      <w:r w:rsidR="00D72A6B">
        <w:rPr>
          <w:rFonts w:cstheme="minorHAnsi"/>
        </w:rPr>
        <w:t>Transportista</w:t>
      </w:r>
      <w:r w:rsidRPr="00B24470">
        <w:rPr>
          <w:rFonts w:cstheme="minorHAnsi"/>
        </w:rPr>
        <w:t xml:space="preserve"> no tenga celebrado un Convenio de Inversión o alguna otra Condición Especial en esta materia y que no cuenten con las condiciones de exención de garantía conforme al </w:t>
      </w:r>
      <w:r w:rsidR="004837E9">
        <w:rPr>
          <w:rFonts w:cstheme="minorHAnsi"/>
        </w:rPr>
        <w:t xml:space="preserve">numeral </w:t>
      </w:r>
      <w:r w:rsidR="004837E9">
        <w:rPr>
          <w:rFonts w:cstheme="minorHAnsi"/>
        </w:rPr>
        <w:fldChar w:fldCharType="begin"/>
      </w:r>
      <w:r w:rsidR="004837E9">
        <w:rPr>
          <w:rFonts w:cstheme="minorHAnsi"/>
        </w:rPr>
        <w:instrText xml:space="preserve"> REF _Ref11228072 \r \h </w:instrText>
      </w:r>
      <w:r w:rsidR="004837E9">
        <w:rPr>
          <w:rFonts w:cstheme="minorHAnsi"/>
        </w:rPr>
      </w:r>
      <w:r w:rsidR="004837E9">
        <w:rPr>
          <w:rFonts w:cstheme="minorHAnsi"/>
        </w:rPr>
        <w:fldChar w:fldCharType="separate"/>
      </w:r>
      <w:r w:rsidR="002A4212">
        <w:rPr>
          <w:rFonts w:cstheme="minorHAnsi"/>
        </w:rPr>
        <w:t>7.1</w:t>
      </w:r>
      <w:r w:rsidR="004837E9">
        <w:rPr>
          <w:rFonts w:cstheme="minorHAnsi"/>
        </w:rPr>
        <w:fldChar w:fldCharType="end"/>
      </w:r>
      <w:r w:rsidR="004837E9">
        <w:rPr>
          <w:rFonts w:cstheme="minorHAnsi"/>
        </w:rPr>
        <w:t xml:space="preserve"> </w:t>
      </w:r>
      <w:r w:rsidRPr="00B24470">
        <w:rPr>
          <w:rFonts w:cstheme="minorHAnsi"/>
        </w:rPr>
        <w:t xml:space="preserve">anterior, deberán presentar y mantener vigente una garantía, a favor del </w:t>
      </w:r>
      <w:r w:rsidR="004837E9">
        <w:rPr>
          <w:rFonts w:cstheme="minorHAnsi"/>
        </w:rPr>
        <w:t>Transportista</w:t>
      </w:r>
      <w:r w:rsidRPr="00B24470">
        <w:rPr>
          <w:rFonts w:cstheme="minorHAnsi"/>
        </w:rPr>
        <w:t xml:space="preserve">, que respalde sus obligaciones de pago de acuerdo con lo siguiente: </w:t>
      </w:r>
    </w:p>
    <w:p w14:paraId="60C7C9AA" w14:textId="77777777" w:rsidR="00B24470" w:rsidRPr="00B24470" w:rsidRDefault="00B24470" w:rsidP="00B24470">
      <w:pPr>
        <w:spacing w:before="0" w:after="0" w:line="240" w:lineRule="auto"/>
        <w:rPr>
          <w:rFonts w:cstheme="minorHAnsi"/>
        </w:rPr>
      </w:pPr>
    </w:p>
    <w:p w14:paraId="6B906BB4" w14:textId="77777777" w:rsidR="000578FF" w:rsidRDefault="000578FF" w:rsidP="00B24470">
      <w:pPr>
        <w:pStyle w:val="ListParagraph"/>
        <w:numPr>
          <w:ilvl w:val="0"/>
          <w:numId w:val="100"/>
        </w:numPr>
        <w:spacing w:before="0" w:after="0" w:line="240" w:lineRule="auto"/>
        <w:ind w:left="567" w:hanging="567"/>
        <w:contextualSpacing w:val="0"/>
        <w:rPr>
          <w:rFonts w:cstheme="minorHAnsi"/>
        </w:rPr>
      </w:pPr>
      <w:r w:rsidRPr="00B24470">
        <w:rPr>
          <w:rFonts w:cstheme="minorHAnsi"/>
        </w:rPr>
        <w:t xml:space="preserve">La garantía amparará, como máximo, el mayor adeudo potencial del Usuario durante tres (3) </w:t>
      </w:r>
      <w:r w:rsidR="00F62A0E" w:rsidRPr="00B24470">
        <w:rPr>
          <w:rFonts w:cstheme="minorHAnsi"/>
        </w:rPr>
        <w:t>M</w:t>
      </w:r>
      <w:r w:rsidRPr="00B24470">
        <w:rPr>
          <w:rFonts w:cstheme="minorHAnsi"/>
        </w:rPr>
        <w:t>eses de prestación del servicio, más los intereses moratorios por un plazo de un (1) Mes de ejecución de la garantía.</w:t>
      </w:r>
    </w:p>
    <w:p w14:paraId="1E80B647" w14:textId="77777777" w:rsidR="00B24470" w:rsidRPr="00B24470" w:rsidRDefault="00B24470" w:rsidP="00B24470">
      <w:pPr>
        <w:pStyle w:val="ListParagraph"/>
        <w:spacing w:before="0" w:after="0" w:line="240" w:lineRule="auto"/>
        <w:ind w:left="567"/>
        <w:contextualSpacing w:val="0"/>
        <w:rPr>
          <w:rFonts w:cstheme="minorHAnsi"/>
        </w:rPr>
      </w:pPr>
    </w:p>
    <w:p w14:paraId="4ADD8C32" w14:textId="77777777" w:rsidR="000578FF" w:rsidRPr="00B24470" w:rsidRDefault="000578FF" w:rsidP="00B24470">
      <w:pPr>
        <w:pStyle w:val="ListParagraph"/>
        <w:numPr>
          <w:ilvl w:val="0"/>
          <w:numId w:val="100"/>
        </w:numPr>
        <w:spacing w:before="0" w:after="0" w:line="240" w:lineRule="auto"/>
        <w:ind w:left="567" w:hanging="567"/>
        <w:contextualSpacing w:val="0"/>
        <w:rPr>
          <w:rFonts w:cstheme="minorHAnsi"/>
        </w:rPr>
      </w:pPr>
      <w:r w:rsidRPr="00B24470">
        <w:rPr>
          <w:rFonts w:cstheme="minorHAnsi"/>
        </w:rPr>
        <w:t>El mayor adeudo potencial por la prestación del servicio se calculará con base en lo siguiente:</w:t>
      </w:r>
    </w:p>
    <w:p w14:paraId="3058422A" w14:textId="77777777" w:rsidR="000578FF" w:rsidRPr="00B24470" w:rsidRDefault="000578FF" w:rsidP="00B24470">
      <w:pPr>
        <w:pStyle w:val="ListParagraph"/>
        <w:numPr>
          <w:ilvl w:val="1"/>
          <w:numId w:val="31"/>
        </w:numPr>
        <w:spacing w:before="0" w:after="120" w:line="240" w:lineRule="auto"/>
        <w:contextualSpacing w:val="0"/>
        <w:rPr>
          <w:rFonts w:cstheme="minorHAnsi"/>
        </w:rPr>
      </w:pPr>
      <w:r w:rsidRPr="00B24470">
        <w:rPr>
          <w:rFonts w:cstheme="minorHAnsi"/>
        </w:rPr>
        <w:t>Para los Contratos de Reserva Contractual con base en la</w:t>
      </w:r>
      <w:r w:rsidR="004F0532">
        <w:rPr>
          <w:rFonts w:cstheme="minorHAnsi"/>
        </w:rPr>
        <w:t xml:space="preserve"> CMD</w:t>
      </w:r>
      <w:r w:rsidRPr="00B24470">
        <w:rPr>
          <w:rFonts w:cstheme="minorHAnsi"/>
        </w:rPr>
        <w:t xml:space="preserve">, multiplicada, según corresponda, por el Cargo por Capacidad </w:t>
      </w:r>
      <w:r w:rsidR="004F0532">
        <w:rPr>
          <w:rFonts w:cstheme="minorHAnsi"/>
        </w:rPr>
        <w:t>y el Cargo por Uso</w:t>
      </w:r>
      <w:r w:rsidRPr="00B24470">
        <w:rPr>
          <w:rFonts w:cstheme="minorHAnsi"/>
        </w:rPr>
        <w:t xml:space="preserve"> suponiendo un factor de utilización de la Capacidad Reservada de cien por ciento (100%).</w:t>
      </w:r>
    </w:p>
    <w:p w14:paraId="44EF2398" w14:textId="77777777" w:rsidR="000578FF" w:rsidRPr="00B24470" w:rsidRDefault="000578FF" w:rsidP="00B24470">
      <w:pPr>
        <w:pStyle w:val="ListParagraph"/>
        <w:numPr>
          <w:ilvl w:val="1"/>
          <w:numId w:val="31"/>
        </w:numPr>
        <w:spacing w:before="0" w:after="120" w:line="240" w:lineRule="auto"/>
        <w:contextualSpacing w:val="0"/>
        <w:rPr>
          <w:rFonts w:cstheme="minorHAnsi"/>
        </w:rPr>
      </w:pPr>
      <w:r w:rsidRPr="00B24470">
        <w:rPr>
          <w:rFonts w:cstheme="minorHAnsi"/>
        </w:rPr>
        <w:t>Para los Contratos de S</w:t>
      </w:r>
      <w:r w:rsidR="00D5524D">
        <w:rPr>
          <w:rFonts w:cstheme="minorHAnsi"/>
        </w:rPr>
        <w:t>T</w:t>
      </w:r>
      <w:r w:rsidRPr="00B24470">
        <w:rPr>
          <w:rFonts w:cstheme="minorHAnsi"/>
        </w:rPr>
        <w:t>UC con base en la Cantidad Máxima</w:t>
      </w:r>
      <w:r w:rsidR="00D5524D">
        <w:rPr>
          <w:rFonts w:cstheme="minorHAnsi"/>
        </w:rPr>
        <w:t xml:space="preserve"> de Uso Común</w:t>
      </w:r>
      <w:r w:rsidRPr="00B24470">
        <w:rPr>
          <w:rFonts w:cstheme="minorHAnsi"/>
        </w:rPr>
        <w:t xml:space="preserve">, multiplicada por el Cargo </w:t>
      </w:r>
      <w:r w:rsidR="006D169B">
        <w:rPr>
          <w:rFonts w:cstheme="minorHAnsi"/>
        </w:rPr>
        <w:t xml:space="preserve">por Capacidad t el Cargo por Uso </w:t>
      </w:r>
      <w:r w:rsidRPr="00B24470">
        <w:rPr>
          <w:rFonts w:cstheme="minorHAnsi"/>
        </w:rPr>
        <w:t>suponiendo un factor de utilización de la C</w:t>
      </w:r>
      <w:r w:rsidR="007C0D88">
        <w:rPr>
          <w:rFonts w:cstheme="minorHAnsi"/>
        </w:rPr>
        <w:t>apacidad Reservada</w:t>
      </w:r>
      <w:r w:rsidRPr="00B24470">
        <w:rPr>
          <w:rFonts w:cstheme="minorHAnsi"/>
        </w:rPr>
        <w:t xml:space="preserve"> de cien por ciento (100%).</w:t>
      </w:r>
    </w:p>
    <w:p w14:paraId="25354BFF" w14:textId="77777777" w:rsidR="000578FF" w:rsidRPr="00B24470" w:rsidRDefault="000578FF" w:rsidP="00B24470">
      <w:pPr>
        <w:pStyle w:val="ListParagraph"/>
        <w:numPr>
          <w:ilvl w:val="1"/>
          <w:numId w:val="31"/>
        </w:numPr>
        <w:spacing w:before="0" w:after="120" w:line="240" w:lineRule="auto"/>
        <w:contextualSpacing w:val="0"/>
        <w:rPr>
          <w:rFonts w:cstheme="minorHAnsi"/>
        </w:rPr>
      </w:pPr>
      <w:r w:rsidRPr="00B24470">
        <w:rPr>
          <w:rFonts w:cstheme="minorHAnsi"/>
        </w:rPr>
        <w:t xml:space="preserve">Para determinar el monto de la garantía el </w:t>
      </w:r>
      <w:r w:rsidR="0005035D">
        <w:rPr>
          <w:rFonts w:cstheme="minorHAnsi"/>
        </w:rPr>
        <w:t xml:space="preserve">Transportista </w:t>
      </w:r>
      <w:r w:rsidRPr="00B24470">
        <w:rPr>
          <w:rFonts w:cstheme="minorHAnsi"/>
        </w:rPr>
        <w:t xml:space="preserve">realizará un análisis individualizado de la solvencia crediticia de cada Usuario, para lo cual el Usuario deberá presentar copia de los tres (3) últimos estados financieros auditados, así como cualquier otra información financiera que auxilie al </w:t>
      </w:r>
      <w:r w:rsidR="0063104F">
        <w:rPr>
          <w:rFonts w:cstheme="minorHAnsi"/>
        </w:rPr>
        <w:t xml:space="preserve">Transportista </w:t>
      </w:r>
      <w:r w:rsidRPr="00B24470">
        <w:rPr>
          <w:rFonts w:cstheme="minorHAnsi"/>
        </w:rPr>
        <w:t xml:space="preserve">en el análisis de la capacidad financiera del Usuario, particularmente para empresas de nueva creación. Asimismo, en el análisis se considerará el historial de pago del Usuario. </w:t>
      </w:r>
    </w:p>
    <w:p w14:paraId="08B13DF2" w14:textId="77777777" w:rsidR="00B24470" w:rsidRDefault="00B24470" w:rsidP="00B24470">
      <w:pPr>
        <w:spacing w:before="0" w:after="0" w:line="240" w:lineRule="auto"/>
        <w:rPr>
          <w:rFonts w:cstheme="minorHAnsi"/>
        </w:rPr>
      </w:pPr>
    </w:p>
    <w:p w14:paraId="12A22B42" w14:textId="16565D29" w:rsidR="000578FF" w:rsidRDefault="000578FF" w:rsidP="00B24470">
      <w:pPr>
        <w:spacing w:before="0" w:after="0" w:line="240" w:lineRule="auto"/>
        <w:rPr>
          <w:rFonts w:cstheme="minorHAnsi"/>
        </w:rPr>
      </w:pPr>
      <w:r w:rsidRPr="00B24470">
        <w:rPr>
          <w:rFonts w:cstheme="minorHAnsi"/>
        </w:rPr>
        <w:t xml:space="preserve">El monto de la garantía se determinará bajo principios de aplicación general, no indebidamente discriminatorios, e informará del resultado y su justificación al Usuario para que éste pueda manifestar lo que a su derecho convenga. En su caso, el Usuario podrá recurrir a lo establecido en el numeral </w:t>
      </w:r>
      <w:r w:rsidR="00B20695" w:rsidRPr="00B24470">
        <w:rPr>
          <w:rFonts w:cstheme="minorHAnsi"/>
        </w:rPr>
        <w:fldChar w:fldCharType="begin"/>
      </w:r>
      <w:r w:rsidR="00B20695" w:rsidRPr="00B24470">
        <w:rPr>
          <w:rFonts w:cstheme="minorHAnsi"/>
        </w:rPr>
        <w:instrText xml:space="preserve"> REF _Ref2610167 \r \h </w:instrText>
      </w:r>
      <w:r w:rsidR="00B24470">
        <w:rPr>
          <w:rFonts w:cstheme="minorHAnsi"/>
        </w:rPr>
        <w:instrText xml:space="preserve"> \* MERGEFORMAT </w:instrText>
      </w:r>
      <w:r w:rsidR="00B20695" w:rsidRPr="00B24470">
        <w:rPr>
          <w:rFonts w:cstheme="minorHAnsi"/>
        </w:rPr>
      </w:r>
      <w:r w:rsidR="00B20695" w:rsidRPr="00B24470">
        <w:rPr>
          <w:rFonts w:cstheme="minorHAnsi"/>
        </w:rPr>
        <w:fldChar w:fldCharType="separate"/>
      </w:r>
      <w:r w:rsidR="002A4212">
        <w:rPr>
          <w:rFonts w:cstheme="minorHAnsi"/>
        </w:rPr>
        <w:t>41</w:t>
      </w:r>
      <w:r w:rsidR="00B20695" w:rsidRPr="00B24470">
        <w:rPr>
          <w:rFonts w:cstheme="minorHAnsi"/>
        </w:rPr>
        <w:fldChar w:fldCharType="end"/>
      </w:r>
      <w:r w:rsidRPr="00B24470">
        <w:rPr>
          <w:rFonts w:cstheme="minorHAnsi"/>
        </w:rPr>
        <w:t xml:space="preserve"> sobre Solución de Controversias.</w:t>
      </w:r>
      <w:bookmarkStart w:id="90" w:name="_Toc517871668"/>
    </w:p>
    <w:p w14:paraId="72623B3F" w14:textId="77777777" w:rsidR="00B24470" w:rsidRPr="00B24470" w:rsidRDefault="00B24470" w:rsidP="00B24470">
      <w:pPr>
        <w:spacing w:before="0" w:after="0" w:line="240" w:lineRule="auto"/>
        <w:rPr>
          <w:rFonts w:cstheme="minorHAnsi"/>
        </w:rPr>
      </w:pPr>
    </w:p>
    <w:p w14:paraId="3D87C989" w14:textId="77777777" w:rsidR="000578FF" w:rsidRPr="00B24470"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91" w:name="_Toc64366213"/>
      <w:r w:rsidRPr="00B24470">
        <w:rPr>
          <w:rFonts w:cstheme="minorHAnsi"/>
          <w:b/>
          <w:sz w:val="24"/>
        </w:rPr>
        <w:t>Usuarios que tengan celebrado un Convenio de Inversión</w:t>
      </w:r>
      <w:bookmarkEnd w:id="90"/>
      <w:bookmarkEnd w:id="91"/>
    </w:p>
    <w:p w14:paraId="1D4B6B1B" w14:textId="77777777" w:rsidR="00B24470" w:rsidRDefault="00B24470" w:rsidP="00B24470">
      <w:pPr>
        <w:spacing w:before="0" w:after="0" w:line="240" w:lineRule="auto"/>
        <w:rPr>
          <w:rFonts w:cstheme="minorHAnsi"/>
        </w:rPr>
      </w:pPr>
    </w:p>
    <w:p w14:paraId="7158B895" w14:textId="77777777" w:rsidR="000578FF" w:rsidRDefault="000578FF" w:rsidP="00B24470">
      <w:pPr>
        <w:spacing w:before="0" w:after="0" w:line="240" w:lineRule="auto"/>
        <w:rPr>
          <w:rFonts w:cstheme="minorHAnsi"/>
        </w:rPr>
      </w:pPr>
      <w:r w:rsidRPr="00B24470">
        <w:rPr>
          <w:rFonts w:cstheme="minorHAnsi"/>
        </w:rPr>
        <w:t xml:space="preserve">En el caso de Usuarios con quienes el </w:t>
      </w:r>
      <w:r w:rsidR="0063104F">
        <w:rPr>
          <w:rFonts w:cstheme="minorHAnsi"/>
        </w:rPr>
        <w:t>Transportista</w:t>
      </w:r>
      <w:r w:rsidRPr="00B24470">
        <w:rPr>
          <w:rFonts w:cstheme="minorHAnsi"/>
        </w:rPr>
        <w:t xml:space="preserve"> haya celebrado un Convenio de Inversión o cualquier otra Condición Especial que impacte la forma de considerar los riesgos crediticios y de pago respectivos, el monto y las condiciones de la garantía se establecerán en el Contrato o en el propio Convenio de Inversión como una Condición Especial. </w:t>
      </w:r>
    </w:p>
    <w:p w14:paraId="73AE1ACC" w14:textId="77777777" w:rsidR="00B24470" w:rsidRPr="00B24470" w:rsidRDefault="00B24470" w:rsidP="00B24470">
      <w:pPr>
        <w:spacing w:before="0" w:after="0" w:line="240" w:lineRule="auto"/>
        <w:rPr>
          <w:rFonts w:cstheme="minorHAnsi"/>
        </w:rPr>
      </w:pPr>
    </w:p>
    <w:p w14:paraId="7946E8E2" w14:textId="77777777" w:rsidR="000578FF" w:rsidRDefault="000578FF" w:rsidP="00B24470">
      <w:pPr>
        <w:spacing w:before="0" w:after="0" w:line="240" w:lineRule="auto"/>
        <w:rPr>
          <w:rFonts w:cstheme="minorHAnsi"/>
        </w:rPr>
      </w:pPr>
      <w:r w:rsidRPr="00B24470">
        <w:rPr>
          <w:rFonts w:cstheme="minorHAnsi"/>
        </w:rPr>
        <w:t xml:space="preserve">En cualquier caso, se buscará que la garantía refleje el riesgo que enfrenta el </w:t>
      </w:r>
      <w:r w:rsidR="000918DD">
        <w:rPr>
          <w:rFonts w:cstheme="minorHAnsi"/>
        </w:rPr>
        <w:t xml:space="preserve">Transportista </w:t>
      </w:r>
      <w:r w:rsidRPr="00B24470">
        <w:rPr>
          <w:rFonts w:cstheme="minorHAnsi"/>
        </w:rPr>
        <w:t xml:space="preserve">sobre la obtención de los ingresos necesarios para recuperar las inversiones o solventar otras obligaciones de pago con motivo del desarrollo de parte o la totalidad del Sistema. Para estos efectos se considerará el plazo de vigencia de los Contratos o de los Convenios de Inversión respectivos, la expectativa del nivel de utilización continua del Sistema, tanto por el Usuario involucrado en la Condición Especial como por otros que eventualmente hagan uso del mismo, así como otras consideraciones que las Partes estimen adecuadas, equilibradas y razonables en función de los riesgos que perciban. </w:t>
      </w:r>
    </w:p>
    <w:p w14:paraId="30613225" w14:textId="77777777" w:rsidR="001E48FD" w:rsidRPr="00B24470" w:rsidRDefault="001E48FD" w:rsidP="00B24470">
      <w:pPr>
        <w:spacing w:before="0" w:after="0" w:line="240" w:lineRule="auto"/>
        <w:rPr>
          <w:rFonts w:cstheme="minorHAnsi"/>
        </w:rPr>
      </w:pPr>
    </w:p>
    <w:p w14:paraId="1BCD7BA7" w14:textId="77777777" w:rsidR="000578FF" w:rsidRDefault="000578FF" w:rsidP="00B24470">
      <w:pPr>
        <w:spacing w:before="0" w:after="0" w:line="240" w:lineRule="auto"/>
        <w:rPr>
          <w:rFonts w:cstheme="minorHAnsi"/>
        </w:rPr>
      </w:pPr>
      <w:r w:rsidRPr="00B24470">
        <w:rPr>
          <w:rFonts w:cstheme="minorHAnsi"/>
        </w:rPr>
        <w:t xml:space="preserve">En estos casos las garantías podrán ajustarse periódicamente, a solicitud de cualquiera de las Partes, previo acuerdo entre las mismas, según la forma en que las Partes estimen que los riesgos que enfrentan se modifican con el paso del tiempo. </w:t>
      </w:r>
    </w:p>
    <w:p w14:paraId="350D70B6" w14:textId="77777777" w:rsidR="00B24470" w:rsidRPr="00B24470" w:rsidRDefault="00B24470" w:rsidP="00B24470">
      <w:pPr>
        <w:spacing w:before="0" w:after="0" w:line="240" w:lineRule="auto"/>
        <w:rPr>
          <w:rFonts w:cstheme="minorHAnsi"/>
        </w:rPr>
      </w:pPr>
    </w:p>
    <w:p w14:paraId="5FA9D50D" w14:textId="77777777" w:rsidR="000578FF" w:rsidRDefault="000578FF" w:rsidP="00B24470">
      <w:pPr>
        <w:spacing w:before="0" w:after="0" w:line="240" w:lineRule="auto"/>
        <w:rPr>
          <w:rFonts w:cstheme="minorHAnsi"/>
        </w:rPr>
      </w:pPr>
      <w:r w:rsidRPr="00B24470">
        <w:rPr>
          <w:rFonts w:cstheme="minorHAnsi"/>
        </w:rPr>
        <w:t>Una vez que culmine la vigencia del Convenio de Inversión o del Contrato que contenga las Condiciones Especiales aplicables, y de mantenerse la prestación del servicio bajo una renovación del Contrato o la firma de una nuevo, las condiciones de garantía se aplicarán bajo las modalidades establecidas en los numerales anteriores.</w:t>
      </w:r>
      <w:bookmarkStart w:id="92" w:name="_Toc517871669"/>
    </w:p>
    <w:p w14:paraId="115F32E2" w14:textId="77777777" w:rsidR="00B24470" w:rsidRPr="00B24470" w:rsidRDefault="00B24470" w:rsidP="00B24470">
      <w:pPr>
        <w:spacing w:before="0" w:after="0" w:line="240" w:lineRule="auto"/>
        <w:rPr>
          <w:rFonts w:cstheme="minorHAnsi"/>
        </w:rPr>
      </w:pPr>
    </w:p>
    <w:p w14:paraId="0C2FD5CE" w14:textId="77777777" w:rsidR="000578FF" w:rsidRPr="00B24470"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93" w:name="_Toc64366214"/>
      <w:r w:rsidRPr="00B24470">
        <w:rPr>
          <w:rFonts w:cstheme="minorHAnsi"/>
          <w:b/>
          <w:sz w:val="24"/>
        </w:rPr>
        <w:t>Garantías para otros servicios</w:t>
      </w:r>
      <w:bookmarkEnd w:id="92"/>
      <w:bookmarkEnd w:id="93"/>
    </w:p>
    <w:p w14:paraId="222A012D" w14:textId="77777777" w:rsidR="00B24470" w:rsidRDefault="00B24470" w:rsidP="00B24470">
      <w:pPr>
        <w:spacing w:before="0" w:after="0" w:line="240" w:lineRule="auto"/>
        <w:rPr>
          <w:rFonts w:cstheme="minorHAnsi"/>
        </w:rPr>
      </w:pPr>
    </w:p>
    <w:p w14:paraId="407BDDCF" w14:textId="77777777" w:rsidR="000578FF" w:rsidRDefault="000578FF" w:rsidP="00B24470">
      <w:pPr>
        <w:spacing w:before="0" w:after="0" w:line="240" w:lineRule="auto"/>
        <w:rPr>
          <w:rFonts w:cstheme="minorHAnsi"/>
        </w:rPr>
      </w:pPr>
      <w:r w:rsidRPr="00B24470">
        <w:rPr>
          <w:rFonts w:cstheme="minorHAnsi"/>
        </w:rPr>
        <w:t>Las garantías aplicables a la prestación de otros servicios, distintos a la Reserva Contractual y S</w:t>
      </w:r>
      <w:r w:rsidR="00FD5332">
        <w:rPr>
          <w:rFonts w:cstheme="minorHAnsi"/>
        </w:rPr>
        <w:t>T</w:t>
      </w:r>
      <w:r w:rsidRPr="00B24470">
        <w:rPr>
          <w:rFonts w:cstheme="minorHAnsi"/>
        </w:rPr>
        <w:t>UC, serán acordadas por las Partes dada la falta de información previsible para su determinación.</w:t>
      </w:r>
      <w:bookmarkStart w:id="94" w:name="_Ref481153736"/>
      <w:bookmarkStart w:id="95" w:name="_Toc482100050"/>
      <w:bookmarkStart w:id="96" w:name="_Toc517871670"/>
    </w:p>
    <w:p w14:paraId="6AF92C75" w14:textId="77777777" w:rsidR="00B24470" w:rsidRPr="00B24470" w:rsidRDefault="00B24470" w:rsidP="00B24470">
      <w:pPr>
        <w:spacing w:before="0" w:after="0" w:line="240" w:lineRule="auto"/>
        <w:rPr>
          <w:rFonts w:cstheme="minorHAnsi"/>
        </w:rPr>
      </w:pPr>
    </w:p>
    <w:p w14:paraId="742B71AC" w14:textId="77777777" w:rsidR="000578FF" w:rsidRPr="00F76FBC"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97" w:name="_Ref3970746"/>
      <w:bookmarkStart w:id="98" w:name="_Toc64366215"/>
      <w:r w:rsidRPr="00F76FBC">
        <w:rPr>
          <w:rFonts w:cstheme="minorHAnsi"/>
          <w:b/>
          <w:sz w:val="24"/>
        </w:rPr>
        <w:t>Tipos de garantía</w:t>
      </w:r>
      <w:bookmarkEnd w:id="94"/>
      <w:bookmarkEnd w:id="95"/>
      <w:bookmarkEnd w:id="96"/>
      <w:bookmarkEnd w:id="97"/>
      <w:bookmarkEnd w:id="98"/>
    </w:p>
    <w:p w14:paraId="41B4C65A" w14:textId="77777777" w:rsidR="00B24470" w:rsidRDefault="00B24470" w:rsidP="00B24470">
      <w:pPr>
        <w:spacing w:before="0" w:after="0" w:line="240" w:lineRule="auto"/>
        <w:rPr>
          <w:rFonts w:cstheme="minorHAnsi"/>
        </w:rPr>
      </w:pPr>
    </w:p>
    <w:p w14:paraId="4F2A2FB4" w14:textId="77777777" w:rsidR="000578FF" w:rsidRDefault="000578FF" w:rsidP="00B24470">
      <w:pPr>
        <w:spacing w:before="0" w:after="0" w:line="240" w:lineRule="auto"/>
        <w:rPr>
          <w:rFonts w:cstheme="minorHAnsi"/>
        </w:rPr>
      </w:pPr>
      <w:r w:rsidRPr="00B24470">
        <w:rPr>
          <w:rFonts w:cstheme="minorHAnsi"/>
        </w:rPr>
        <w:t>Los Usuarios podrán presentar la garantía bajo cualquiera de las formas siguientes:</w:t>
      </w:r>
    </w:p>
    <w:p w14:paraId="2074F165" w14:textId="77777777" w:rsidR="00232607" w:rsidRPr="00B24470" w:rsidRDefault="00232607" w:rsidP="00B24470">
      <w:pPr>
        <w:spacing w:before="0" w:after="0" w:line="240" w:lineRule="auto"/>
        <w:rPr>
          <w:rFonts w:cstheme="minorHAnsi"/>
        </w:rPr>
      </w:pPr>
    </w:p>
    <w:p w14:paraId="415D83D6" w14:textId="77777777" w:rsidR="000578FF" w:rsidRPr="00B24470" w:rsidRDefault="000578FF" w:rsidP="00B24470">
      <w:pPr>
        <w:pStyle w:val="ListParagraph"/>
        <w:numPr>
          <w:ilvl w:val="0"/>
          <w:numId w:val="32"/>
        </w:numPr>
        <w:spacing w:before="0" w:after="120" w:line="240" w:lineRule="auto"/>
        <w:contextualSpacing w:val="0"/>
        <w:rPr>
          <w:rFonts w:cstheme="minorHAnsi"/>
        </w:rPr>
      </w:pPr>
      <w:r w:rsidRPr="00B24470">
        <w:rPr>
          <w:rFonts w:cstheme="minorHAnsi"/>
        </w:rPr>
        <w:t xml:space="preserve">Depósito en efectivo en la cuenta bancaria que para tal fin informe el </w:t>
      </w:r>
      <w:r w:rsidR="00DE4AC5">
        <w:rPr>
          <w:rFonts w:cstheme="minorHAnsi"/>
        </w:rPr>
        <w:t>Transportista</w:t>
      </w:r>
      <w:r w:rsidRPr="00B24470">
        <w:rPr>
          <w:rFonts w:cstheme="minorHAnsi"/>
        </w:rPr>
        <w:t>.</w:t>
      </w:r>
    </w:p>
    <w:p w14:paraId="3B9781E8" w14:textId="77777777" w:rsidR="000578FF" w:rsidRPr="00B24470" w:rsidRDefault="000578FF" w:rsidP="00B24470">
      <w:pPr>
        <w:pStyle w:val="ListParagraph"/>
        <w:numPr>
          <w:ilvl w:val="0"/>
          <w:numId w:val="32"/>
        </w:numPr>
        <w:spacing w:before="0" w:after="120" w:line="240" w:lineRule="auto"/>
        <w:contextualSpacing w:val="0"/>
        <w:rPr>
          <w:rFonts w:cstheme="minorHAnsi"/>
        </w:rPr>
      </w:pPr>
      <w:r w:rsidRPr="00B24470">
        <w:rPr>
          <w:rFonts w:cstheme="minorHAnsi"/>
        </w:rPr>
        <w:t xml:space="preserve">Carta de crédito </w:t>
      </w:r>
      <w:r w:rsidRPr="00B24470">
        <w:rPr>
          <w:rFonts w:cstheme="minorHAnsi"/>
          <w:i/>
        </w:rPr>
        <w:t>stand by</w:t>
      </w:r>
      <w:r w:rsidRPr="00B24470">
        <w:rPr>
          <w:rFonts w:cstheme="minorHAnsi"/>
        </w:rPr>
        <w:t xml:space="preserve"> a favor del </w:t>
      </w:r>
      <w:r w:rsidR="00DE4AC5">
        <w:rPr>
          <w:rFonts w:cstheme="minorHAnsi"/>
        </w:rPr>
        <w:t>Transportista</w:t>
      </w:r>
      <w:r w:rsidRPr="00B24470">
        <w:rPr>
          <w:rFonts w:cstheme="minorHAnsi"/>
        </w:rPr>
        <w:t xml:space="preserve">, irrevocable, emitida por una institución financiera constituida y acreditada en México para tal fin, </w:t>
      </w:r>
      <w:r w:rsidR="003F142F" w:rsidRPr="003F142F">
        <w:rPr>
          <w:rFonts w:cstheme="minorHAnsi"/>
        </w:rPr>
        <w:t>con una calificación crediticia de "mxAAA” (escala nacional o doméstica) de S&amp;P o su equivalente de Fitch Ratings o Moody´s</w:t>
      </w:r>
      <w:r w:rsidRPr="00B24470">
        <w:rPr>
          <w:rFonts w:cstheme="minorHAnsi"/>
        </w:rPr>
        <w:t>.</w:t>
      </w:r>
    </w:p>
    <w:p w14:paraId="3E5F80F7" w14:textId="77777777" w:rsidR="000578FF" w:rsidRPr="00B24470" w:rsidRDefault="000578FF" w:rsidP="00B24470">
      <w:pPr>
        <w:pStyle w:val="ListParagraph"/>
        <w:numPr>
          <w:ilvl w:val="0"/>
          <w:numId w:val="32"/>
        </w:numPr>
        <w:spacing w:before="0" w:after="120" w:line="240" w:lineRule="auto"/>
        <w:contextualSpacing w:val="0"/>
        <w:rPr>
          <w:rFonts w:cstheme="minorHAnsi"/>
        </w:rPr>
      </w:pPr>
      <w:r w:rsidRPr="00B24470">
        <w:rPr>
          <w:rFonts w:cstheme="minorHAnsi"/>
        </w:rPr>
        <w:t xml:space="preserve">Póliza de fianza a favor del </w:t>
      </w:r>
      <w:r w:rsidR="00DE4AC5">
        <w:rPr>
          <w:rFonts w:cstheme="minorHAnsi"/>
        </w:rPr>
        <w:t>Transportista</w:t>
      </w:r>
      <w:r w:rsidRPr="00B24470">
        <w:rPr>
          <w:rFonts w:cstheme="minorHAnsi"/>
        </w:rPr>
        <w:t xml:space="preserve">, irrevocable, emitida por una compañía afianzadora legalmente acreditada para tal fin que opere en México, por un plazo al menos anual y pagadera al primer requerimiento extrajudicial por parte del </w:t>
      </w:r>
      <w:r w:rsidR="008C0B24">
        <w:rPr>
          <w:rFonts w:cstheme="minorHAnsi"/>
        </w:rPr>
        <w:t xml:space="preserve">Transportista </w:t>
      </w:r>
      <w:r w:rsidRPr="00B24470">
        <w:rPr>
          <w:rFonts w:cstheme="minorHAnsi"/>
        </w:rPr>
        <w:t>al emisor.</w:t>
      </w:r>
    </w:p>
    <w:p w14:paraId="70E35BD8" w14:textId="77777777" w:rsidR="00B24470" w:rsidRPr="004C4942" w:rsidRDefault="000578FF" w:rsidP="004C4942">
      <w:pPr>
        <w:pStyle w:val="ListParagraph"/>
        <w:numPr>
          <w:ilvl w:val="0"/>
          <w:numId w:val="32"/>
        </w:numPr>
        <w:spacing w:before="0" w:after="120" w:line="240" w:lineRule="auto"/>
        <w:contextualSpacing w:val="0"/>
        <w:rPr>
          <w:rFonts w:cstheme="minorHAnsi"/>
        </w:rPr>
      </w:pPr>
      <w:r w:rsidRPr="00B24470">
        <w:rPr>
          <w:rFonts w:cstheme="minorHAnsi"/>
        </w:rPr>
        <w:t xml:space="preserve">Carta compromiso emitida por un tercero que cuente con calificación crediticia no menor a BBB+ otorgada por las empresas calificadoras </w:t>
      </w:r>
      <w:r w:rsidRPr="00B24470">
        <w:rPr>
          <w:rFonts w:cstheme="minorHAnsi"/>
          <w:i/>
        </w:rPr>
        <w:t>Standard &amp; Poor’s</w:t>
      </w:r>
      <w:r w:rsidRPr="00B24470">
        <w:rPr>
          <w:rFonts w:cstheme="minorHAnsi"/>
        </w:rPr>
        <w:t xml:space="preserve"> o </w:t>
      </w:r>
      <w:r w:rsidRPr="00B24470">
        <w:rPr>
          <w:rFonts w:cstheme="minorHAnsi"/>
          <w:i/>
        </w:rPr>
        <w:t>Fitch</w:t>
      </w:r>
      <w:r w:rsidRPr="00B24470">
        <w:rPr>
          <w:rFonts w:cstheme="minorHAnsi"/>
        </w:rPr>
        <w:t xml:space="preserve">, o una calificación Baa1 otorgada por la calificadora </w:t>
      </w:r>
      <w:r w:rsidRPr="00B24470">
        <w:rPr>
          <w:rFonts w:cstheme="minorHAnsi"/>
          <w:i/>
        </w:rPr>
        <w:t>Moody’s</w:t>
      </w:r>
      <w:r w:rsidRPr="00B24470">
        <w:rPr>
          <w:rFonts w:cstheme="minorHAnsi"/>
        </w:rPr>
        <w:t>, en la cual el que acredita asuma el carácter de obligado solidario del Usuario para solventar sus obligaciones de pago derivadas del Contrato.</w:t>
      </w:r>
      <w:bookmarkStart w:id="99" w:name="_Toc482100051"/>
      <w:bookmarkStart w:id="100" w:name="_Toc517871671"/>
    </w:p>
    <w:p w14:paraId="5D475EAF" w14:textId="77777777" w:rsidR="00B24470" w:rsidRPr="00B24470" w:rsidRDefault="00B24470" w:rsidP="00B24470">
      <w:pPr>
        <w:pStyle w:val="ListParagraph"/>
        <w:spacing w:before="0" w:after="0" w:line="240" w:lineRule="auto"/>
        <w:ind w:left="567"/>
        <w:contextualSpacing w:val="0"/>
        <w:rPr>
          <w:rFonts w:cstheme="minorHAnsi"/>
        </w:rPr>
      </w:pPr>
    </w:p>
    <w:p w14:paraId="16084B19" w14:textId="77777777" w:rsidR="000578FF" w:rsidRPr="00B24470"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101" w:name="_Ref12275439"/>
      <w:bookmarkStart w:id="102" w:name="_Toc64366216"/>
      <w:r w:rsidRPr="00B24470">
        <w:rPr>
          <w:rFonts w:cstheme="minorHAnsi"/>
          <w:b/>
          <w:sz w:val="24"/>
        </w:rPr>
        <w:t>Vigencia de la garantía</w:t>
      </w:r>
      <w:bookmarkEnd w:id="99"/>
      <w:bookmarkEnd w:id="100"/>
      <w:bookmarkEnd w:id="101"/>
      <w:bookmarkEnd w:id="102"/>
    </w:p>
    <w:p w14:paraId="5735CAA8" w14:textId="77777777" w:rsidR="00B24470" w:rsidRDefault="00B24470" w:rsidP="00B24470">
      <w:pPr>
        <w:spacing w:before="0" w:after="0" w:line="240" w:lineRule="auto"/>
        <w:rPr>
          <w:rFonts w:cstheme="minorHAnsi"/>
        </w:rPr>
      </w:pPr>
    </w:p>
    <w:p w14:paraId="45AC814C" w14:textId="77777777" w:rsidR="000578FF" w:rsidRPr="00B24470" w:rsidRDefault="000578FF" w:rsidP="00B24470">
      <w:pPr>
        <w:spacing w:before="0" w:after="0" w:line="240" w:lineRule="auto"/>
        <w:rPr>
          <w:rFonts w:cstheme="minorHAnsi"/>
        </w:rPr>
      </w:pPr>
      <w:r w:rsidRPr="00B24470">
        <w:rPr>
          <w:rFonts w:cstheme="minorHAnsi"/>
        </w:rPr>
        <w:t xml:space="preserve">El Usuario deberá mantener vigente la garantía a favor del </w:t>
      </w:r>
      <w:r w:rsidR="00FC1A73">
        <w:rPr>
          <w:rFonts w:cstheme="minorHAnsi"/>
        </w:rPr>
        <w:t xml:space="preserve">Transportista </w:t>
      </w:r>
      <w:r w:rsidRPr="00B24470">
        <w:rPr>
          <w:rFonts w:cstheme="minorHAnsi"/>
        </w:rPr>
        <w:t xml:space="preserve">en todo momento durante la vigencia del Contrato y hasta cuarenta y cinco (45) Días Hábiles posteriores a la terminación del mismo o hasta que el </w:t>
      </w:r>
      <w:r w:rsidR="00FC1A73">
        <w:rPr>
          <w:rFonts w:cstheme="minorHAnsi"/>
        </w:rPr>
        <w:t>Transportista</w:t>
      </w:r>
      <w:r w:rsidRPr="00B24470">
        <w:rPr>
          <w:rFonts w:cstheme="minorHAnsi"/>
        </w:rPr>
        <w:t xml:space="preserve"> informe de la liquidación de los adeudos pendientes de solventar, lo que ocurra primero. </w:t>
      </w:r>
    </w:p>
    <w:p w14:paraId="05E91A87" w14:textId="77777777" w:rsidR="00B24470" w:rsidRDefault="00B24470" w:rsidP="00B24470">
      <w:pPr>
        <w:spacing w:before="0" w:after="0" w:line="240" w:lineRule="auto"/>
        <w:rPr>
          <w:rFonts w:cstheme="minorHAnsi"/>
        </w:rPr>
      </w:pPr>
    </w:p>
    <w:p w14:paraId="5AAB5F52" w14:textId="77777777" w:rsidR="000578FF" w:rsidRPr="00B24470" w:rsidRDefault="000578FF" w:rsidP="00B24470">
      <w:pPr>
        <w:spacing w:before="0" w:after="0" w:line="240" w:lineRule="auto"/>
        <w:rPr>
          <w:rFonts w:cstheme="minorHAnsi"/>
        </w:rPr>
      </w:pPr>
      <w:r w:rsidRPr="00B24470">
        <w:rPr>
          <w:rFonts w:cstheme="minorHAnsi"/>
        </w:rPr>
        <w:t xml:space="preserve">El </w:t>
      </w:r>
      <w:r w:rsidR="00FC1A73">
        <w:rPr>
          <w:rFonts w:cstheme="minorHAnsi"/>
        </w:rPr>
        <w:t xml:space="preserve">Transportista </w:t>
      </w:r>
      <w:r w:rsidRPr="00B24470">
        <w:rPr>
          <w:rFonts w:cstheme="minorHAnsi"/>
        </w:rPr>
        <w:t xml:space="preserve">interrumpirá el inicio de la prestación del servicio o lo suspenderá cuando el Usuario incumpla con la obligación de mantener vigente la garantía en los términos aplicables, salvo pacto en contrario. </w:t>
      </w:r>
    </w:p>
    <w:p w14:paraId="7B74A20E" w14:textId="77777777" w:rsidR="00B24470" w:rsidRDefault="00B24470" w:rsidP="00B24470">
      <w:pPr>
        <w:spacing w:before="0" w:after="0" w:line="240" w:lineRule="auto"/>
        <w:rPr>
          <w:rFonts w:cstheme="minorHAnsi"/>
        </w:rPr>
      </w:pPr>
    </w:p>
    <w:p w14:paraId="4479E80D" w14:textId="77777777" w:rsidR="000578FF" w:rsidRDefault="000578FF" w:rsidP="00B24470">
      <w:pPr>
        <w:spacing w:before="0" w:after="0" w:line="240" w:lineRule="auto"/>
        <w:rPr>
          <w:rFonts w:cstheme="minorHAnsi"/>
        </w:rPr>
      </w:pPr>
      <w:r w:rsidRPr="00B24470">
        <w:rPr>
          <w:rFonts w:cstheme="minorHAnsi"/>
        </w:rPr>
        <w:t xml:space="preserve">El </w:t>
      </w:r>
      <w:r w:rsidR="00417524">
        <w:rPr>
          <w:rFonts w:cstheme="minorHAnsi"/>
        </w:rPr>
        <w:t>Transportista</w:t>
      </w:r>
      <w:r w:rsidRPr="00B24470">
        <w:rPr>
          <w:rFonts w:cstheme="minorHAnsi"/>
        </w:rPr>
        <w:t xml:space="preserve"> devolverá al Usuario la garantía o el remanente de la misma al finalizar la vigencia del Contrato o cuando haya surtido efectos la terminación anticipada o la recisión del mismo, una vez que se hayan terminado de liquidar todos los adeudos pendientes de solventar por parte del Usuario. </w:t>
      </w:r>
      <w:bookmarkStart w:id="103" w:name="_Toc482100052"/>
      <w:bookmarkStart w:id="104" w:name="_Toc517871672"/>
    </w:p>
    <w:p w14:paraId="13C80308" w14:textId="77777777" w:rsidR="00B24470" w:rsidRPr="00B24470" w:rsidRDefault="00B24470" w:rsidP="00B24470">
      <w:pPr>
        <w:spacing w:before="0" w:after="0" w:line="240" w:lineRule="auto"/>
        <w:rPr>
          <w:rFonts w:cstheme="minorHAnsi"/>
        </w:rPr>
      </w:pPr>
    </w:p>
    <w:p w14:paraId="7B29083E" w14:textId="77777777" w:rsidR="000578FF" w:rsidRPr="00B24470" w:rsidRDefault="000578FF" w:rsidP="00B24470">
      <w:pPr>
        <w:pStyle w:val="ListParagraph"/>
        <w:numPr>
          <w:ilvl w:val="1"/>
          <w:numId w:val="4"/>
        </w:numPr>
        <w:spacing w:before="0" w:after="0" w:line="240" w:lineRule="auto"/>
        <w:ind w:left="431" w:hanging="431"/>
        <w:outlineLvl w:val="2"/>
        <w:rPr>
          <w:rFonts w:cstheme="minorHAnsi"/>
        </w:rPr>
      </w:pPr>
      <w:bookmarkStart w:id="105" w:name="_Toc64366217"/>
      <w:r w:rsidRPr="00B24470">
        <w:rPr>
          <w:rFonts w:cstheme="minorHAnsi"/>
          <w:b/>
          <w:sz w:val="24"/>
        </w:rPr>
        <w:t>Modificaciones a la garantía</w:t>
      </w:r>
      <w:bookmarkEnd w:id="103"/>
      <w:bookmarkEnd w:id="104"/>
      <w:bookmarkEnd w:id="105"/>
    </w:p>
    <w:p w14:paraId="702E3785" w14:textId="77777777" w:rsidR="00B24470" w:rsidRDefault="00B24470" w:rsidP="00B24470">
      <w:pPr>
        <w:spacing w:before="0" w:after="0" w:line="240" w:lineRule="auto"/>
        <w:rPr>
          <w:rFonts w:cstheme="minorHAnsi"/>
        </w:rPr>
      </w:pPr>
    </w:p>
    <w:p w14:paraId="3814D30B" w14:textId="77777777" w:rsidR="000578FF" w:rsidRPr="00B24470" w:rsidRDefault="000578FF" w:rsidP="00B24470">
      <w:pPr>
        <w:spacing w:before="0" w:after="0" w:line="240" w:lineRule="auto"/>
        <w:rPr>
          <w:rFonts w:cstheme="minorHAnsi"/>
        </w:rPr>
      </w:pPr>
      <w:r w:rsidRPr="00B24470">
        <w:rPr>
          <w:rFonts w:cstheme="minorHAnsi"/>
        </w:rPr>
        <w:t xml:space="preserve">El </w:t>
      </w:r>
      <w:r w:rsidR="00417524">
        <w:rPr>
          <w:rFonts w:cstheme="minorHAnsi"/>
        </w:rPr>
        <w:t>Transportista</w:t>
      </w:r>
      <w:r w:rsidRPr="00B24470">
        <w:rPr>
          <w:rFonts w:cstheme="minorHAnsi"/>
        </w:rPr>
        <w:t xml:space="preserve"> podrá requerir, en cualquier momento, una modificación al monto o tipo de garantía del Usuario con base en análisis de la solvencia crediticia o del adeudo potencial del Usuario, para lo cual podrá requerir la información de los estados financieros que se resulte necesaria para tal fin. Cuando se presente un deterioro en la solvencia financiera del Usuario o un aumento en su adeudo potencial, el </w:t>
      </w:r>
      <w:r w:rsidR="000B19AE">
        <w:rPr>
          <w:rFonts w:cstheme="minorHAnsi"/>
        </w:rPr>
        <w:t>Transportista</w:t>
      </w:r>
      <w:r w:rsidRPr="00B24470">
        <w:rPr>
          <w:rFonts w:cstheme="minorHAnsi"/>
        </w:rPr>
        <w:t xml:space="preserve"> podrá requerir una ampliación o nueva garantía para cubrir el riesgo de pago del Usuario. </w:t>
      </w:r>
    </w:p>
    <w:p w14:paraId="11F10BDD" w14:textId="77777777" w:rsidR="00B24470" w:rsidRDefault="00B24470" w:rsidP="00B24470">
      <w:pPr>
        <w:spacing w:before="0" w:after="0" w:line="240" w:lineRule="auto"/>
        <w:rPr>
          <w:rFonts w:cstheme="minorHAnsi"/>
        </w:rPr>
      </w:pPr>
    </w:p>
    <w:p w14:paraId="6760DFF8" w14:textId="77777777" w:rsidR="000578FF" w:rsidRPr="00B24470" w:rsidRDefault="000578FF" w:rsidP="00B24470">
      <w:pPr>
        <w:spacing w:before="0" w:after="0" w:line="240" w:lineRule="auto"/>
        <w:rPr>
          <w:rFonts w:cstheme="minorHAnsi"/>
        </w:rPr>
      </w:pPr>
      <w:r w:rsidRPr="00B24470">
        <w:rPr>
          <w:rFonts w:cstheme="minorHAnsi"/>
        </w:rPr>
        <w:t xml:space="preserve">El Usuario tendrá derecho de solicitar un análisis su situación de solvencia crediticia o de su adeudo potencial a efecto de realizar las adecuaciones pertinentes a la garantía, de así convenir a sus intereses.  </w:t>
      </w:r>
    </w:p>
    <w:p w14:paraId="0A7D2043" w14:textId="77777777" w:rsidR="00B24470" w:rsidRDefault="00B24470" w:rsidP="00B24470">
      <w:pPr>
        <w:spacing w:before="0" w:after="0" w:line="240" w:lineRule="auto"/>
        <w:rPr>
          <w:rFonts w:cstheme="minorHAnsi"/>
        </w:rPr>
      </w:pPr>
    </w:p>
    <w:p w14:paraId="7D4B64C8" w14:textId="77777777" w:rsidR="000578FF" w:rsidRDefault="000578FF" w:rsidP="00B24470">
      <w:pPr>
        <w:spacing w:before="0" w:after="0" w:line="240" w:lineRule="auto"/>
        <w:rPr>
          <w:rFonts w:cstheme="minorHAnsi"/>
        </w:rPr>
      </w:pPr>
      <w:r w:rsidRPr="00B24470">
        <w:rPr>
          <w:rFonts w:cstheme="minorHAnsi"/>
        </w:rPr>
        <w:t xml:space="preserve">Cualquier modificación o inclusión de garantías deberá ser presentada al </w:t>
      </w:r>
      <w:r w:rsidR="004C4942">
        <w:rPr>
          <w:rFonts w:cstheme="minorHAnsi"/>
        </w:rPr>
        <w:t xml:space="preserve">Transportista </w:t>
      </w:r>
      <w:r w:rsidRPr="00B24470">
        <w:rPr>
          <w:rFonts w:cstheme="minorHAnsi"/>
        </w:rPr>
        <w:t xml:space="preserve">dentro de los quince (15) Días Hábiles siguientes a la fecha en que el Usuario haya recibido la notificación del </w:t>
      </w:r>
      <w:r w:rsidR="004C4942">
        <w:rPr>
          <w:rFonts w:cstheme="minorHAnsi"/>
        </w:rPr>
        <w:t>Transportista</w:t>
      </w:r>
      <w:r w:rsidRPr="00B24470">
        <w:rPr>
          <w:rFonts w:cstheme="minorHAnsi"/>
        </w:rPr>
        <w:t xml:space="preserve"> para tal fin.</w:t>
      </w:r>
      <w:bookmarkStart w:id="106" w:name="_Toc482100053"/>
      <w:bookmarkStart w:id="107" w:name="_Toc517871673"/>
    </w:p>
    <w:p w14:paraId="50664092" w14:textId="77777777" w:rsidR="00B24470" w:rsidRPr="00B24470" w:rsidRDefault="00B24470" w:rsidP="00B24470">
      <w:pPr>
        <w:spacing w:before="0" w:after="0" w:line="240" w:lineRule="auto"/>
        <w:rPr>
          <w:rFonts w:cstheme="minorHAnsi"/>
        </w:rPr>
      </w:pPr>
    </w:p>
    <w:p w14:paraId="7DC7FAE0" w14:textId="77777777" w:rsidR="000578FF" w:rsidRPr="00B24470" w:rsidRDefault="000578FF" w:rsidP="00B24470">
      <w:pPr>
        <w:pStyle w:val="ListParagraph"/>
        <w:numPr>
          <w:ilvl w:val="1"/>
          <w:numId w:val="4"/>
        </w:numPr>
        <w:spacing w:before="0" w:after="0" w:line="240" w:lineRule="auto"/>
        <w:ind w:left="431" w:hanging="431"/>
        <w:contextualSpacing w:val="0"/>
        <w:outlineLvl w:val="2"/>
        <w:rPr>
          <w:rFonts w:cstheme="minorHAnsi"/>
          <w:b/>
          <w:sz w:val="24"/>
        </w:rPr>
      </w:pPr>
      <w:bookmarkStart w:id="108" w:name="_Toc64366218"/>
      <w:r w:rsidRPr="00B24470">
        <w:rPr>
          <w:rFonts w:cstheme="minorHAnsi"/>
          <w:b/>
          <w:sz w:val="24"/>
        </w:rPr>
        <w:t>Ejecución de la garantía</w:t>
      </w:r>
      <w:bookmarkEnd w:id="106"/>
      <w:bookmarkEnd w:id="107"/>
      <w:bookmarkEnd w:id="108"/>
    </w:p>
    <w:p w14:paraId="7BF05B68" w14:textId="77777777" w:rsidR="00B24470" w:rsidRDefault="00B24470" w:rsidP="00B24470">
      <w:pPr>
        <w:spacing w:before="0" w:after="0" w:line="240" w:lineRule="auto"/>
        <w:rPr>
          <w:rFonts w:cstheme="minorHAnsi"/>
        </w:rPr>
      </w:pPr>
    </w:p>
    <w:p w14:paraId="4EEFA4AF" w14:textId="6FC2E56B" w:rsidR="000578FF" w:rsidRDefault="000578FF" w:rsidP="00B24470">
      <w:pPr>
        <w:spacing w:before="0" w:after="0" w:line="240" w:lineRule="auto"/>
        <w:rPr>
          <w:rFonts w:cstheme="minorHAnsi"/>
        </w:rPr>
      </w:pPr>
      <w:r w:rsidRPr="00B24470">
        <w:rPr>
          <w:rFonts w:cstheme="minorHAnsi"/>
        </w:rPr>
        <w:t xml:space="preserve">El </w:t>
      </w:r>
      <w:r w:rsidR="004C4942">
        <w:rPr>
          <w:rFonts w:cstheme="minorHAnsi"/>
        </w:rPr>
        <w:t xml:space="preserve">Transportista </w:t>
      </w:r>
      <w:r w:rsidRPr="00B24470">
        <w:rPr>
          <w:rFonts w:cstheme="minorHAnsi"/>
        </w:rPr>
        <w:t>podrá ejecutar la garantía en cualquier momento para cobrar cualquier adeudo vencido del Usuario, incluyendo los intereses que en su caso se hubieren generado</w:t>
      </w:r>
      <w:r w:rsidR="009F08E1">
        <w:rPr>
          <w:rFonts w:cstheme="minorHAnsi"/>
        </w:rPr>
        <w:t xml:space="preserve"> de conformidad con la condición </w:t>
      </w:r>
      <w:r w:rsidR="009F08E1">
        <w:rPr>
          <w:rFonts w:cstheme="minorHAnsi"/>
        </w:rPr>
        <w:fldChar w:fldCharType="begin"/>
      </w:r>
      <w:r w:rsidR="009F08E1">
        <w:rPr>
          <w:rFonts w:cstheme="minorHAnsi"/>
        </w:rPr>
        <w:instrText xml:space="preserve"> REF _Ref11774262 \r \h </w:instrText>
      </w:r>
      <w:r w:rsidR="009F08E1">
        <w:rPr>
          <w:rFonts w:cstheme="minorHAnsi"/>
        </w:rPr>
      </w:r>
      <w:r w:rsidR="009F08E1">
        <w:rPr>
          <w:rFonts w:cstheme="minorHAnsi"/>
        </w:rPr>
        <w:fldChar w:fldCharType="separate"/>
      </w:r>
      <w:r w:rsidR="002A4212">
        <w:rPr>
          <w:rFonts w:cstheme="minorHAnsi"/>
        </w:rPr>
        <w:t>21.3</w:t>
      </w:r>
      <w:r w:rsidR="009F08E1">
        <w:rPr>
          <w:rFonts w:cstheme="minorHAnsi"/>
        </w:rPr>
        <w:fldChar w:fldCharType="end"/>
      </w:r>
      <w:r w:rsidR="009F08E1">
        <w:rPr>
          <w:rFonts w:cstheme="minorHAnsi"/>
        </w:rPr>
        <w:t xml:space="preserve"> de los presentes TCPS</w:t>
      </w:r>
      <w:r w:rsidRPr="00B24470">
        <w:rPr>
          <w:rFonts w:cstheme="minorHAnsi"/>
        </w:rPr>
        <w:t xml:space="preserve">, incluyendo los adeudos con motivo de la terminación anticipada o la recisión del Contrato por las causas especificadas en estos TCPS. El </w:t>
      </w:r>
      <w:r w:rsidR="009449C9">
        <w:rPr>
          <w:rFonts w:cstheme="minorHAnsi"/>
        </w:rPr>
        <w:t xml:space="preserve">Transportista </w:t>
      </w:r>
      <w:r w:rsidRPr="00B24470">
        <w:rPr>
          <w:rFonts w:cstheme="minorHAnsi"/>
        </w:rPr>
        <w:t>dará aviso al Usuario de la ejecución de la garantía en un plazo de por lo menos cinco (5) Días Hábiles de anticipación.</w:t>
      </w:r>
    </w:p>
    <w:p w14:paraId="5A8DA9CF" w14:textId="77777777" w:rsidR="00B24470" w:rsidRPr="00B24470" w:rsidRDefault="00B24470" w:rsidP="00B24470">
      <w:pPr>
        <w:spacing w:before="0" w:after="0" w:line="240" w:lineRule="auto"/>
        <w:rPr>
          <w:rFonts w:cstheme="minorHAnsi"/>
        </w:rPr>
      </w:pPr>
    </w:p>
    <w:p w14:paraId="07B85B0C" w14:textId="0B014D5F" w:rsidR="000578FF" w:rsidRDefault="000578FF" w:rsidP="00B24470">
      <w:pPr>
        <w:spacing w:before="0" w:after="0" w:line="240" w:lineRule="auto"/>
        <w:rPr>
          <w:rFonts w:cstheme="minorHAnsi"/>
        </w:rPr>
      </w:pPr>
      <w:r w:rsidRPr="00B24470">
        <w:rPr>
          <w:rFonts w:cstheme="minorHAnsi"/>
        </w:rPr>
        <w:t xml:space="preserve">En caso de que en cualquier momento el </w:t>
      </w:r>
      <w:r w:rsidR="009449C9">
        <w:rPr>
          <w:rFonts w:cstheme="minorHAnsi"/>
        </w:rPr>
        <w:t xml:space="preserve">Transportista </w:t>
      </w:r>
      <w:r w:rsidRPr="00B24470">
        <w:rPr>
          <w:rFonts w:cstheme="minorHAnsi"/>
        </w:rPr>
        <w:t xml:space="preserve">hiciera efectiva parte o la totalidad de la garantía, el Usuario deberá renovarla </w:t>
      </w:r>
      <w:r w:rsidR="00226906">
        <w:rPr>
          <w:rFonts w:cstheme="minorHAnsi"/>
        </w:rPr>
        <w:t xml:space="preserve">dentro de los 5 días hábiles siguientes a que se hiciere efectiva con la finalidad de </w:t>
      </w:r>
      <w:r w:rsidRPr="00B24470">
        <w:rPr>
          <w:rFonts w:cstheme="minorHAnsi"/>
        </w:rPr>
        <w:t>mantenerla vigente por los montos y plazos a que se encuentra obligado por el Contrato y estos TCPS.</w:t>
      </w:r>
      <w:bookmarkStart w:id="109" w:name="_Toc469914527"/>
      <w:bookmarkStart w:id="110" w:name="_Toc482100054"/>
      <w:bookmarkStart w:id="111" w:name="_Toc517871674"/>
    </w:p>
    <w:p w14:paraId="46897D9A" w14:textId="77777777" w:rsidR="000578FF" w:rsidRPr="00B24470" w:rsidRDefault="000578FF" w:rsidP="00B24470">
      <w:pPr>
        <w:spacing w:before="0" w:after="0" w:line="240" w:lineRule="auto"/>
        <w:rPr>
          <w:rFonts w:cstheme="minorHAnsi"/>
        </w:rPr>
      </w:pPr>
      <w:bookmarkStart w:id="112" w:name="_Toc482100055"/>
      <w:bookmarkStart w:id="113" w:name="_Toc517871675"/>
      <w:bookmarkEnd w:id="109"/>
      <w:bookmarkEnd w:id="110"/>
      <w:bookmarkEnd w:id="111"/>
    </w:p>
    <w:p w14:paraId="23A45729" w14:textId="77777777" w:rsidR="000578FF" w:rsidRPr="00B24470" w:rsidRDefault="000578FF" w:rsidP="00B24470">
      <w:pPr>
        <w:pStyle w:val="ListParagraph"/>
        <w:numPr>
          <w:ilvl w:val="0"/>
          <w:numId w:val="4"/>
        </w:numPr>
        <w:spacing w:before="0" w:after="0" w:line="240" w:lineRule="auto"/>
        <w:ind w:left="357" w:hanging="357"/>
        <w:outlineLvl w:val="1"/>
        <w:rPr>
          <w:rFonts w:cstheme="minorHAnsi"/>
          <w:b/>
          <w:sz w:val="24"/>
        </w:rPr>
      </w:pPr>
      <w:bookmarkStart w:id="114" w:name="_Toc64366219"/>
      <w:r w:rsidRPr="00B24470">
        <w:rPr>
          <w:rFonts w:cstheme="minorHAnsi"/>
          <w:b/>
          <w:sz w:val="24"/>
        </w:rPr>
        <w:t>Seguros</w:t>
      </w:r>
      <w:bookmarkEnd w:id="112"/>
      <w:bookmarkEnd w:id="113"/>
      <w:bookmarkEnd w:id="114"/>
    </w:p>
    <w:p w14:paraId="72B08E0B" w14:textId="77777777" w:rsidR="00B00436" w:rsidRDefault="00B00436" w:rsidP="00B24470">
      <w:pPr>
        <w:spacing w:before="0" w:after="0" w:line="240" w:lineRule="auto"/>
        <w:rPr>
          <w:rFonts w:cstheme="minorHAnsi"/>
        </w:rPr>
      </w:pPr>
    </w:p>
    <w:p w14:paraId="7A462724" w14:textId="77777777" w:rsidR="000578FF" w:rsidRPr="00B24470" w:rsidRDefault="000578FF" w:rsidP="00B24470">
      <w:pPr>
        <w:spacing w:before="0" w:after="0" w:line="240" w:lineRule="auto"/>
        <w:rPr>
          <w:rFonts w:cstheme="minorHAnsi"/>
        </w:rPr>
      </w:pPr>
      <w:r w:rsidRPr="00B24470">
        <w:rPr>
          <w:rFonts w:cstheme="minorHAnsi"/>
        </w:rPr>
        <w:t xml:space="preserve">Los Usuarios deberán proporcionar evidencia al </w:t>
      </w:r>
      <w:r w:rsidR="007D0EEA">
        <w:rPr>
          <w:rFonts w:cstheme="minorHAnsi"/>
        </w:rPr>
        <w:t>Transportista</w:t>
      </w:r>
      <w:r w:rsidRPr="00B24470">
        <w:rPr>
          <w:rFonts w:cstheme="minorHAnsi"/>
        </w:rPr>
        <w:t>, antes del inicio de la prestación del servicio, de que han contratado los seguros necesarios para cubrir los riesgos derivados de sus operaciones.</w:t>
      </w:r>
    </w:p>
    <w:p w14:paraId="705886B0" w14:textId="77777777" w:rsidR="00B24470" w:rsidRDefault="00B24470" w:rsidP="00B24470">
      <w:pPr>
        <w:spacing w:before="0" w:after="0" w:line="240" w:lineRule="auto"/>
        <w:rPr>
          <w:rFonts w:cstheme="minorHAnsi"/>
        </w:rPr>
      </w:pPr>
    </w:p>
    <w:p w14:paraId="0F33FC76" w14:textId="77777777" w:rsidR="000578FF" w:rsidRPr="00B24470" w:rsidRDefault="000578FF" w:rsidP="00B24470">
      <w:pPr>
        <w:spacing w:before="0" w:after="0" w:line="240" w:lineRule="auto"/>
        <w:rPr>
          <w:rFonts w:cstheme="minorHAnsi"/>
        </w:rPr>
      </w:pPr>
      <w:r w:rsidRPr="00B24470">
        <w:rPr>
          <w:rFonts w:cstheme="minorHAnsi"/>
        </w:rPr>
        <w:t>Cualquier daño ocasionado al Sistema por el Usuario, su personal, agentes o invitados del Usuario que no esté cubierto por los seguros contratados o que exceda el límite cubierto por los mismos, deberá de ser reparado o en su caso sustituido en su totalidad por el Usuario.</w:t>
      </w:r>
    </w:p>
    <w:p w14:paraId="5868EB58" w14:textId="77777777" w:rsidR="00B24470" w:rsidRDefault="00B24470" w:rsidP="00B24470">
      <w:pPr>
        <w:spacing w:before="0" w:after="0" w:line="240" w:lineRule="auto"/>
        <w:rPr>
          <w:rFonts w:cstheme="minorHAnsi"/>
        </w:rPr>
      </w:pPr>
    </w:p>
    <w:p w14:paraId="4C197CD0" w14:textId="77777777" w:rsidR="000578FF" w:rsidRPr="00B24470" w:rsidRDefault="000578FF" w:rsidP="00B24470">
      <w:pPr>
        <w:spacing w:before="0" w:after="0" w:line="240" w:lineRule="auto"/>
        <w:rPr>
          <w:rFonts w:cstheme="minorHAnsi"/>
        </w:rPr>
      </w:pPr>
      <w:r w:rsidRPr="00B24470">
        <w:rPr>
          <w:rFonts w:cstheme="minorHAnsi"/>
        </w:rPr>
        <w:t xml:space="preserve">El Usuario deberá de entregar al </w:t>
      </w:r>
      <w:r w:rsidR="00CC3A78">
        <w:rPr>
          <w:rFonts w:cstheme="minorHAnsi"/>
        </w:rPr>
        <w:t xml:space="preserve">Transportista </w:t>
      </w:r>
      <w:r w:rsidRPr="00B24470">
        <w:rPr>
          <w:rFonts w:cstheme="minorHAnsi"/>
        </w:rPr>
        <w:t xml:space="preserve">a más tardar </w:t>
      </w:r>
      <w:r w:rsidR="00726154" w:rsidRPr="00B24470">
        <w:rPr>
          <w:rFonts w:cstheme="minorHAnsi"/>
        </w:rPr>
        <w:t>cinco (</w:t>
      </w:r>
      <w:r w:rsidRPr="00B24470">
        <w:rPr>
          <w:rFonts w:cstheme="minorHAnsi"/>
        </w:rPr>
        <w:t>5</w:t>
      </w:r>
      <w:r w:rsidR="00726154" w:rsidRPr="00B24470">
        <w:rPr>
          <w:rFonts w:cstheme="minorHAnsi"/>
        </w:rPr>
        <w:t>)</w:t>
      </w:r>
      <w:r w:rsidRPr="00B24470">
        <w:rPr>
          <w:rFonts w:cstheme="minorHAnsi"/>
        </w:rPr>
        <w:t xml:space="preserve"> </w:t>
      </w:r>
      <w:r w:rsidR="00726154" w:rsidRPr="00B24470">
        <w:rPr>
          <w:rFonts w:cstheme="minorHAnsi"/>
        </w:rPr>
        <w:t>D</w:t>
      </w:r>
      <w:r w:rsidRPr="00B24470">
        <w:rPr>
          <w:rFonts w:cstheme="minorHAnsi"/>
        </w:rPr>
        <w:t xml:space="preserve">ías </w:t>
      </w:r>
      <w:r w:rsidR="00726154" w:rsidRPr="00B24470">
        <w:rPr>
          <w:rFonts w:cstheme="minorHAnsi"/>
        </w:rPr>
        <w:t>H</w:t>
      </w:r>
      <w:r w:rsidRPr="00B24470">
        <w:rPr>
          <w:rFonts w:cstheme="minorHAnsi"/>
        </w:rPr>
        <w:t xml:space="preserve">ábiles antes del vencimiento de la póliza del seguro respectivo, una </w:t>
      </w:r>
      <w:r w:rsidR="00726154" w:rsidRPr="00B24470">
        <w:rPr>
          <w:rFonts w:cstheme="minorHAnsi"/>
        </w:rPr>
        <w:t>c</w:t>
      </w:r>
      <w:r w:rsidRPr="00B24470">
        <w:rPr>
          <w:rFonts w:cstheme="minorHAnsi"/>
        </w:rPr>
        <w:t>arta cobertura especificando coberturas y en la que conste su renovación o en su defecto, una póliza de segur</w:t>
      </w:r>
      <w:r w:rsidR="00BB1728">
        <w:rPr>
          <w:rFonts w:cstheme="minorHAnsi"/>
        </w:rPr>
        <w:t>o</w:t>
      </w:r>
      <w:r w:rsidRPr="00B24470">
        <w:rPr>
          <w:rFonts w:cstheme="minorHAnsi"/>
        </w:rPr>
        <w:t xml:space="preserve"> nueva.</w:t>
      </w:r>
      <w:bookmarkStart w:id="115" w:name="_Ref454011179"/>
      <w:bookmarkStart w:id="116" w:name="_Toc482100056"/>
      <w:bookmarkStart w:id="117" w:name="_Toc517871676"/>
    </w:p>
    <w:p w14:paraId="08D61C58" w14:textId="77777777" w:rsidR="000578FF" w:rsidRDefault="000578FF" w:rsidP="00B24470">
      <w:pPr>
        <w:spacing w:before="0" w:after="0" w:line="240" w:lineRule="auto"/>
        <w:rPr>
          <w:rFonts w:cstheme="minorHAnsi"/>
        </w:rPr>
      </w:pPr>
    </w:p>
    <w:p w14:paraId="190A1B36" w14:textId="77777777" w:rsidR="00B24470" w:rsidRPr="00A715F6" w:rsidRDefault="00B24470" w:rsidP="00A715F6">
      <w:pPr>
        <w:pStyle w:val="ListParagraph"/>
        <w:spacing w:before="0" w:after="0" w:line="240" w:lineRule="auto"/>
        <w:ind w:left="357"/>
        <w:outlineLvl w:val="1"/>
        <w:rPr>
          <w:rFonts w:cstheme="minorHAnsi"/>
          <w:b/>
          <w:sz w:val="24"/>
        </w:rPr>
      </w:pPr>
    </w:p>
    <w:p w14:paraId="33C2A5C8" w14:textId="77777777" w:rsidR="000578FF" w:rsidRPr="00A715F6" w:rsidRDefault="000578FF" w:rsidP="00A715F6">
      <w:pPr>
        <w:pStyle w:val="ListParagraph"/>
        <w:numPr>
          <w:ilvl w:val="0"/>
          <w:numId w:val="4"/>
        </w:numPr>
        <w:spacing w:before="0" w:after="0" w:line="240" w:lineRule="auto"/>
        <w:ind w:left="357" w:hanging="357"/>
        <w:outlineLvl w:val="1"/>
        <w:rPr>
          <w:rFonts w:cstheme="minorHAnsi"/>
          <w:b/>
          <w:sz w:val="24"/>
        </w:rPr>
      </w:pPr>
      <w:bookmarkStart w:id="118" w:name="_Ref2608685"/>
      <w:bookmarkStart w:id="119" w:name="_Toc64366220"/>
      <w:r w:rsidRPr="00A715F6">
        <w:rPr>
          <w:rFonts w:cstheme="minorHAnsi"/>
          <w:b/>
          <w:sz w:val="24"/>
        </w:rPr>
        <w:t>Condiciones Especiales</w:t>
      </w:r>
      <w:bookmarkEnd w:id="115"/>
      <w:bookmarkEnd w:id="116"/>
      <w:bookmarkEnd w:id="117"/>
      <w:bookmarkEnd w:id="118"/>
      <w:bookmarkEnd w:id="119"/>
    </w:p>
    <w:p w14:paraId="4D5EC837" w14:textId="77777777" w:rsidR="00B24470" w:rsidRDefault="00B24470" w:rsidP="00B24470">
      <w:pPr>
        <w:spacing w:before="0" w:after="0" w:line="240" w:lineRule="auto"/>
        <w:rPr>
          <w:rFonts w:cstheme="minorHAnsi"/>
        </w:rPr>
      </w:pPr>
    </w:p>
    <w:p w14:paraId="4833C8A9" w14:textId="77777777" w:rsidR="000578FF" w:rsidRDefault="000578FF" w:rsidP="00B24470">
      <w:pPr>
        <w:spacing w:before="0" w:after="0" w:line="240" w:lineRule="auto"/>
        <w:rPr>
          <w:rFonts w:cstheme="minorHAnsi"/>
        </w:rPr>
      </w:pPr>
      <w:r w:rsidRPr="00B24470">
        <w:rPr>
          <w:rFonts w:cstheme="minorHAnsi"/>
        </w:rPr>
        <w:t>Como regla general, los Usuarios tendrán el derecho de exigir que la prestación de</w:t>
      </w:r>
      <w:r w:rsidR="008D6753">
        <w:rPr>
          <w:rFonts w:cstheme="minorHAnsi"/>
        </w:rPr>
        <w:t>l</w:t>
      </w:r>
      <w:r w:rsidRPr="00B24470">
        <w:rPr>
          <w:rFonts w:cstheme="minorHAnsi"/>
        </w:rPr>
        <w:t xml:space="preserve"> </w:t>
      </w:r>
      <w:r w:rsidR="008D6753">
        <w:rPr>
          <w:rFonts w:cstheme="minorHAnsi"/>
        </w:rPr>
        <w:t>S</w:t>
      </w:r>
      <w:r w:rsidRPr="00B24470">
        <w:rPr>
          <w:rFonts w:cstheme="minorHAnsi"/>
        </w:rPr>
        <w:t xml:space="preserve">ervicio de </w:t>
      </w:r>
      <w:r w:rsidR="008D6753">
        <w:rPr>
          <w:rFonts w:cstheme="minorHAnsi"/>
        </w:rPr>
        <w:t>Transporte</w:t>
      </w:r>
      <w:r w:rsidRPr="00B24470">
        <w:rPr>
          <w:rFonts w:cstheme="minorHAnsi"/>
        </w:rPr>
        <w:t xml:space="preserve"> por parte del </w:t>
      </w:r>
      <w:r w:rsidR="00DA20D5">
        <w:rPr>
          <w:rFonts w:cstheme="minorHAnsi"/>
        </w:rPr>
        <w:t xml:space="preserve">Transportista </w:t>
      </w:r>
      <w:r w:rsidRPr="00B24470">
        <w:rPr>
          <w:rFonts w:cstheme="minorHAnsi"/>
        </w:rPr>
        <w:t xml:space="preserve">se sujete a los presentes TCPS. </w:t>
      </w:r>
    </w:p>
    <w:p w14:paraId="05A5DDB4" w14:textId="77777777" w:rsidR="00B24470" w:rsidRPr="00B24470" w:rsidRDefault="00B24470" w:rsidP="00B24470">
      <w:pPr>
        <w:spacing w:before="0" w:after="0" w:line="240" w:lineRule="auto"/>
        <w:rPr>
          <w:rFonts w:cstheme="minorHAnsi"/>
        </w:rPr>
      </w:pPr>
    </w:p>
    <w:p w14:paraId="473701DB" w14:textId="77777777" w:rsidR="000578FF" w:rsidRDefault="000578FF" w:rsidP="00B24470">
      <w:pPr>
        <w:spacing w:before="0" w:after="0" w:line="240" w:lineRule="auto"/>
        <w:rPr>
          <w:rFonts w:cstheme="minorHAnsi"/>
        </w:rPr>
      </w:pPr>
      <w:r w:rsidRPr="00B24470">
        <w:rPr>
          <w:rFonts w:cstheme="minorHAnsi"/>
        </w:rPr>
        <w:t>No obstante, las Partes podrán pactar Condiciones Especiales en aquellos aspectos de la prestación del servicio que, por sus características, pueden ser negociables de conformidad con el artículo 69 del Reglamento. Dichas condiciones se determinarán considerando la flexibilidad que requieren los Usuarios en la prestación del servicio conforme a sus circunstancias y se pactarán en el entendido de que las mismas serán las que rijan la relación contractual entre las Partes bajo las condiciones siguientes:</w:t>
      </w:r>
    </w:p>
    <w:p w14:paraId="244F02A1" w14:textId="77777777" w:rsidR="00B24470" w:rsidRPr="00B24470" w:rsidRDefault="00B24470" w:rsidP="00B24470">
      <w:pPr>
        <w:spacing w:before="0" w:after="0" w:line="240" w:lineRule="auto"/>
        <w:rPr>
          <w:rFonts w:cstheme="minorHAnsi"/>
        </w:rPr>
      </w:pPr>
    </w:p>
    <w:p w14:paraId="0624ACB0" w14:textId="77777777" w:rsidR="000578FF" w:rsidRPr="00B24470" w:rsidRDefault="000578FF" w:rsidP="00B00436">
      <w:pPr>
        <w:pStyle w:val="ListParagraph"/>
        <w:numPr>
          <w:ilvl w:val="0"/>
          <w:numId w:val="33"/>
        </w:numPr>
        <w:spacing w:before="0" w:after="120" w:line="240" w:lineRule="auto"/>
        <w:contextualSpacing w:val="0"/>
        <w:rPr>
          <w:rFonts w:cstheme="minorHAnsi"/>
        </w:rPr>
      </w:pPr>
      <w:r w:rsidRPr="00B24470">
        <w:rPr>
          <w:rFonts w:cstheme="minorHAnsi"/>
        </w:rPr>
        <w:t>Se apeguen en todo momento y circunstancia al Marco Regulatorio, las Normas Aplicables y los principios de acceso abierto y no indebidamente discriminatorio previstos en las DACG de Acceso Abierto.</w:t>
      </w:r>
    </w:p>
    <w:p w14:paraId="48019961" w14:textId="77777777" w:rsidR="000578FF" w:rsidRPr="00B24470" w:rsidRDefault="000578FF" w:rsidP="00B00436">
      <w:pPr>
        <w:pStyle w:val="ListParagraph"/>
        <w:numPr>
          <w:ilvl w:val="0"/>
          <w:numId w:val="33"/>
        </w:numPr>
        <w:spacing w:before="0" w:after="120" w:line="240" w:lineRule="auto"/>
        <w:contextualSpacing w:val="0"/>
        <w:rPr>
          <w:rFonts w:cstheme="minorHAnsi"/>
        </w:rPr>
      </w:pPr>
      <w:r w:rsidRPr="00B24470">
        <w:rPr>
          <w:rFonts w:cstheme="minorHAnsi"/>
        </w:rPr>
        <w:t>Sean Técnicamente Factibles y Económicamente Viables.</w:t>
      </w:r>
    </w:p>
    <w:p w14:paraId="0065F5FC" w14:textId="77777777" w:rsidR="000578FF" w:rsidRPr="00B24470" w:rsidRDefault="000578FF" w:rsidP="00B00436">
      <w:pPr>
        <w:pStyle w:val="ListParagraph"/>
        <w:numPr>
          <w:ilvl w:val="0"/>
          <w:numId w:val="33"/>
        </w:numPr>
        <w:spacing w:before="0" w:after="120" w:line="240" w:lineRule="auto"/>
        <w:contextualSpacing w:val="0"/>
        <w:rPr>
          <w:rFonts w:cstheme="minorHAnsi"/>
        </w:rPr>
      </w:pPr>
      <w:r w:rsidRPr="00B24470">
        <w:rPr>
          <w:rFonts w:cstheme="minorHAnsi"/>
        </w:rPr>
        <w:t>Las circunstancias del Usuario lo justifiquen.</w:t>
      </w:r>
    </w:p>
    <w:p w14:paraId="629A6C8F" w14:textId="77777777" w:rsidR="000578FF" w:rsidRPr="00EB2F5D" w:rsidRDefault="000578FF" w:rsidP="00EB2F5D">
      <w:pPr>
        <w:pStyle w:val="ListParagraph"/>
        <w:numPr>
          <w:ilvl w:val="0"/>
          <w:numId w:val="33"/>
        </w:numPr>
        <w:spacing w:before="0" w:after="120" w:line="240" w:lineRule="auto"/>
        <w:contextualSpacing w:val="0"/>
        <w:rPr>
          <w:rFonts w:cstheme="minorHAnsi"/>
        </w:rPr>
      </w:pPr>
      <w:r w:rsidRPr="00B24470">
        <w:rPr>
          <w:rFonts w:cstheme="minorHAnsi"/>
        </w:rPr>
        <w:t xml:space="preserve">Guarden proporcionalidad y equidad con los derechos y obligaciones del </w:t>
      </w:r>
      <w:r w:rsidR="008D7C04">
        <w:rPr>
          <w:rFonts w:cstheme="minorHAnsi"/>
        </w:rPr>
        <w:t xml:space="preserve">Transportista </w:t>
      </w:r>
      <w:r w:rsidRPr="00B24470">
        <w:rPr>
          <w:rFonts w:cstheme="minorHAnsi"/>
        </w:rPr>
        <w:t xml:space="preserve">y los Usuarios y sean acordes con los usos comerciales observados en </w:t>
      </w:r>
      <w:r w:rsidR="00F828DA" w:rsidRPr="00B24470">
        <w:rPr>
          <w:rFonts w:cstheme="minorHAnsi"/>
        </w:rPr>
        <w:t xml:space="preserve">el mercado </w:t>
      </w:r>
      <w:r w:rsidR="00EB2F5D">
        <w:rPr>
          <w:rFonts w:cstheme="minorHAnsi"/>
        </w:rPr>
        <w:t>correspondiente a cada Producto.</w:t>
      </w:r>
    </w:p>
    <w:p w14:paraId="594383A3" w14:textId="77777777" w:rsidR="00D5714F" w:rsidRPr="00B24470" w:rsidRDefault="000578FF" w:rsidP="00B00436">
      <w:pPr>
        <w:pStyle w:val="ListParagraph"/>
        <w:numPr>
          <w:ilvl w:val="0"/>
          <w:numId w:val="33"/>
        </w:numPr>
        <w:spacing w:before="0" w:after="120" w:line="240" w:lineRule="auto"/>
        <w:contextualSpacing w:val="0"/>
        <w:rPr>
          <w:rFonts w:cstheme="minorHAnsi"/>
        </w:rPr>
      </w:pPr>
      <w:r w:rsidRPr="00B24470">
        <w:rPr>
          <w:rFonts w:cstheme="minorHAnsi"/>
        </w:rPr>
        <w:t xml:space="preserve">El </w:t>
      </w:r>
      <w:r w:rsidR="00EB2F5D">
        <w:rPr>
          <w:rFonts w:cstheme="minorHAnsi"/>
        </w:rPr>
        <w:t xml:space="preserve">Trasportista </w:t>
      </w:r>
      <w:r w:rsidR="00BC6617" w:rsidRPr="00B24470">
        <w:rPr>
          <w:rFonts w:cstheme="minorHAnsi"/>
        </w:rPr>
        <w:t>informará a través de su Boletín Electrónico</w:t>
      </w:r>
      <w:r w:rsidR="00626189" w:rsidRPr="00B24470">
        <w:rPr>
          <w:rFonts w:cstheme="minorHAnsi"/>
        </w:rPr>
        <w:t xml:space="preserve">, una versión pública y una descripción general de </w:t>
      </w:r>
      <w:r w:rsidR="00934EB0" w:rsidRPr="00B24470">
        <w:rPr>
          <w:rFonts w:cstheme="minorHAnsi"/>
        </w:rPr>
        <w:t xml:space="preserve">las Condiciones Especiales pactadas, y las </w:t>
      </w:r>
      <w:r w:rsidR="00626189" w:rsidRPr="00B24470">
        <w:rPr>
          <w:rFonts w:cstheme="minorHAnsi"/>
        </w:rPr>
        <w:t>h</w:t>
      </w:r>
      <w:r w:rsidRPr="00B24470">
        <w:rPr>
          <w:rFonts w:cstheme="minorHAnsi"/>
        </w:rPr>
        <w:t>ará extensivas a cualquier otro Usuario que se encuentre en circunstancias similare</w:t>
      </w:r>
      <w:r w:rsidR="00934EB0" w:rsidRPr="00B24470">
        <w:rPr>
          <w:rFonts w:cstheme="minorHAnsi"/>
        </w:rPr>
        <w:t xml:space="preserve">s. Los Contratos celebrados por el </w:t>
      </w:r>
      <w:r w:rsidR="00E561C0">
        <w:rPr>
          <w:rFonts w:cstheme="minorHAnsi"/>
        </w:rPr>
        <w:t xml:space="preserve">Transportista </w:t>
      </w:r>
      <w:r w:rsidR="00934EB0" w:rsidRPr="00B24470">
        <w:rPr>
          <w:rFonts w:cstheme="minorHAnsi"/>
        </w:rPr>
        <w:t>en los que haya pactado Condiciones Especiales, se informarán a la Comisión.</w:t>
      </w:r>
      <w:r w:rsidR="00D5714F" w:rsidRPr="00B24470">
        <w:rPr>
          <w:rFonts w:cstheme="minorHAnsi"/>
        </w:rPr>
        <w:t xml:space="preserve"> Los Contratos celebrados por el </w:t>
      </w:r>
      <w:r w:rsidR="004D4A71">
        <w:rPr>
          <w:rFonts w:cstheme="minorHAnsi"/>
        </w:rPr>
        <w:t xml:space="preserve">Transportista </w:t>
      </w:r>
      <w:r w:rsidR="00D5714F" w:rsidRPr="00B24470">
        <w:rPr>
          <w:rFonts w:cstheme="minorHAnsi"/>
        </w:rPr>
        <w:t xml:space="preserve">en los que haya pactado Condiciones Especiales, se informarán a la Comisión. </w:t>
      </w:r>
    </w:p>
    <w:p w14:paraId="0E1DFCB4" w14:textId="77777777" w:rsidR="000578FF" w:rsidRPr="00B24470" w:rsidRDefault="000578FF" w:rsidP="00B00436">
      <w:pPr>
        <w:pStyle w:val="ListParagraph"/>
        <w:numPr>
          <w:ilvl w:val="0"/>
          <w:numId w:val="33"/>
        </w:numPr>
        <w:spacing w:before="0" w:after="120" w:line="240" w:lineRule="auto"/>
        <w:contextualSpacing w:val="0"/>
        <w:rPr>
          <w:rFonts w:cstheme="minorHAnsi"/>
        </w:rPr>
      </w:pPr>
      <w:r w:rsidRPr="00B24470">
        <w:rPr>
          <w:rFonts w:cstheme="minorHAnsi"/>
        </w:rPr>
        <w:t xml:space="preserve">No impongan limitaciones o generen discriminación indebida respecto de compromisos previamente adquiridos por el </w:t>
      </w:r>
      <w:r w:rsidR="00DA20D5">
        <w:rPr>
          <w:rFonts w:cstheme="minorHAnsi"/>
        </w:rPr>
        <w:t xml:space="preserve">Transportista </w:t>
      </w:r>
      <w:r w:rsidRPr="00B24470">
        <w:rPr>
          <w:rFonts w:cstheme="minorHAnsi"/>
        </w:rPr>
        <w:t>con otros Usuarios.</w:t>
      </w:r>
    </w:p>
    <w:p w14:paraId="2F743BDD" w14:textId="77777777" w:rsidR="00B00436" w:rsidRDefault="00B00436" w:rsidP="00B24470">
      <w:pPr>
        <w:spacing w:before="0" w:after="0" w:line="240" w:lineRule="auto"/>
        <w:rPr>
          <w:rFonts w:cstheme="minorHAnsi"/>
        </w:rPr>
      </w:pPr>
    </w:p>
    <w:p w14:paraId="19296926" w14:textId="77777777" w:rsidR="000578FF" w:rsidRDefault="000578FF" w:rsidP="00B24470">
      <w:pPr>
        <w:spacing w:before="0" w:after="0" w:line="240" w:lineRule="auto"/>
        <w:rPr>
          <w:rFonts w:cstheme="minorHAnsi"/>
        </w:rPr>
      </w:pPr>
      <w:r w:rsidRPr="00B24470">
        <w:rPr>
          <w:rFonts w:cstheme="minorHAnsi"/>
        </w:rPr>
        <w:t xml:space="preserve">El </w:t>
      </w:r>
      <w:r w:rsidR="00CE256C">
        <w:rPr>
          <w:rFonts w:cstheme="minorHAnsi"/>
        </w:rPr>
        <w:t>Transportista</w:t>
      </w:r>
      <w:r w:rsidRPr="00B24470">
        <w:rPr>
          <w:rFonts w:cstheme="minorHAnsi"/>
        </w:rPr>
        <w:t xml:space="preserve"> no requerirá de la aprobación de la Comisión sobre las Condiciones Especiales que haya pactado, pero las hará de su conocimiento a más </w:t>
      </w:r>
      <w:r w:rsidRPr="00CE256C">
        <w:rPr>
          <w:rFonts w:cstheme="minorHAnsi"/>
        </w:rPr>
        <w:t>tardar quince (15) Días Hábiles</w:t>
      </w:r>
      <w:r w:rsidRPr="00B24470">
        <w:rPr>
          <w:rFonts w:cstheme="minorHAnsi"/>
        </w:rPr>
        <w:t xml:space="preserve"> después de su celebración</w:t>
      </w:r>
      <w:r w:rsidR="00661A20" w:rsidRPr="00B24470">
        <w:rPr>
          <w:rFonts w:cstheme="minorHAnsi"/>
        </w:rPr>
        <w:t>.</w:t>
      </w:r>
    </w:p>
    <w:p w14:paraId="64B3A4CE" w14:textId="77777777" w:rsidR="00B00436" w:rsidRPr="00B24470" w:rsidRDefault="00B00436" w:rsidP="00B24470">
      <w:pPr>
        <w:spacing w:before="0" w:after="0" w:line="240" w:lineRule="auto"/>
        <w:rPr>
          <w:rFonts w:cstheme="minorHAnsi"/>
        </w:rPr>
      </w:pPr>
    </w:p>
    <w:p w14:paraId="5AC6500C" w14:textId="77777777" w:rsidR="008D2702" w:rsidRPr="00CE256C" w:rsidRDefault="000578FF" w:rsidP="00B24470">
      <w:pPr>
        <w:spacing w:before="0" w:after="0" w:line="240" w:lineRule="auto"/>
        <w:rPr>
          <w:rFonts w:cstheme="minorHAnsi"/>
        </w:rPr>
      </w:pPr>
      <w:r w:rsidRPr="00B24470">
        <w:rPr>
          <w:rFonts w:cstheme="minorHAnsi"/>
        </w:rPr>
        <w:t>Cuando las Condiciones Especiales pactadas constituyan</w:t>
      </w:r>
      <w:r w:rsidR="008D2702" w:rsidRPr="00B24470">
        <w:t xml:space="preserve"> </w:t>
      </w:r>
      <w:r w:rsidR="008D2702" w:rsidRPr="00CE256C">
        <w:rPr>
          <w:rFonts w:cstheme="minorHAnsi"/>
        </w:rPr>
        <w:t xml:space="preserve">la prestación del servicio bajo condiciones no previstas como negociables en los TCPS, el </w:t>
      </w:r>
      <w:r w:rsidR="00CE256C" w:rsidRPr="00CE256C">
        <w:rPr>
          <w:rFonts w:cstheme="minorHAnsi"/>
        </w:rPr>
        <w:t>Transportista</w:t>
      </w:r>
      <w:r w:rsidR="008D2702" w:rsidRPr="00CE256C">
        <w:rPr>
          <w:rFonts w:cstheme="minorHAnsi"/>
        </w:rPr>
        <w:t xml:space="preserve"> podrá celebrar los contratos respectivos sin requerir la aprobación de la Comisión en el entendido de que:</w:t>
      </w:r>
    </w:p>
    <w:p w14:paraId="04F9B4B4" w14:textId="77777777" w:rsidR="00B00436" w:rsidRPr="00B24470" w:rsidRDefault="00B00436" w:rsidP="00B24470">
      <w:pPr>
        <w:spacing w:before="0" w:after="0" w:line="240" w:lineRule="auto"/>
        <w:rPr>
          <w:rFonts w:cstheme="minorHAnsi"/>
          <w:highlight w:val="yellow"/>
        </w:rPr>
      </w:pPr>
    </w:p>
    <w:p w14:paraId="7A9616C8" w14:textId="77777777" w:rsidR="008D2702" w:rsidRPr="00D24A80" w:rsidRDefault="008D2702" w:rsidP="00B00436">
      <w:pPr>
        <w:pStyle w:val="ListParagraph"/>
        <w:numPr>
          <w:ilvl w:val="0"/>
          <w:numId w:val="113"/>
        </w:numPr>
        <w:spacing w:before="0" w:after="120" w:line="240" w:lineRule="auto"/>
        <w:ind w:left="1077"/>
        <w:contextualSpacing w:val="0"/>
        <w:rPr>
          <w:rFonts w:cstheme="minorHAnsi"/>
        </w:rPr>
      </w:pPr>
      <w:r w:rsidRPr="00D24A80">
        <w:rPr>
          <w:rFonts w:cstheme="minorHAnsi"/>
        </w:rPr>
        <w:t xml:space="preserve">En un plazo máximo de diez (10) Días Hábiles, el </w:t>
      </w:r>
      <w:r w:rsidR="00CE256C" w:rsidRPr="00D24A80">
        <w:rPr>
          <w:rFonts w:cstheme="minorHAnsi"/>
        </w:rPr>
        <w:t>Transportista</w:t>
      </w:r>
      <w:r w:rsidRPr="00D24A80">
        <w:rPr>
          <w:rFonts w:cstheme="minorHAnsi"/>
        </w:rPr>
        <w:t xml:space="preserve"> solicitará a la Comisión que apruebe la modificación a sus TCPS a efecto de incorporar dichas condiciones como negociables, lo que implicará la modificación del Permiso correspondiente sujetándose a los procedimientos establecidos en el Reglamento, y</w:t>
      </w:r>
    </w:p>
    <w:p w14:paraId="6AF4FC1A" w14:textId="77777777" w:rsidR="000578FF" w:rsidRPr="00D24A80" w:rsidRDefault="008D2702" w:rsidP="00B00436">
      <w:pPr>
        <w:pStyle w:val="ListParagraph"/>
        <w:numPr>
          <w:ilvl w:val="0"/>
          <w:numId w:val="113"/>
        </w:numPr>
        <w:spacing w:before="0" w:after="120" w:line="240" w:lineRule="auto"/>
        <w:ind w:left="1077"/>
        <w:contextualSpacing w:val="0"/>
        <w:rPr>
          <w:rFonts w:cstheme="minorHAnsi"/>
        </w:rPr>
      </w:pPr>
      <w:r w:rsidRPr="00D24A80">
        <w:rPr>
          <w:rFonts w:cstheme="minorHAnsi"/>
        </w:rPr>
        <w:t xml:space="preserve">En caso de que la Comisión determine que las </w:t>
      </w:r>
      <w:r w:rsidR="005853F1" w:rsidRPr="00D24A80">
        <w:rPr>
          <w:rFonts w:cstheme="minorHAnsi"/>
        </w:rPr>
        <w:t>C</w:t>
      </w:r>
      <w:r w:rsidRPr="00D24A80">
        <w:rPr>
          <w:rFonts w:cstheme="minorHAnsi"/>
        </w:rPr>
        <w:t xml:space="preserve">ondiciones </w:t>
      </w:r>
      <w:r w:rsidR="005853F1" w:rsidRPr="00D24A80">
        <w:rPr>
          <w:rFonts w:cstheme="minorHAnsi"/>
        </w:rPr>
        <w:t>E</w:t>
      </w:r>
      <w:r w:rsidRPr="00D24A80">
        <w:rPr>
          <w:rFonts w:cstheme="minorHAnsi"/>
        </w:rPr>
        <w:t>speciales pactadas de manera previa a la aprobación referida en la fracción anterior son contrarias a los principios de acceso abierto efectivo y no indebidamente discriminatorio o son en perjuicio de la prestación de los servicios a Usuarios existentes, los Contratos celebrados deberán ajustarse en términos de lo que la Comisión establezca, condición que deberá quedar establecida en dichos Contratos.</w:t>
      </w:r>
    </w:p>
    <w:p w14:paraId="53785E9D" w14:textId="77777777" w:rsidR="00B00436" w:rsidRPr="00B24470" w:rsidRDefault="00B00436" w:rsidP="00B00436">
      <w:pPr>
        <w:pStyle w:val="ListParagraph"/>
        <w:spacing w:before="0" w:after="0" w:line="240" w:lineRule="auto"/>
        <w:ind w:left="1080"/>
        <w:rPr>
          <w:rFonts w:cstheme="minorHAnsi"/>
          <w:highlight w:val="yellow"/>
        </w:rPr>
      </w:pPr>
    </w:p>
    <w:p w14:paraId="4BD29FE6" w14:textId="77777777" w:rsidR="000578FF" w:rsidRDefault="000578FF" w:rsidP="00B24470">
      <w:pPr>
        <w:spacing w:before="0" w:after="0" w:line="240" w:lineRule="auto"/>
        <w:rPr>
          <w:rFonts w:cstheme="minorHAnsi"/>
        </w:rPr>
      </w:pPr>
      <w:r w:rsidRPr="00D24A80">
        <w:rPr>
          <w:rFonts w:cstheme="minorHAnsi"/>
        </w:rPr>
        <w:t xml:space="preserve">El </w:t>
      </w:r>
      <w:r w:rsidR="00D24A80" w:rsidRPr="00D24A80">
        <w:rPr>
          <w:rFonts w:cstheme="minorHAnsi"/>
        </w:rPr>
        <w:t>Transportista</w:t>
      </w:r>
      <w:r w:rsidRPr="00D24A80">
        <w:rPr>
          <w:rFonts w:cstheme="minorHAnsi"/>
        </w:rPr>
        <w:t xml:space="preserve"> podrá pactar Condiciones Especiales sobre los aspectos siguientes de la prestación del servicio:</w:t>
      </w:r>
    </w:p>
    <w:p w14:paraId="6A4D25DA" w14:textId="77777777" w:rsidR="00B00436" w:rsidRPr="00B24470" w:rsidRDefault="00B00436" w:rsidP="00B24470">
      <w:pPr>
        <w:spacing w:before="0" w:after="0" w:line="240" w:lineRule="auto"/>
        <w:rPr>
          <w:rFonts w:cstheme="minorHAnsi"/>
        </w:rPr>
      </w:pPr>
    </w:p>
    <w:p w14:paraId="2CB1FA3B"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La vigencia del Contrato</w:t>
      </w:r>
    </w:p>
    <w:p w14:paraId="42D981B3"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 xml:space="preserve">Nuevas modalidades de servicio de </w:t>
      </w:r>
      <w:r w:rsidR="00DA20D5">
        <w:rPr>
          <w:rFonts w:cstheme="minorHAnsi"/>
        </w:rPr>
        <w:t>Transporte</w:t>
      </w:r>
    </w:p>
    <w:p w14:paraId="2D5188D2" w14:textId="77777777" w:rsidR="000578FF" w:rsidRPr="0063028F" w:rsidRDefault="000578FF" w:rsidP="00B00436">
      <w:pPr>
        <w:pStyle w:val="ListParagraph"/>
        <w:numPr>
          <w:ilvl w:val="0"/>
          <w:numId w:val="34"/>
        </w:numPr>
        <w:spacing w:before="0" w:after="120" w:line="240" w:lineRule="auto"/>
        <w:contextualSpacing w:val="0"/>
        <w:rPr>
          <w:rFonts w:cstheme="minorHAnsi"/>
        </w:rPr>
      </w:pPr>
      <w:r w:rsidRPr="0063028F">
        <w:rPr>
          <w:rFonts w:cstheme="minorHAnsi"/>
        </w:rPr>
        <w:t>Tarifas Convencionales</w:t>
      </w:r>
    </w:p>
    <w:p w14:paraId="2BFA9D22"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Facturación y pagos</w:t>
      </w:r>
    </w:p>
    <w:p w14:paraId="486AE7B6"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Garantías</w:t>
      </w:r>
    </w:p>
    <w:p w14:paraId="4847FA19"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Determinación de Desbalances</w:t>
      </w:r>
    </w:p>
    <w:p w14:paraId="0C5267C7"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Suspensión del servicio</w:t>
      </w:r>
    </w:p>
    <w:p w14:paraId="5063F6D6"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Terminación anticipada y recisión del Contrato</w:t>
      </w:r>
    </w:p>
    <w:p w14:paraId="26015CC4"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Penalizaciones y bonificaciones</w:t>
      </w:r>
    </w:p>
    <w:p w14:paraId="1D5089B2" w14:textId="77777777" w:rsidR="000578FF" w:rsidRPr="00B24470" w:rsidRDefault="000578FF" w:rsidP="00B00436">
      <w:pPr>
        <w:pStyle w:val="ListParagraph"/>
        <w:numPr>
          <w:ilvl w:val="0"/>
          <w:numId w:val="34"/>
        </w:numPr>
        <w:spacing w:before="0" w:after="120" w:line="240" w:lineRule="auto"/>
        <w:contextualSpacing w:val="0"/>
        <w:rPr>
          <w:rFonts w:cstheme="minorHAnsi"/>
        </w:rPr>
      </w:pPr>
      <w:bookmarkStart w:id="120" w:name="_Ref64368707"/>
      <w:r w:rsidRPr="00B24470">
        <w:rPr>
          <w:rFonts w:cstheme="minorHAnsi"/>
        </w:rPr>
        <w:t xml:space="preserve">Especificaciones, calidad </w:t>
      </w:r>
      <w:r w:rsidR="00895C41" w:rsidRPr="00B24470">
        <w:rPr>
          <w:rFonts w:cstheme="minorHAnsi"/>
        </w:rPr>
        <w:t xml:space="preserve">del </w:t>
      </w:r>
      <w:r w:rsidR="008D62B1">
        <w:rPr>
          <w:rFonts w:cstheme="minorHAnsi"/>
        </w:rPr>
        <w:t xml:space="preserve">Producto </w:t>
      </w:r>
      <w:r w:rsidRPr="00B24470">
        <w:rPr>
          <w:rFonts w:cstheme="minorHAnsi"/>
        </w:rPr>
        <w:t>y mecanismos de compensación por diferencias en estos aspectos</w:t>
      </w:r>
      <w:bookmarkEnd w:id="120"/>
    </w:p>
    <w:p w14:paraId="35BF37DF"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Medición</w:t>
      </w:r>
    </w:p>
    <w:p w14:paraId="03CF476C"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Medios de Notificación</w:t>
      </w:r>
    </w:p>
    <w:p w14:paraId="41F3B2CE" w14:textId="77777777" w:rsidR="000578FF" w:rsidRPr="00B24470"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Ciclos de Pedidos</w:t>
      </w:r>
    </w:p>
    <w:p w14:paraId="3D1F67FF" w14:textId="77777777" w:rsidR="000578FF" w:rsidRDefault="000578FF" w:rsidP="00B00436">
      <w:pPr>
        <w:pStyle w:val="ListParagraph"/>
        <w:numPr>
          <w:ilvl w:val="0"/>
          <w:numId w:val="34"/>
        </w:numPr>
        <w:spacing w:before="0" w:after="120" w:line="240" w:lineRule="auto"/>
        <w:contextualSpacing w:val="0"/>
        <w:rPr>
          <w:rFonts w:cstheme="minorHAnsi"/>
        </w:rPr>
      </w:pPr>
      <w:r w:rsidRPr="00B24470">
        <w:rPr>
          <w:rFonts w:cstheme="minorHAnsi"/>
        </w:rPr>
        <w:t xml:space="preserve">Cualquier otro que se prevea como tal en los presentes TCPS. </w:t>
      </w:r>
    </w:p>
    <w:p w14:paraId="78E56F56" w14:textId="77777777" w:rsidR="00291377" w:rsidRDefault="00291377" w:rsidP="00291377">
      <w:pPr>
        <w:spacing w:before="0" w:after="120" w:line="240" w:lineRule="auto"/>
        <w:rPr>
          <w:rFonts w:cstheme="minorHAnsi"/>
        </w:rPr>
      </w:pPr>
    </w:p>
    <w:p w14:paraId="14ED1DF2" w14:textId="77777777" w:rsidR="00291377" w:rsidRPr="00291377" w:rsidRDefault="00E9314B" w:rsidP="00291377">
      <w:pPr>
        <w:spacing w:before="0" w:after="120" w:line="240" w:lineRule="auto"/>
        <w:rPr>
          <w:rFonts w:cstheme="minorHAnsi"/>
        </w:rPr>
      </w:pPr>
      <w:r>
        <w:rPr>
          <w:rFonts w:cstheme="minorHAnsi"/>
        </w:rPr>
        <w:t xml:space="preserve">En relación con la solución de </w:t>
      </w:r>
      <w:r w:rsidR="00CD087F">
        <w:rPr>
          <w:rFonts w:cstheme="minorHAnsi"/>
        </w:rPr>
        <w:t>cualquiera controversia</w:t>
      </w:r>
      <w:r>
        <w:rPr>
          <w:rFonts w:cstheme="minorHAnsi"/>
        </w:rPr>
        <w:t xml:space="preserve"> entre las Partes relativa a las Condiciones Especiales, las Partes se estarán a lo establecido al numeral 41 de los presentes TCPS</w:t>
      </w:r>
      <w:r w:rsidR="00057A0C">
        <w:rPr>
          <w:rFonts w:cstheme="minorHAnsi"/>
        </w:rPr>
        <w:t>, pudiendo las Partes someter la disputa a la atención de la Comisión</w:t>
      </w:r>
      <w:r>
        <w:rPr>
          <w:rFonts w:cstheme="minorHAnsi"/>
        </w:rPr>
        <w:t xml:space="preserve">. </w:t>
      </w:r>
    </w:p>
    <w:p w14:paraId="67A28F60" w14:textId="77777777" w:rsidR="00B24470" w:rsidRPr="008D62B1" w:rsidRDefault="00B24470" w:rsidP="008D62B1">
      <w:pPr>
        <w:rPr>
          <w:rFonts w:cstheme="minorHAnsi"/>
        </w:rPr>
      </w:pPr>
      <w:r>
        <w:rPr>
          <w:lang w:val="es-ES"/>
        </w:rPr>
        <w:br w:type="page"/>
      </w:r>
    </w:p>
    <w:p w14:paraId="62633422" w14:textId="77777777" w:rsidR="008D62B1" w:rsidRPr="00594EED" w:rsidRDefault="00680382" w:rsidP="008D62B1">
      <w:pPr>
        <w:pStyle w:val="ListParagraph"/>
        <w:numPr>
          <w:ilvl w:val="0"/>
          <w:numId w:val="113"/>
        </w:numPr>
        <w:spacing w:line="240" w:lineRule="auto"/>
        <w:ind w:left="1077"/>
        <w:contextualSpacing w:val="0"/>
        <w:jc w:val="center"/>
        <w:outlineLvl w:val="0"/>
        <w:rPr>
          <w:b/>
          <w:sz w:val="28"/>
        </w:rPr>
      </w:pPr>
      <w:bookmarkStart w:id="121" w:name="_Toc64366221"/>
      <w:r w:rsidRPr="008D62B1">
        <w:rPr>
          <w:b/>
          <w:sz w:val="28"/>
        </w:rPr>
        <w:t>De las condiciones de Acceso Abierto</w:t>
      </w:r>
      <w:bookmarkStart w:id="122" w:name="_Toc482100058"/>
      <w:bookmarkStart w:id="123" w:name="_Toc517871684"/>
      <w:bookmarkEnd w:id="121"/>
    </w:p>
    <w:p w14:paraId="12D3E986" w14:textId="77777777" w:rsidR="005F6379" w:rsidRPr="00A82979" w:rsidRDefault="005F6379" w:rsidP="005F6379">
      <w:pPr>
        <w:pStyle w:val="ListParagraph"/>
        <w:numPr>
          <w:ilvl w:val="0"/>
          <w:numId w:val="4"/>
        </w:numPr>
        <w:spacing w:line="240" w:lineRule="auto"/>
        <w:ind w:left="357" w:hanging="357"/>
        <w:contextualSpacing w:val="0"/>
        <w:outlineLvl w:val="1"/>
        <w:rPr>
          <w:b/>
          <w:sz w:val="32"/>
        </w:rPr>
      </w:pPr>
      <w:bookmarkStart w:id="124" w:name="_Toc64366222"/>
      <w:r w:rsidRPr="00A82979">
        <w:rPr>
          <w:rFonts w:cstheme="minorHAnsi"/>
          <w:b/>
          <w:sz w:val="24"/>
        </w:rPr>
        <w:t>Obligación de acceso abierto</w:t>
      </w:r>
      <w:bookmarkEnd w:id="124"/>
    </w:p>
    <w:p w14:paraId="66B2861B" w14:textId="77777777" w:rsidR="005F6379" w:rsidRDefault="005F6379" w:rsidP="00B00436">
      <w:pPr>
        <w:spacing w:before="0" w:after="0" w:line="240" w:lineRule="auto"/>
        <w:rPr>
          <w:rFonts w:cstheme="minorHAnsi"/>
        </w:rPr>
      </w:pPr>
      <w:r w:rsidRPr="00AF31B8">
        <w:rPr>
          <w:rFonts w:cstheme="minorHAnsi"/>
        </w:rPr>
        <w:t xml:space="preserve">El </w:t>
      </w:r>
      <w:r w:rsidR="00594EED">
        <w:rPr>
          <w:rFonts w:cstheme="minorHAnsi"/>
        </w:rPr>
        <w:t xml:space="preserve">Transportista </w:t>
      </w:r>
      <w:r w:rsidRPr="00AF31B8">
        <w:rPr>
          <w:rFonts w:cstheme="minorHAnsi"/>
        </w:rPr>
        <w:t xml:space="preserve">prestará el </w:t>
      </w:r>
      <w:r w:rsidR="00594EED">
        <w:rPr>
          <w:rFonts w:cstheme="minorHAnsi"/>
        </w:rPr>
        <w:t>S</w:t>
      </w:r>
      <w:r w:rsidRPr="00AF31B8">
        <w:rPr>
          <w:rFonts w:cstheme="minorHAnsi"/>
        </w:rPr>
        <w:t xml:space="preserve">ervicio de </w:t>
      </w:r>
      <w:r w:rsidR="00594EED">
        <w:rPr>
          <w:rFonts w:cstheme="minorHAnsi"/>
        </w:rPr>
        <w:t xml:space="preserve">Transporte </w:t>
      </w:r>
      <w:r w:rsidRPr="00AF31B8">
        <w:rPr>
          <w:rFonts w:cstheme="minorHAnsi"/>
        </w:rPr>
        <w:t>en condiciones de acceso abierto y no indebidamente discriminatorio a cualquier solicitante de conformidad con el Marco Regulatorio y estos TCPS, sujeto a que:</w:t>
      </w:r>
    </w:p>
    <w:p w14:paraId="69CF9E23" w14:textId="77777777" w:rsidR="00B00436" w:rsidRPr="00AF31B8" w:rsidRDefault="00B00436" w:rsidP="00B00436">
      <w:pPr>
        <w:spacing w:before="0" w:after="0" w:line="240" w:lineRule="auto"/>
        <w:rPr>
          <w:rFonts w:cstheme="minorHAnsi"/>
        </w:rPr>
      </w:pPr>
    </w:p>
    <w:p w14:paraId="5CF286DF" w14:textId="77777777" w:rsidR="005F6379" w:rsidRPr="00AF31B8" w:rsidRDefault="005F6379" w:rsidP="00B00436">
      <w:pPr>
        <w:pStyle w:val="ListParagraph"/>
        <w:numPr>
          <w:ilvl w:val="0"/>
          <w:numId w:val="35"/>
        </w:numPr>
        <w:spacing w:before="0" w:after="120" w:line="240" w:lineRule="auto"/>
        <w:contextualSpacing w:val="0"/>
        <w:rPr>
          <w:rFonts w:cstheme="minorHAnsi"/>
        </w:rPr>
      </w:pPr>
      <w:r w:rsidRPr="00AF31B8">
        <w:rPr>
          <w:rFonts w:cstheme="minorHAnsi"/>
        </w:rPr>
        <w:t>Exista Capacidad Disponible en el Sistema;</w:t>
      </w:r>
    </w:p>
    <w:p w14:paraId="5F2CF0E7" w14:textId="77777777" w:rsidR="005F6379" w:rsidRPr="00AF31B8" w:rsidRDefault="005F6379" w:rsidP="00B00436">
      <w:pPr>
        <w:pStyle w:val="ListParagraph"/>
        <w:numPr>
          <w:ilvl w:val="0"/>
          <w:numId w:val="35"/>
        </w:numPr>
        <w:spacing w:before="0" w:after="120" w:line="240" w:lineRule="auto"/>
        <w:contextualSpacing w:val="0"/>
        <w:rPr>
          <w:rFonts w:cstheme="minorHAnsi"/>
        </w:rPr>
      </w:pPr>
      <w:r w:rsidRPr="00AF31B8">
        <w:rPr>
          <w:rFonts w:cstheme="minorHAnsi"/>
        </w:rPr>
        <w:t xml:space="preserve">El Usuario tenga celebrado un Contrato con el </w:t>
      </w:r>
      <w:r w:rsidR="003C621E">
        <w:rPr>
          <w:rFonts w:cstheme="minorHAnsi"/>
        </w:rPr>
        <w:t xml:space="preserve">Transportista </w:t>
      </w:r>
      <w:r w:rsidRPr="00AF31B8">
        <w:rPr>
          <w:rFonts w:cstheme="minorHAnsi"/>
        </w:rPr>
        <w:t>para la modalidad de servicio que corresponda;</w:t>
      </w:r>
    </w:p>
    <w:p w14:paraId="5A22AA3A" w14:textId="77777777" w:rsidR="005F6379" w:rsidRPr="00AF31B8" w:rsidRDefault="005F6379" w:rsidP="00B00436">
      <w:pPr>
        <w:pStyle w:val="ListParagraph"/>
        <w:numPr>
          <w:ilvl w:val="0"/>
          <w:numId w:val="35"/>
        </w:numPr>
        <w:spacing w:before="0" w:after="120" w:line="240" w:lineRule="auto"/>
        <w:contextualSpacing w:val="0"/>
        <w:rPr>
          <w:rFonts w:cstheme="minorHAnsi"/>
        </w:rPr>
      </w:pPr>
      <w:r w:rsidRPr="00AF31B8">
        <w:rPr>
          <w:rFonts w:cstheme="minorHAnsi"/>
        </w:rPr>
        <w:t>La prestación del servicio sea Técnicamente Factible y Económicamente Viable;</w:t>
      </w:r>
    </w:p>
    <w:p w14:paraId="7EE96AE1" w14:textId="0E87FB32" w:rsidR="005F6379" w:rsidRPr="00AF31B8" w:rsidRDefault="005F6379" w:rsidP="00B00436">
      <w:pPr>
        <w:pStyle w:val="ListParagraph"/>
        <w:numPr>
          <w:ilvl w:val="0"/>
          <w:numId w:val="35"/>
        </w:numPr>
        <w:spacing w:before="0" w:after="120" w:line="240" w:lineRule="auto"/>
        <w:contextualSpacing w:val="0"/>
        <w:rPr>
          <w:rFonts w:cstheme="minorHAnsi"/>
        </w:rPr>
      </w:pPr>
      <w:r w:rsidRPr="00AF31B8">
        <w:rPr>
          <w:rFonts w:cstheme="minorHAnsi"/>
        </w:rPr>
        <w:t xml:space="preserve">En el caso de </w:t>
      </w:r>
      <w:r w:rsidR="003C621E">
        <w:rPr>
          <w:rFonts w:cstheme="minorHAnsi"/>
        </w:rPr>
        <w:t xml:space="preserve">las Extensiones </w:t>
      </w:r>
      <w:r w:rsidRPr="00AF31B8">
        <w:rPr>
          <w:rFonts w:cstheme="minorHAnsi"/>
        </w:rPr>
        <w:t>del Sistema, que esta sea Técnicamente Factible y Económicamente Viable y, en su caso, se pacte un Convenio de Inversión;</w:t>
      </w:r>
    </w:p>
    <w:p w14:paraId="5BB62496" w14:textId="77777777" w:rsidR="005F6379" w:rsidRPr="00A82979" w:rsidRDefault="005F6379" w:rsidP="00B00436">
      <w:pPr>
        <w:pStyle w:val="ListParagraph"/>
        <w:numPr>
          <w:ilvl w:val="0"/>
          <w:numId w:val="35"/>
        </w:numPr>
        <w:spacing w:before="0" w:after="120" w:line="240" w:lineRule="auto"/>
        <w:contextualSpacing w:val="0"/>
        <w:rPr>
          <w:rFonts w:cstheme="minorHAnsi"/>
        </w:rPr>
      </w:pPr>
      <w:r w:rsidRPr="00AF31B8">
        <w:rPr>
          <w:rFonts w:cstheme="minorHAnsi"/>
        </w:rPr>
        <w:t>El solicitante cuente con un permiso o tenga celebrado un contrato con un Permisionario que permita realizar las recepciones y entregas de</w:t>
      </w:r>
      <w:r w:rsidR="0009421A">
        <w:rPr>
          <w:rFonts w:cstheme="minorHAnsi"/>
        </w:rPr>
        <w:t xml:space="preserve"> Producto.</w:t>
      </w:r>
    </w:p>
    <w:p w14:paraId="75A6693A" w14:textId="77777777" w:rsidR="00B00436" w:rsidRDefault="00B00436" w:rsidP="00B00436">
      <w:pPr>
        <w:spacing w:before="0" w:after="0" w:line="240" w:lineRule="auto"/>
        <w:rPr>
          <w:rFonts w:cstheme="minorHAnsi"/>
        </w:rPr>
      </w:pPr>
    </w:p>
    <w:p w14:paraId="0C1FD501" w14:textId="77777777" w:rsidR="005F6379" w:rsidRDefault="005F6379" w:rsidP="00B00436">
      <w:pPr>
        <w:spacing w:before="0" w:after="0" w:line="240" w:lineRule="auto"/>
        <w:rPr>
          <w:rFonts w:cstheme="minorHAnsi"/>
        </w:rPr>
      </w:pPr>
      <w:r w:rsidRPr="00AF31B8">
        <w:rPr>
          <w:rFonts w:cstheme="minorHAnsi"/>
        </w:rPr>
        <w:t xml:space="preserve">Los presentes TCPS han sido diseñados para cumplir con la obligación de acceso abierto, por lo que el trato diferenciado que se pueda otorgar a algún Usuario con motivo de una Condición Especial no implicará de manera alguna preferencia indebida en la contratación, Confirmación de Pedidos o asignación de la Capacidad Disponible. </w:t>
      </w:r>
    </w:p>
    <w:p w14:paraId="3C3B2F73" w14:textId="77777777" w:rsidR="00B00436" w:rsidRPr="00AF31B8" w:rsidRDefault="00B00436" w:rsidP="00B00436">
      <w:pPr>
        <w:spacing w:before="0" w:after="0" w:line="240" w:lineRule="auto"/>
        <w:rPr>
          <w:rFonts w:cstheme="minorHAnsi"/>
        </w:rPr>
      </w:pPr>
    </w:p>
    <w:p w14:paraId="45982F6F" w14:textId="3FDB15BD" w:rsidR="005F6379" w:rsidRDefault="005F6379" w:rsidP="00B00436">
      <w:pPr>
        <w:spacing w:before="0" w:after="0" w:line="240" w:lineRule="auto"/>
        <w:rPr>
          <w:rFonts w:cstheme="minorHAnsi"/>
        </w:rPr>
      </w:pPr>
      <w:r w:rsidRPr="00AF31B8">
        <w:rPr>
          <w:rFonts w:cstheme="minorHAnsi"/>
        </w:rPr>
        <w:t xml:space="preserve">Los Usuarios podrán, en todo momento, invocar lo establecido en el numeral </w:t>
      </w:r>
      <w:r w:rsidR="00CB4803">
        <w:rPr>
          <w:rFonts w:cstheme="minorHAnsi"/>
        </w:rPr>
        <w:fldChar w:fldCharType="begin"/>
      </w:r>
      <w:r w:rsidR="00CB4803">
        <w:rPr>
          <w:rFonts w:cstheme="minorHAnsi"/>
        </w:rPr>
        <w:instrText xml:space="preserve"> REF _Ref2614996 \r \h </w:instrText>
      </w:r>
      <w:r w:rsidR="00CB4803">
        <w:rPr>
          <w:rFonts w:cstheme="minorHAnsi"/>
        </w:rPr>
      </w:r>
      <w:r w:rsidR="00CB4803">
        <w:rPr>
          <w:rFonts w:cstheme="minorHAnsi"/>
        </w:rPr>
        <w:fldChar w:fldCharType="separate"/>
      </w:r>
      <w:r w:rsidR="002A4212">
        <w:rPr>
          <w:rFonts w:cstheme="minorHAnsi"/>
        </w:rPr>
        <w:t>41</w:t>
      </w:r>
      <w:r w:rsidR="00CB4803">
        <w:rPr>
          <w:rFonts w:cstheme="minorHAnsi"/>
        </w:rPr>
        <w:fldChar w:fldCharType="end"/>
      </w:r>
      <w:r w:rsidRPr="00AF31B8">
        <w:rPr>
          <w:rFonts w:cstheme="minorHAnsi"/>
        </w:rPr>
        <w:t xml:space="preserve">, sobre Solución de Controversias, cuando consideren que el </w:t>
      </w:r>
      <w:r w:rsidR="007C755B">
        <w:rPr>
          <w:rFonts w:cstheme="minorHAnsi"/>
        </w:rPr>
        <w:t>Transportista</w:t>
      </w:r>
      <w:r w:rsidRPr="00AF31B8">
        <w:rPr>
          <w:rFonts w:cstheme="minorHAnsi"/>
        </w:rPr>
        <w:t xml:space="preserve"> ha negado indebidamente el acceso al </w:t>
      </w:r>
      <w:r w:rsidR="00705473">
        <w:rPr>
          <w:rFonts w:cstheme="minorHAnsi"/>
        </w:rPr>
        <w:t>S</w:t>
      </w:r>
      <w:r w:rsidRPr="00AF31B8">
        <w:rPr>
          <w:rFonts w:cstheme="minorHAnsi"/>
        </w:rPr>
        <w:t xml:space="preserve">ervicio de </w:t>
      </w:r>
      <w:r w:rsidR="00705473">
        <w:rPr>
          <w:rFonts w:cstheme="minorHAnsi"/>
        </w:rPr>
        <w:t>Transporte</w:t>
      </w:r>
      <w:r w:rsidRPr="00AF31B8">
        <w:rPr>
          <w:rFonts w:cstheme="minorHAnsi"/>
        </w:rPr>
        <w:t xml:space="preserve"> o lo ha ofrecido en condiciones indebidamente discriminatorias</w:t>
      </w:r>
      <w:r w:rsidR="00057A0C">
        <w:rPr>
          <w:rFonts w:cstheme="minorHAnsi"/>
        </w:rPr>
        <w:t>, pudiendo las Partes someter la disputa a la atención de la Comisión</w:t>
      </w:r>
      <w:r w:rsidRPr="00AF31B8">
        <w:rPr>
          <w:rFonts w:cstheme="minorHAnsi"/>
        </w:rPr>
        <w:t>.</w:t>
      </w:r>
      <w:bookmarkStart w:id="125" w:name="_Ref453746631"/>
      <w:bookmarkStart w:id="126" w:name="_Ref453949746"/>
      <w:bookmarkStart w:id="127" w:name="_Ref453949773"/>
      <w:bookmarkStart w:id="128" w:name="_Toc482100059"/>
      <w:bookmarkStart w:id="129" w:name="_Toc517871685"/>
    </w:p>
    <w:p w14:paraId="7A609B4C" w14:textId="77777777" w:rsidR="00705473" w:rsidRDefault="00705473" w:rsidP="00B00436">
      <w:pPr>
        <w:spacing w:before="0" w:after="0" w:line="240" w:lineRule="auto"/>
        <w:rPr>
          <w:rFonts w:cstheme="minorHAnsi"/>
        </w:rPr>
      </w:pPr>
    </w:p>
    <w:p w14:paraId="6732BAFA" w14:textId="77777777" w:rsidR="00F95A6F" w:rsidRDefault="00F95A6F" w:rsidP="00B00436">
      <w:pPr>
        <w:spacing w:before="0" w:after="0" w:line="240" w:lineRule="auto"/>
        <w:rPr>
          <w:rFonts w:cstheme="minorHAnsi"/>
        </w:rPr>
      </w:pPr>
    </w:p>
    <w:p w14:paraId="203BF924" w14:textId="77777777" w:rsidR="005F6379" w:rsidRPr="00786B19" w:rsidRDefault="005F6379" w:rsidP="00B00436">
      <w:pPr>
        <w:pStyle w:val="ListParagraph"/>
        <w:numPr>
          <w:ilvl w:val="0"/>
          <w:numId w:val="4"/>
        </w:numPr>
        <w:spacing w:before="0" w:after="0" w:line="240" w:lineRule="auto"/>
        <w:ind w:left="357" w:hanging="357"/>
        <w:contextualSpacing w:val="0"/>
        <w:outlineLvl w:val="1"/>
        <w:rPr>
          <w:rFonts w:cstheme="minorHAnsi"/>
          <w:b/>
          <w:sz w:val="24"/>
        </w:rPr>
      </w:pPr>
      <w:bookmarkStart w:id="130" w:name="_Toc64366223"/>
      <w:r w:rsidRPr="00786B19">
        <w:rPr>
          <w:rFonts w:cstheme="minorHAnsi"/>
          <w:b/>
          <w:sz w:val="24"/>
        </w:rPr>
        <w:t xml:space="preserve">Asignación de </w:t>
      </w:r>
      <w:bookmarkEnd w:id="125"/>
      <w:r w:rsidRPr="00786B19">
        <w:rPr>
          <w:rFonts w:cstheme="minorHAnsi"/>
          <w:b/>
          <w:sz w:val="24"/>
        </w:rPr>
        <w:t>la Capacidad Disponible y Temporadas Abiertas</w:t>
      </w:r>
      <w:bookmarkEnd w:id="126"/>
      <w:bookmarkEnd w:id="127"/>
      <w:bookmarkEnd w:id="128"/>
      <w:bookmarkEnd w:id="129"/>
      <w:bookmarkEnd w:id="130"/>
    </w:p>
    <w:p w14:paraId="37D19845" w14:textId="77777777" w:rsidR="00B00436" w:rsidRDefault="00B00436" w:rsidP="00B00436">
      <w:pPr>
        <w:spacing w:before="0" w:after="0" w:line="240" w:lineRule="auto"/>
        <w:rPr>
          <w:rFonts w:cstheme="minorHAnsi"/>
        </w:rPr>
      </w:pPr>
    </w:p>
    <w:p w14:paraId="7ECB5FC3" w14:textId="77777777" w:rsidR="005F6379" w:rsidRDefault="0034235A" w:rsidP="00B00436">
      <w:pPr>
        <w:spacing w:before="0" w:after="0" w:line="240" w:lineRule="auto"/>
        <w:rPr>
          <w:rFonts w:cstheme="minorHAnsi"/>
        </w:rPr>
      </w:pPr>
      <w:r>
        <w:rPr>
          <w:rFonts w:cstheme="minorHAnsi"/>
        </w:rPr>
        <w:t>Cuando el</w:t>
      </w:r>
      <w:r w:rsidR="005F6379" w:rsidRPr="00AF31B8">
        <w:rPr>
          <w:rFonts w:cstheme="minorHAnsi"/>
        </w:rPr>
        <w:t xml:space="preserve"> </w:t>
      </w:r>
      <w:r w:rsidR="00705473" w:rsidRPr="00E56B57">
        <w:rPr>
          <w:rFonts w:cstheme="minorHAnsi"/>
        </w:rPr>
        <w:t xml:space="preserve">Transportista </w:t>
      </w:r>
      <w:r w:rsidRPr="00E56B57">
        <w:rPr>
          <w:rFonts w:cstheme="minorHAnsi"/>
        </w:rPr>
        <w:t xml:space="preserve">cuente con </w:t>
      </w:r>
      <w:r w:rsidR="005F6379" w:rsidRPr="00E56B57">
        <w:rPr>
          <w:rFonts w:cstheme="minorHAnsi"/>
        </w:rPr>
        <w:t xml:space="preserve">Capacidad Disponible </w:t>
      </w:r>
      <w:r w:rsidR="00C26C26" w:rsidRPr="00E56B57">
        <w:rPr>
          <w:rFonts w:cstheme="minorHAnsi"/>
        </w:rPr>
        <w:t xml:space="preserve">en </w:t>
      </w:r>
      <w:r w:rsidR="005F6379" w:rsidRPr="00E56B57">
        <w:rPr>
          <w:rFonts w:cstheme="minorHAnsi"/>
        </w:rPr>
        <w:t xml:space="preserve">su Sistema </w:t>
      </w:r>
      <w:r w:rsidR="00C26C26" w:rsidRPr="00E56B57">
        <w:rPr>
          <w:rFonts w:cstheme="minorHAnsi"/>
        </w:rPr>
        <w:t xml:space="preserve">de manera permanente, la asignará </w:t>
      </w:r>
      <w:r w:rsidR="005F6379" w:rsidRPr="00E56B57">
        <w:rPr>
          <w:rFonts w:cstheme="minorHAnsi"/>
        </w:rPr>
        <w:t xml:space="preserve">a través de </w:t>
      </w:r>
      <w:r w:rsidR="003B5CC7" w:rsidRPr="00E56B57">
        <w:rPr>
          <w:rFonts w:cstheme="minorHAnsi"/>
        </w:rPr>
        <w:t>procedimientos de Temporada Abierta que cumplan</w:t>
      </w:r>
      <w:r w:rsidR="003B5CC7">
        <w:rPr>
          <w:rFonts w:cstheme="minorHAnsi"/>
        </w:rPr>
        <w:t xml:space="preserve"> con los </w:t>
      </w:r>
      <w:r w:rsidR="005F6379" w:rsidRPr="00AF31B8">
        <w:rPr>
          <w:rFonts w:cstheme="minorHAnsi"/>
        </w:rPr>
        <w:t xml:space="preserve">criterios y procedimientos consistentes con las mejores prácticas operativas y comerciales en la industria </w:t>
      </w:r>
      <w:r w:rsidR="003B5CC7">
        <w:rPr>
          <w:rFonts w:cstheme="minorHAnsi"/>
        </w:rPr>
        <w:t xml:space="preserve">del </w:t>
      </w:r>
      <w:r w:rsidR="00E56B57">
        <w:rPr>
          <w:rFonts w:cstheme="minorHAnsi"/>
        </w:rPr>
        <w:t xml:space="preserve">Producto del que se trate </w:t>
      </w:r>
      <w:r w:rsidR="005F6379" w:rsidRPr="00AF31B8">
        <w:rPr>
          <w:rFonts w:cstheme="minorHAnsi"/>
        </w:rPr>
        <w:t xml:space="preserve">a nivel nacional e internacional </w:t>
      </w:r>
      <w:r w:rsidR="00D76306">
        <w:rPr>
          <w:rFonts w:cstheme="minorHAnsi"/>
        </w:rPr>
        <w:t xml:space="preserve">y </w:t>
      </w:r>
      <w:r w:rsidR="005F6379" w:rsidRPr="00AF31B8">
        <w:rPr>
          <w:rFonts w:cstheme="minorHAnsi"/>
        </w:rPr>
        <w:t>con las condiciones de acceso abierto no indebidamente discriminatorio establecidas en el Marco Regula</w:t>
      </w:r>
      <w:r w:rsidR="00D76306">
        <w:rPr>
          <w:rFonts w:cstheme="minorHAnsi"/>
        </w:rPr>
        <w:t>torio</w:t>
      </w:r>
      <w:r w:rsidR="005F6379" w:rsidRPr="00AF31B8">
        <w:rPr>
          <w:rFonts w:cstheme="minorHAnsi"/>
        </w:rPr>
        <w:t xml:space="preserve">. Se entiende que existe Capacidad Disponible </w:t>
      </w:r>
      <w:r w:rsidR="00ED1E83" w:rsidRPr="00E56B57">
        <w:rPr>
          <w:rFonts w:cstheme="minorHAnsi"/>
        </w:rPr>
        <w:t>de manera permanente</w:t>
      </w:r>
      <w:r w:rsidR="00ED1E83">
        <w:rPr>
          <w:rFonts w:cstheme="minorHAnsi"/>
        </w:rPr>
        <w:t xml:space="preserve"> </w:t>
      </w:r>
      <w:r w:rsidR="005F6379" w:rsidRPr="00AF31B8">
        <w:rPr>
          <w:rFonts w:cstheme="minorHAnsi"/>
        </w:rPr>
        <w:t>cuando:</w:t>
      </w:r>
    </w:p>
    <w:p w14:paraId="5B25ADBB" w14:textId="77777777" w:rsidR="00B00436" w:rsidRPr="00AF31B8" w:rsidRDefault="00B00436" w:rsidP="00B00436">
      <w:pPr>
        <w:spacing w:before="0" w:after="0" w:line="240" w:lineRule="auto"/>
        <w:rPr>
          <w:rFonts w:cstheme="minorHAnsi"/>
        </w:rPr>
      </w:pPr>
    </w:p>
    <w:p w14:paraId="4F86BC5E" w14:textId="04D9B97A" w:rsidR="005F6379" w:rsidRPr="00AF31B8" w:rsidRDefault="005F6379" w:rsidP="00B00436">
      <w:pPr>
        <w:pStyle w:val="ListParagraph"/>
        <w:numPr>
          <w:ilvl w:val="0"/>
          <w:numId w:val="36"/>
        </w:numPr>
        <w:spacing w:before="0" w:after="120" w:line="240" w:lineRule="auto"/>
        <w:contextualSpacing w:val="0"/>
        <w:rPr>
          <w:rFonts w:cstheme="minorHAnsi"/>
        </w:rPr>
      </w:pPr>
      <w:r w:rsidRPr="00AF31B8">
        <w:rPr>
          <w:rFonts w:cstheme="minorHAnsi"/>
        </w:rPr>
        <w:t xml:space="preserve">Se desarrollen </w:t>
      </w:r>
      <w:r w:rsidR="00B668D1">
        <w:rPr>
          <w:rFonts w:cstheme="minorHAnsi"/>
        </w:rPr>
        <w:t xml:space="preserve">Extensiones </w:t>
      </w:r>
      <w:r w:rsidRPr="00AF31B8">
        <w:rPr>
          <w:rFonts w:cstheme="minorHAnsi"/>
        </w:rPr>
        <w:t>al Sistema;</w:t>
      </w:r>
    </w:p>
    <w:p w14:paraId="7EF54F64" w14:textId="77777777" w:rsidR="005F6379" w:rsidRPr="00AF31B8" w:rsidRDefault="005F6379" w:rsidP="00B00436">
      <w:pPr>
        <w:pStyle w:val="ListParagraph"/>
        <w:numPr>
          <w:ilvl w:val="0"/>
          <w:numId w:val="36"/>
        </w:numPr>
        <w:spacing w:before="0" w:after="120" w:line="240" w:lineRule="auto"/>
        <w:contextualSpacing w:val="0"/>
        <w:rPr>
          <w:rFonts w:cstheme="minorHAnsi"/>
        </w:rPr>
      </w:pPr>
      <w:r w:rsidRPr="00AF31B8">
        <w:rPr>
          <w:rFonts w:cstheme="minorHAnsi"/>
        </w:rPr>
        <w:t xml:space="preserve">Se </w:t>
      </w:r>
      <w:r w:rsidR="003406E4">
        <w:rPr>
          <w:rFonts w:cstheme="minorHAnsi"/>
        </w:rPr>
        <w:t xml:space="preserve">amplíe o se </w:t>
      </w:r>
      <w:r w:rsidRPr="00AF31B8">
        <w:rPr>
          <w:rFonts w:cstheme="minorHAnsi"/>
        </w:rPr>
        <w:t>modifiquen las condiciones de operación que afecten la Capacidad Operativa del Sistema;</w:t>
      </w:r>
    </w:p>
    <w:p w14:paraId="23F3A917" w14:textId="77777777" w:rsidR="005F6379" w:rsidRPr="00AF31B8" w:rsidRDefault="005F6379" w:rsidP="00B00436">
      <w:pPr>
        <w:pStyle w:val="ListParagraph"/>
        <w:numPr>
          <w:ilvl w:val="0"/>
          <w:numId w:val="36"/>
        </w:numPr>
        <w:spacing w:before="0" w:after="120" w:line="240" w:lineRule="auto"/>
        <w:contextualSpacing w:val="0"/>
        <w:rPr>
          <w:rFonts w:cstheme="minorHAnsi"/>
        </w:rPr>
      </w:pPr>
      <w:r w:rsidRPr="00AF31B8">
        <w:rPr>
          <w:rFonts w:cstheme="minorHAnsi"/>
        </w:rPr>
        <w:t>Parte de la Capacidad Operativa no se encuentre comprometida a través de Contratos de Reserva Contractual</w:t>
      </w:r>
      <w:r w:rsidR="00042F7B">
        <w:rPr>
          <w:rFonts w:cstheme="minorHAnsi"/>
        </w:rPr>
        <w:t xml:space="preserve"> o, estando comprometida no sea utilizada por los Usuarios respectivos </w:t>
      </w:r>
      <w:r w:rsidR="00042F7B" w:rsidRPr="00F41BD5">
        <w:rPr>
          <w:rFonts w:cstheme="minorHAnsi"/>
        </w:rPr>
        <w:t>conforme a los términos establecidos en las DACG de Acceso Abierto</w:t>
      </w:r>
      <w:r w:rsidR="00AA1D87" w:rsidRPr="00F41BD5">
        <w:rPr>
          <w:rFonts w:cstheme="minorHAnsi"/>
        </w:rPr>
        <w:t xml:space="preserve"> </w:t>
      </w:r>
      <w:r w:rsidR="004C6CCA" w:rsidRPr="00F41BD5">
        <w:rPr>
          <w:rFonts w:cstheme="minorHAnsi"/>
        </w:rPr>
        <w:t>y de acuerdo con el artículo 73 de la LH</w:t>
      </w:r>
      <w:r w:rsidR="004842A4" w:rsidRPr="00F41BD5">
        <w:rPr>
          <w:rFonts w:cstheme="minorHAnsi"/>
        </w:rPr>
        <w:t>;</w:t>
      </w:r>
      <w:r w:rsidR="004842A4">
        <w:rPr>
          <w:rFonts w:cstheme="minorHAnsi"/>
        </w:rPr>
        <w:t xml:space="preserve"> </w:t>
      </w:r>
    </w:p>
    <w:p w14:paraId="55AA9146" w14:textId="77777777" w:rsidR="00542FD4" w:rsidRDefault="005F6379" w:rsidP="00B00436">
      <w:pPr>
        <w:pStyle w:val="ListParagraph"/>
        <w:numPr>
          <w:ilvl w:val="0"/>
          <w:numId w:val="36"/>
        </w:numPr>
        <w:spacing w:before="0" w:after="120" w:line="240" w:lineRule="auto"/>
        <w:contextualSpacing w:val="0"/>
        <w:rPr>
          <w:rFonts w:cstheme="minorHAnsi"/>
        </w:rPr>
      </w:pPr>
      <w:r w:rsidRPr="00AF31B8">
        <w:rPr>
          <w:rFonts w:cstheme="minorHAnsi"/>
        </w:rPr>
        <w:t xml:space="preserve">Un Usuario ceda su Capacidad Reservada a través del </w:t>
      </w:r>
      <w:r w:rsidR="00F41BD5">
        <w:rPr>
          <w:rFonts w:cstheme="minorHAnsi"/>
        </w:rPr>
        <w:t>Transportista</w:t>
      </w:r>
      <w:r w:rsidRPr="00AF31B8">
        <w:rPr>
          <w:rFonts w:cstheme="minorHAnsi"/>
        </w:rPr>
        <w:t xml:space="preserve">, ya sea parte o la totalidad de la </w:t>
      </w:r>
      <w:r w:rsidR="00F41BD5">
        <w:rPr>
          <w:rFonts w:cstheme="minorHAnsi"/>
        </w:rPr>
        <w:t>CMD</w:t>
      </w:r>
      <w:r w:rsidR="00123309">
        <w:rPr>
          <w:rFonts w:cstheme="minorHAnsi"/>
        </w:rPr>
        <w:t xml:space="preserve"> </w:t>
      </w:r>
      <w:r w:rsidR="00123309" w:rsidRPr="00FE68E9">
        <w:rPr>
          <w:rFonts w:cstheme="minorHAnsi"/>
        </w:rPr>
        <w:t>de manera permanente</w:t>
      </w:r>
      <w:r w:rsidR="00542FD4">
        <w:rPr>
          <w:rFonts w:cstheme="minorHAnsi"/>
        </w:rPr>
        <w:t>;</w:t>
      </w:r>
      <w:r w:rsidR="0053443D">
        <w:rPr>
          <w:rFonts w:cstheme="minorHAnsi"/>
        </w:rPr>
        <w:t xml:space="preserve"> o</w:t>
      </w:r>
    </w:p>
    <w:p w14:paraId="0B9413EF" w14:textId="22682185" w:rsidR="005F6379" w:rsidRPr="00F41BD5" w:rsidRDefault="005F6379" w:rsidP="0053443D">
      <w:pPr>
        <w:spacing w:before="0" w:after="120" w:line="240" w:lineRule="auto"/>
      </w:pPr>
    </w:p>
    <w:p w14:paraId="4ACD61B5" w14:textId="77777777" w:rsidR="005F6379" w:rsidRPr="00786B19" w:rsidRDefault="005F6379" w:rsidP="00B00436">
      <w:pPr>
        <w:pStyle w:val="ListParagraph"/>
        <w:numPr>
          <w:ilvl w:val="0"/>
          <w:numId w:val="36"/>
        </w:numPr>
        <w:spacing w:before="0" w:after="120" w:line="240" w:lineRule="auto"/>
        <w:contextualSpacing w:val="0"/>
        <w:rPr>
          <w:rFonts w:cstheme="minorHAnsi"/>
        </w:rPr>
      </w:pPr>
      <w:r w:rsidRPr="00AF31B8">
        <w:rPr>
          <w:rFonts w:cstheme="minorHAnsi"/>
        </w:rPr>
        <w:t>Por terminación o recisión del Contrato de un Usuario.</w:t>
      </w:r>
    </w:p>
    <w:p w14:paraId="442A4B33" w14:textId="77777777" w:rsidR="00B00436" w:rsidRDefault="00B00436" w:rsidP="00B00436">
      <w:pPr>
        <w:spacing w:before="0" w:after="0" w:line="240" w:lineRule="auto"/>
        <w:rPr>
          <w:rFonts w:cstheme="minorHAnsi"/>
        </w:rPr>
      </w:pPr>
    </w:p>
    <w:p w14:paraId="2593B354" w14:textId="77777777" w:rsidR="005F6379" w:rsidRDefault="005F6379" w:rsidP="00B00436">
      <w:pPr>
        <w:spacing w:before="0" w:after="0" w:line="240" w:lineRule="auto"/>
        <w:rPr>
          <w:rFonts w:cstheme="minorHAnsi"/>
        </w:rPr>
      </w:pPr>
      <w:r w:rsidRPr="00AF31B8">
        <w:rPr>
          <w:rFonts w:cstheme="minorHAnsi"/>
        </w:rPr>
        <w:t xml:space="preserve">En cualquier caso, el </w:t>
      </w:r>
      <w:r w:rsidR="00F41BD5">
        <w:rPr>
          <w:rFonts w:cstheme="minorHAnsi"/>
        </w:rPr>
        <w:t>Transportista</w:t>
      </w:r>
      <w:r w:rsidRPr="00AF31B8">
        <w:rPr>
          <w:rFonts w:cstheme="minorHAnsi"/>
        </w:rPr>
        <w:t xml:space="preserve"> publicitará la Capacidad Disponible para su contratación en el Boletín Electrónico. </w:t>
      </w:r>
      <w:bookmarkStart w:id="131" w:name="_Ref453750947"/>
      <w:bookmarkStart w:id="132" w:name="_Toc482100060"/>
      <w:bookmarkStart w:id="133" w:name="_Toc517871686"/>
    </w:p>
    <w:p w14:paraId="2E536227" w14:textId="77777777" w:rsidR="00B00436" w:rsidRDefault="00B00436" w:rsidP="00B00436">
      <w:pPr>
        <w:spacing w:before="0" w:after="0" w:line="240" w:lineRule="auto"/>
        <w:rPr>
          <w:rFonts w:cstheme="minorHAnsi"/>
        </w:rPr>
      </w:pPr>
    </w:p>
    <w:p w14:paraId="4FE93454" w14:textId="77777777" w:rsidR="005F6379" w:rsidRPr="00CD219E" w:rsidRDefault="005F6379" w:rsidP="00B00436">
      <w:pPr>
        <w:pStyle w:val="ListParagraph"/>
        <w:numPr>
          <w:ilvl w:val="1"/>
          <w:numId w:val="4"/>
        </w:numPr>
        <w:spacing w:before="0" w:after="0" w:line="240" w:lineRule="auto"/>
        <w:ind w:left="431" w:hanging="431"/>
        <w:contextualSpacing w:val="0"/>
        <w:outlineLvl w:val="2"/>
        <w:rPr>
          <w:rFonts w:cstheme="minorHAnsi"/>
          <w:b/>
          <w:sz w:val="24"/>
          <w:szCs w:val="24"/>
        </w:rPr>
      </w:pPr>
      <w:bookmarkStart w:id="134" w:name="_Toc64366224"/>
      <w:r w:rsidRPr="00CD219E">
        <w:rPr>
          <w:rFonts w:cstheme="minorHAnsi"/>
          <w:b/>
          <w:sz w:val="24"/>
          <w:szCs w:val="24"/>
        </w:rPr>
        <w:t>Temporadas Abierta</w:t>
      </w:r>
      <w:bookmarkEnd w:id="131"/>
      <w:r w:rsidRPr="00CD219E">
        <w:rPr>
          <w:rFonts w:cstheme="minorHAnsi"/>
          <w:b/>
          <w:sz w:val="24"/>
          <w:szCs w:val="24"/>
        </w:rPr>
        <w:t>s</w:t>
      </w:r>
      <w:bookmarkEnd w:id="132"/>
      <w:bookmarkEnd w:id="133"/>
      <w:bookmarkEnd w:id="134"/>
    </w:p>
    <w:p w14:paraId="40896344" w14:textId="77777777" w:rsidR="00B00436" w:rsidRDefault="00B00436" w:rsidP="00B00436">
      <w:pPr>
        <w:spacing w:before="0" w:after="0" w:line="240" w:lineRule="auto"/>
        <w:rPr>
          <w:rFonts w:cstheme="minorHAnsi"/>
        </w:rPr>
      </w:pPr>
    </w:p>
    <w:p w14:paraId="71B1FEFE" w14:textId="220E7249" w:rsidR="0053443D" w:rsidRPr="0053443D" w:rsidRDefault="0053443D" w:rsidP="0053443D">
      <w:pPr>
        <w:spacing w:before="0" w:after="0" w:line="240" w:lineRule="auto"/>
        <w:rPr>
          <w:rFonts w:cstheme="minorHAnsi"/>
        </w:rPr>
      </w:pPr>
      <w:r w:rsidRPr="0053443D">
        <w:rPr>
          <w:rFonts w:cstheme="minorHAnsi"/>
        </w:rPr>
        <w:t>Cuando el Transportista</w:t>
      </w:r>
      <w:r>
        <w:rPr>
          <w:rFonts w:cstheme="minorHAnsi"/>
        </w:rPr>
        <w:t xml:space="preserve"> </w:t>
      </w:r>
      <w:r w:rsidRPr="0053443D">
        <w:rPr>
          <w:rFonts w:cstheme="minorHAnsi"/>
        </w:rPr>
        <w:t>cuente o proyecte contar con Capacidad</w:t>
      </w:r>
      <w:r>
        <w:rPr>
          <w:rFonts w:cstheme="minorHAnsi"/>
        </w:rPr>
        <w:t xml:space="preserve"> </w:t>
      </w:r>
      <w:r w:rsidRPr="0053443D">
        <w:rPr>
          <w:rFonts w:cstheme="minorHAnsi"/>
        </w:rPr>
        <w:t>Disponible de manera permanente</w:t>
      </w:r>
      <w:r>
        <w:rPr>
          <w:rFonts w:cstheme="minorHAnsi"/>
        </w:rPr>
        <w:t xml:space="preserve"> </w:t>
      </w:r>
      <w:r w:rsidRPr="0053443D">
        <w:rPr>
          <w:rFonts w:cstheme="minorHAnsi"/>
        </w:rPr>
        <w:t>deberá celebrar Temporadas Abiertas</w:t>
      </w:r>
      <w:r>
        <w:rPr>
          <w:rFonts w:cstheme="minorHAnsi"/>
        </w:rPr>
        <w:t xml:space="preserve"> </w:t>
      </w:r>
      <w:r w:rsidRPr="0053443D">
        <w:rPr>
          <w:rFonts w:cstheme="minorHAnsi"/>
        </w:rPr>
        <w:t>para asignar el uso de dicha capacidad</w:t>
      </w:r>
      <w:r>
        <w:rPr>
          <w:rFonts w:cstheme="minorHAnsi"/>
        </w:rPr>
        <w:t xml:space="preserve"> </w:t>
      </w:r>
      <w:r w:rsidRPr="0053443D">
        <w:rPr>
          <w:rFonts w:cstheme="minorHAnsi"/>
        </w:rPr>
        <w:t>para prestar servicios. A tal efecto, el</w:t>
      </w:r>
      <w:r>
        <w:rPr>
          <w:rFonts w:cstheme="minorHAnsi"/>
        </w:rPr>
        <w:t xml:space="preserve"> </w:t>
      </w:r>
      <w:r w:rsidRPr="0053443D">
        <w:rPr>
          <w:rFonts w:cstheme="minorHAnsi"/>
        </w:rPr>
        <w:t>Transportista deberá presentar el</w:t>
      </w:r>
      <w:r>
        <w:rPr>
          <w:rFonts w:cstheme="minorHAnsi"/>
        </w:rPr>
        <w:t xml:space="preserve"> </w:t>
      </w:r>
      <w:r w:rsidRPr="0053443D">
        <w:rPr>
          <w:rFonts w:cstheme="minorHAnsi"/>
        </w:rPr>
        <w:t>procedimiento a desarrollar para la</w:t>
      </w:r>
    </w:p>
    <w:p w14:paraId="54904790" w14:textId="77777777" w:rsidR="0053443D" w:rsidRPr="0053443D" w:rsidRDefault="0053443D" w:rsidP="0053443D">
      <w:pPr>
        <w:spacing w:before="0" w:after="0" w:line="240" w:lineRule="auto"/>
        <w:rPr>
          <w:rFonts w:cstheme="minorHAnsi"/>
        </w:rPr>
      </w:pPr>
      <w:r w:rsidRPr="0053443D">
        <w:rPr>
          <w:rFonts w:cstheme="minorHAnsi"/>
        </w:rPr>
        <w:t>asignación de Capacidad Disponible para</w:t>
      </w:r>
      <w:r>
        <w:rPr>
          <w:rFonts w:cstheme="minorHAnsi"/>
        </w:rPr>
        <w:t xml:space="preserve"> </w:t>
      </w:r>
      <w:r w:rsidRPr="0053443D">
        <w:rPr>
          <w:rFonts w:cstheme="minorHAnsi"/>
        </w:rPr>
        <w:t>que este sea aprobado por la Comisión, y</w:t>
      </w:r>
      <w:r>
        <w:rPr>
          <w:rFonts w:cstheme="minorHAnsi"/>
        </w:rPr>
        <w:t xml:space="preserve"> </w:t>
      </w:r>
      <w:r w:rsidRPr="0053443D">
        <w:rPr>
          <w:rFonts w:cstheme="minorHAnsi"/>
        </w:rPr>
        <w:t>en general cuando el Transportista esté</w:t>
      </w:r>
      <w:r>
        <w:rPr>
          <w:rFonts w:cstheme="minorHAnsi"/>
        </w:rPr>
        <w:t xml:space="preserve"> </w:t>
      </w:r>
      <w:r w:rsidRPr="0053443D">
        <w:rPr>
          <w:rFonts w:cstheme="minorHAnsi"/>
        </w:rPr>
        <w:t>interesado en llevar a cabo una</w:t>
      </w:r>
      <w:r>
        <w:rPr>
          <w:rFonts w:cstheme="minorHAnsi"/>
        </w:rPr>
        <w:t xml:space="preserve"> </w:t>
      </w:r>
      <w:r w:rsidRPr="0053443D">
        <w:rPr>
          <w:rFonts w:cstheme="minorHAnsi"/>
        </w:rPr>
        <w:t>Temporada Abierta para asignar la</w:t>
      </w:r>
    </w:p>
    <w:p w14:paraId="3E1651BA" w14:textId="77777777" w:rsidR="005F6379" w:rsidRPr="00AF31B8" w:rsidRDefault="0053443D" w:rsidP="0053443D">
      <w:pPr>
        <w:spacing w:before="0" w:after="0" w:line="240" w:lineRule="auto"/>
        <w:rPr>
          <w:rFonts w:cstheme="minorHAnsi"/>
        </w:rPr>
      </w:pPr>
      <w:r w:rsidRPr="0053443D">
        <w:rPr>
          <w:rFonts w:cstheme="minorHAnsi"/>
        </w:rPr>
        <w:t xml:space="preserve">Capacidad Disponible. </w:t>
      </w:r>
    </w:p>
    <w:p w14:paraId="794A346B" w14:textId="77777777" w:rsidR="00B00436" w:rsidRDefault="00B00436" w:rsidP="00B00436">
      <w:pPr>
        <w:spacing w:before="0" w:after="0" w:line="240" w:lineRule="auto"/>
        <w:rPr>
          <w:rFonts w:cstheme="minorHAnsi"/>
        </w:rPr>
      </w:pPr>
    </w:p>
    <w:p w14:paraId="2EC9E3A2" w14:textId="77777777" w:rsidR="005F6379" w:rsidRDefault="005F6379" w:rsidP="00B00436">
      <w:pPr>
        <w:spacing w:before="0" w:after="0" w:line="240" w:lineRule="auto"/>
        <w:rPr>
          <w:rFonts w:cstheme="minorHAnsi"/>
        </w:rPr>
      </w:pPr>
      <w:r w:rsidRPr="00AF31B8">
        <w:rPr>
          <w:rFonts w:cstheme="minorHAnsi"/>
        </w:rPr>
        <w:t xml:space="preserve">Cada proceso de Temporada Abierta que en su caso lleve a cabo el </w:t>
      </w:r>
      <w:r w:rsidR="003026A8">
        <w:rPr>
          <w:rFonts w:cstheme="minorHAnsi"/>
        </w:rPr>
        <w:t>Transportista,</w:t>
      </w:r>
      <w:r w:rsidR="004F115C" w:rsidRPr="003026A8">
        <w:t xml:space="preserve"> incluidos los plazos para recibir y evaluar las Solicitudes de Servicio y los criterios para seleccionar a los asignatarios de Contratos para reservar de la Capacidad Disponible objeto del proceso,</w:t>
      </w:r>
      <w:r w:rsidRPr="003026A8">
        <w:rPr>
          <w:rFonts w:cstheme="minorHAnsi"/>
        </w:rPr>
        <w:t xml:space="preserve"> reflejarán la práctica común aceptable a nivel nacional e internacional</w:t>
      </w:r>
      <w:r w:rsidR="00810DFA" w:rsidRPr="003026A8">
        <w:rPr>
          <w:rFonts w:cstheme="minorHAnsi"/>
        </w:rPr>
        <w:t xml:space="preserve">, así como lo establecido en la disposición 17.2 de las DACG de Acceso Abierto </w:t>
      </w:r>
      <w:r w:rsidRPr="003026A8">
        <w:rPr>
          <w:rFonts w:cstheme="minorHAnsi"/>
        </w:rPr>
        <w:t xml:space="preserve">y </w:t>
      </w:r>
      <w:r w:rsidR="00810DFA" w:rsidRPr="003026A8">
        <w:rPr>
          <w:rFonts w:cstheme="minorHAnsi"/>
        </w:rPr>
        <w:t xml:space="preserve">dicho procedimiento </w:t>
      </w:r>
      <w:r w:rsidRPr="003026A8">
        <w:rPr>
          <w:rFonts w:cstheme="minorHAnsi"/>
        </w:rPr>
        <w:t>será publicitado a través del Boletín Electrónico.</w:t>
      </w:r>
    </w:p>
    <w:p w14:paraId="122E93F3" w14:textId="77777777" w:rsidR="00B00436" w:rsidRPr="00F925EE" w:rsidRDefault="00B00436" w:rsidP="00B00436">
      <w:pPr>
        <w:spacing w:before="0" w:after="0" w:line="240" w:lineRule="auto"/>
      </w:pPr>
    </w:p>
    <w:p w14:paraId="1FEE7971" w14:textId="77777777" w:rsidR="00D151E5" w:rsidRDefault="00D151E5" w:rsidP="00B00436">
      <w:pPr>
        <w:spacing w:before="0" w:after="0" w:line="240" w:lineRule="auto"/>
      </w:pPr>
      <w:r w:rsidRPr="00F925EE">
        <w:t xml:space="preserve">El </w:t>
      </w:r>
      <w:r w:rsidR="00F925EE" w:rsidRPr="00F925EE">
        <w:t xml:space="preserve">Transportista </w:t>
      </w:r>
      <w:r w:rsidRPr="00F925EE">
        <w:t>podrá omitir la celebración de una Temporada Abierta para la Asignación de Capacidad Disponible, cuando la capacidad vaya a estar disponible para su contratación por plazos menores a seis (6) Meses, en cuyo caso se publicitará la Capacidad Disponible para ser asignada a través del Boletín Electrónico.</w:t>
      </w:r>
    </w:p>
    <w:p w14:paraId="1AB5A551" w14:textId="77777777" w:rsidR="00681627" w:rsidRDefault="00681627" w:rsidP="00B00436">
      <w:pPr>
        <w:spacing w:before="0" w:after="0" w:line="240" w:lineRule="auto"/>
      </w:pPr>
    </w:p>
    <w:p w14:paraId="4593CFEB" w14:textId="77777777" w:rsidR="00681627" w:rsidRDefault="00681627" w:rsidP="00B00436">
      <w:pPr>
        <w:spacing w:before="0" w:after="0" w:line="240" w:lineRule="auto"/>
      </w:pPr>
      <w:r>
        <w:t xml:space="preserve">Los interesados en participar en el proceso de Temporada Abierta deberán enviar el formato de participación debidamente llenado, indicando la capacidad de transporte requerida para recibir la prestación del servicio. </w:t>
      </w:r>
    </w:p>
    <w:p w14:paraId="529C4CC0" w14:textId="77777777" w:rsidR="00D151E5" w:rsidRDefault="00D151E5" w:rsidP="00B00436">
      <w:pPr>
        <w:spacing w:before="0" w:after="0" w:line="240" w:lineRule="auto"/>
        <w:rPr>
          <w:rFonts w:cstheme="minorHAnsi"/>
        </w:rPr>
      </w:pPr>
    </w:p>
    <w:p w14:paraId="51394E8C" w14:textId="77777777" w:rsidR="005F6379" w:rsidRPr="00855E1A" w:rsidRDefault="005F6379" w:rsidP="00B00436">
      <w:pPr>
        <w:pStyle w:val="ListParagraph"/>
        <w:numPr>
          <w:ilvl w:val="2"/>
          <w:numId w:val="4"/>
        </w:numPr>
        <w:spacing w:before="0" w:after="0" w:line="240" w:lineRule="auto"/>
        <w:ind w:left="505" w:hanging="505"/>
        <w:contextualSpacing w:val="0"/>
        <w:rPr>
          <w:rFonts w:cstheme="minorHAnsi"/>
          <w:b/>
        </w:rPr>
      </w:pPr>
      <w:r w:rsidRPr="00855E1A">
        <w:rPr>
          <w:rFonts w:cstheme="minorHAnsi"/>
          <w:b/>
        </w:rPr>
        <w:t>Procedimiento de Temporada Abierta</w:t>
      </w:r>
    </w:p>
    <w:p w14:paraId="1E8720CF" w14:textId="77777777" w:rsidR="00B00436" w:rsidRDefault="00B00436" w:rsidP="00B00436">
      <w:pPr>
        <w:spacing w:before="0" w:after="0" w:line="240" w:lineRule="auto"/>
        <w:rPr>
          <w:rFonts w:cstheme="minorHAnsi"/>
          <w:highlight w:val="yellow"/>
          <w:lang w:val="es-ES"/>
        </w:rPr>
      </w:pPr>
    </w:p>
    <w:p w14:paraId="410277C5" w14:textId="77777777" w:rsidR="00BA5AD7" w:rsidRPr="00B40595" w:rsidRDefault="00BA5AD7" w:rsidP="00B00436">
      <w:pPr>
        <w:spacing w:before="0" w:after="0" w:line="240" w:lineRule="auto"/>
        <w:rPr>
          <w:rFonts w:cstheme="minorHAnsi"/>
          <w:lang w:val="es-ES"/>
        </w:rPr>
      </w:pPr>
      <w:r w:rsidRPr="00B40595">
        <w:rPr>
          <w:rFonts w:cstheme="minorHAnsi"/>
          <w:lang w:val="es-ES"/>
        </w:rPr>
        <w:t xml:space="preserve">El </w:t>
      </w:r>
      <w:r w:rsidR="00B40595" w:rsidRPr="00B40595">
        <w:rPr>
          <w:rFonts w:cstheme="minorHAnsi"/>
          <w:lang w:val="es-ES"/>
        </w:rPr>
        <w:t xml:space="preserve">Transportista </w:t>
      </w:r>
      <w:r w:rsidRPr="00B40595">
        <w:rPr>
          <w:rFonts w:cstheme="minorHAnsi"/>
          <w:lang w:val="es-ES"/>
        </w:rPr>
        <w:t>presentará a la Comisión para su aprobación, el procedimiento de Temporada Abierta que pretenda desarrollar para la asignación de capacidad de manera permanente, que contenga al menos lo siguiente, de conformidad con la disposición 17.2 de las DACG de Acceso Abierto:</w:t>
      </w:r>
    </w:p>
    <w:p w14:paraId="16B9A0DA" w14:textId="77777777" w:rsidR="00B00436" w:rsidRPr="005468F3" w:rsidRDefault="00B00436" w:rsidP="00B00436">
      <w:pPr>
        <w:spacing w:before="0" w:after="0" w:line="240" w:lineRule="auto"/>
        <w:rPr>
          <w:rFonts w:cstheme="minorHAnsi"/>
          <w:highlight w:val="yellow"/>
          <w:lang w:val="es-ES"/>
        </w:rPr>
      </w:pPr>
    </w:p>
    <w:p w14:paraId="6A5C8E54"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La propuesta de convocatoria de la Temporada Abierta;</w:t>
      </w:r>
    </w:p>
    <w:p w14:paraId="7BCD2320"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 xml:space="preserve">Los criterios para la evaluación de las solicitudes y la asignación de la capacidad aplicables en caso de que la demanda de prestación de los servicios que resulten técnicamente factibles y económicamente viables exceda la capacidad objeto de la Temporada Abierta, considerando las modalidades de servicio que ofrezca el </w:t>
      </w:r>
      <w:r w:rsidR="00892952">
        <w:rPr>
          <w:rFonts w:cstheme="minorHAnsi"/>
          <w:lang w:val="es-ES"/>
        </w:rPr>
        <w:t>Transportista</w:t>
      </w:r>
      <w:r w:rsidRPr="00B40595">
        <w:rPr>
          <w:rFonts w:cstheme="minorHAnsi"/>
          <w:lang w:val="es-ES"/>
        </w:rPr>
        <w:t>. Los criterios de asignación deberán ser acordes con la práctica común de la industria;</w:t>
      </w:r>
    </w:p>
    <w:p w14:paraId="07C97113"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Una propuesta de tarifa indicativa o una propuesta de metodología tarifaria, no vinculante ni obligatoria, para la prestación del servicio;</w:t>
      </w:r>
    </w:p>
    <w:p w14:paraId="56038F7D"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La Capacidad Disponible que será ofertada de manera permanente;</w:t>
      </w:r>
    </w:p>
    <w:p w14:paraId="61A480FB"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Modelo de Contrato para la prestación de los servicios;</w:t>
      </w:r>
    </w:p>
    <w:p w14:paraId="7EF4FD77"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Resumen y características básicas del Sistema</w:t>
      </w:r>
      <w:r w:rsidR="00354ED1">
        <w:rPr>
          <w:rFonts w:cstheme="minorHAnsi"/>
          <w:lang w:val="es-ES"/>
        </w:rPr>
        <w:t>, incluyendo la capacidad del Sistema</w:t>
      </w:r>
      <w:r w:rsidRPr="00B40595">
        <w:rPr>
          <w:rFonts w:cstheme="minorHAnsi"/>
          <w:lang w:val="es-ES"/>
        </w:rPr>
        <w:t>;</w:t>
      </w:r>
    </w:p>
    <w:p w14:paraId="17ACA7BB"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La fecha de inicio y terminación del procedimiento de Temporada Abierta;</w:t>
      </w:r>
    </w:p>
    <w:p w14:paraId="55AB812E"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El plazo para presentar las solicitudes, el cual no podrá ser inferior a veinte (20) Días Hábiles;</w:t>
      </w:r>
    </w:p>
    <w:p w14:paraId="2F87B028"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Los puntos de recepción y entrega de</w:t>
      </w:r>
      <w:r w:rsidR="00672271">
        <w:rPr>
          <w:rFonts w:cstheme="minorHAnsi"/>
          <w:lang w:val="es-ES"/>
        </w:rPr>
        <w:t>l</w:t>
      </w:r>
      <w:r w:rsidRPr="00B40595">
        <w:rPr>
          <w:rFonts w:cstheme="minorHAnsi"/>
          <w:lang w:val="es-ES"/>
        </w:rPr>
        <w:t xml:space="preserve"> </w:t>
      </w:r>
      <w:r w:rsidR="00672271">
        <w:rPr>
          <w:rFonts w:cstheme="minorHAnsi"/>
          <w:lang w:val="es-ES"/>
        </w:rPr>
        <w:t>Producto;</w:t>
      </w:r>
    </w:p>
    <w:p w14:paraId="037DBE55"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El formato de solicitud de participación en la Temporada Abierta;</w:t>
      </w:r>
    </w:p>
    <w:p w14:paraId="09FB8784"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 xml:space="preserve">Los criterios por los cuales el </w:t>
      </w:r>
      <w:r w:rsidR="00672271">
        <w:rPr>
          <w:rFonts w:cstheme="minorHAnsi"/>
          <w:lang w:val="es-ES"/>
        </w:rPr>
        <w:t>Transportista</w:t>
      </w:r>
      <w:r w:rsidRPr="00B40595">
        <w:rPr>
          <w:rFonts w:cstheme="minorHAnsi"/>
          <w:lang w:val="es-ES"/>
        </w:rPr>
        <w:t xml:space="preserve"> podrá rechazar una solicitud;</w:t>
      </w:r>
    </w:p>
    <w:p w14:paraId="118A951E"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El lugar o mecanismo a través del cual los interesados podrán presentar sus Solicitudes de Servicio;</w:t>
      </w:r>
    </w:p>
    <w:p w14:paraId="0C87624A"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Las garantías de seriedad que deberán presentar los interesados en participar en el proceso de Temporada Abierta, así como el procedimiento y plazos para su entrega;</w:t>
      </w:r>
    </w:p>
    <w:p w14:paraId="40D261D0"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El plazo para evaluar las solicitudes, que podrá ser como máximo de veinte (20) Días Hábiles;</w:t>
      </w:r>
    </w:p>
    <w:p w14:paraId="61FF337D" w14:textId="77777777"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El plazo para la firma de los Contratos de servicio;</w:t>
      </w:r>
    </w:p>
    <w:p w14:paraId="166734D4" w14:textId="1F432E4B" w:rsidR="00BA5AD7" w:rsidRPr="00B40595"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 xml:space="preserve">Fecha estimada para el inicio de la prestación del </w:t>
      </w:r>
      <w:r w:rsidR="00AD5001">
        <w:rPr>
          <w:rFonts w:cstheme="minorHAnsi"/>
          <w:lang w:val="es-ES"/>
        </w:rPr>
        <w:t>S</w:t>
      </w:r>
      <w:r w:rsidRPr="00B40595">
        <w:rPr>
          <w:rFonts w:cstheme="minorHAnsi"/>
          <w:lang w:val="es-ES"/>
        </w:rPr>
        <w:t xml:space="preserve">ervicio de </w:t>
      </w:r>
      <w:r w:rsidR="00AD5001">
        <w:rPr>
          <w:rFonts w:cstheme="minorHAnsi"/>
          <w:lang w:val="es-ES"/>
        </w:rPr>
        <w:t>Transporte</w:t>
      </w:r>
      <w:r w:rsidR="00F82FFC">
        <w:rPr>
          <w:rFonts w:cstheme="minorHAnsi"/>
          <w:lang w:val="es-ES"/>
        </w:rPr>
        <w:t>;</w:t>
      </w:r>
    </w:p>
    <w:p w14:paraId="10626A82" w14:textId="6F53A991" w:rsidR="00BA5AD7" w:rsidRDefault="00BA5AD7" w:rsidP="00B00436">
      <w:pPr>
        <w:pStyle w:val="ListParagraph"/>
        <w:numPr>
          <w:ilvl w:val="0"/>
          <w:numId w:val="120"/>
        </w:numPr>
        <w:spacing w:before="0" w:after="120" w:line="240" w:lineRule="auto"/>
        <w:ind w:left="850" w:hanging="493"/>
        <w:contextualSpacing w:val="0"/>
        <w:rPr>
          <w:rFonts w:cstheme="minorHAnsi"/>
          <w:lang w:val="es-ES"/>
        </w:rPr>
      </w:pPr>
      <w:r w:rsidRPr="00B40595">
        <w:rPr>
          <w:rFonts w:cstheme="minorHAnsi"/>
          <w:lang w:val="es-ES"/>
        </w:rPr>
        <w:t>Los medios de comunicación en los que se dará a conocer el procedimiento de Temporada Abierta y en los que dará a conocer a los interesados en participar en dicha temporada la información a que se refieren los numerales I a XVI anteriores, incluyendo el Boletín Electrónico</w:t>
      </w:r>
      <w:r w:rsidR="00F82FFC">
        <w:rPr>
          <w:rFonts w:cstheme="minorHAnsi"/>
          <w:lang w:val="es-ES"/>
        </w:rPr>
        <w:t>;</w:t>
      </w:r>
    </w:p>
    <w:p w14:paraId="2A9CA743" w14:textId="779D13F6" w:rsidR="00F82FFC" w:rsidRPr="00F82FFC" w:rsidRDefault="00F82FFC" w:rsidP="00F82FFC">
      <w:pPr>
        <w:pStyle w:val="ListParagraph"/>
        <w:numPr>
          <w:ilvl w:val="0"/>
          <w:numId w:val="120"/>
        </w:numPr>
        <w:spacing w:before="0" w:after="120" w:line="240" w:lineRule="auto"/>
        <w:rPr>
          <w:rFonts w:cstheme="minorHAnsi"/>
          <w:lang w:val="es-ES"/>
        </w:rPr>
      </w:pPr>
      <w:r w:rsidRPr="00F82FFC">
        <w:rPr>
          <w:rFonts w:cstheme="minorHAnsi"/>
          <w:lang w:val="es-ES"/>
        </w:rPr>
        <w:t xml:space="preserve">En su caso, los interesados a quienes se les haya asignado Capacidad Disponible deberán presentar las garantías de seriedad, conforme al procedimiento dado a conocer por el </w:t>
      </w:r>
      <w:r w:rsidR="00C81588">
        <w:rPr>
          <w:rFonts w:cstheme="minorHAnsi"/>
          <w:lang w:val="es-ES"/>
        </w:rPr>
        <w:t>Transportista</w:t>
      </w:r>
      <w:r w:rsidRPr="00F82FFC">
        <w:rPr>
          <w:rFonts w:cstheme="minorHAnsi"/>
          <w:lang w:val="es-ES"/>
        </w:rPr>
        <w:t>. En tanto los Usuarios potenciales no presenten tales garantías, el interés manifestado en la Temporada Abierta no será vinculante;</w:t>
      </w:r>
    </w:p>
    <w:p w14:paraId="56C98B5B" w14:textId="77777777" w:rsidR="00F82FFC" w:rsidRPr="00F82FFC" w:rsidRDefault="00F82FFC" w:rsidP="00F82FFC">
      <w:pPr>
        <w:pStyle w:val="ListParagraph"/>
        <w:spacing w:before="0" w:after="120" w:line="240" w:lineRule="auto"/>
        <w:rPr>
          <w:rFonts w:cstheme="minorHAnsi"/>
          <w:lang w:val="es-ES"/>
        </w:rPr>
      </w:pPr>
    </w:p>
    <w:p w14:paraId="0CF40FFB" w14:textId="77777777" w:rsidR="00F82FFC" w:rsidRPr="00F82FFC" w:rsidRDefault="00F82FFC" w:rsidP="00F82FFC">
      <w:pPr>
        <w:pStyle w:val="ListParagraph"/>
        <w:numPr>
          <w:ilvl w:val="0"/>
          <w:numId w:val="120"/>
        </w:numPr>
        <w:spacing w:before="0" w:after="120" w:line="240" w:lineRule="auto"/>
        <w:rPr>
          <w:rFonts w:cstheme="minorHAnsi"/>
          <w:lang w:val="es-ES"/>
        </w:rPr>
      </w:pPr>
      <w:r w:rsidRPr="00F82FFC">
        <w:rPr>
          <w:rFonts w:cstheme="minorHAnsi"/>
          <w:lang w:val="es-ES"/>
        </w:rPr>
        <w:t>El solicitante del permiso deberá redimensionar la capacidad proyectada con base en las solicitudes recibidas durante la Temporada Abierta;</w:t>
      </w:r>
      <w:r>
        <w:rPr>
          <w:rFonts w:cstheme="minorHAnsi"/>
          <w:lang w:val="es-ES"/>
        </w:rPr>
        <w:t xml:space="preserve"> y</w:t>
      </w:r>
    </w:p>
    <w:p w14:paraId="0A15D592" w14:textId="77777777" w:rsidR="00F82FFC" w:rsidRPr="00F82FFC" w:rsidRDefault="00F82FFC" w:rsidP="00F82FFC">
      <w:pPr>
        <w:pStyle w:val="ListParagraph"/>
        <w:spacing w:before="0" w:after="120" w:line="240" w:lineRule="auto"/>
        <w:rPr>
          <w:rFonts w:cstheme="minorHAnsi"/>
          <w:lang w:val="es-ES"/>
        </w:rPr>
      </w:pPr>
    </w:p>
    <w:p w14:paraId="02AEFD29" w14:textId="77777777" w:rsidR="00F82FFC" w:rsidRPr="00B40595" w:rsidRDefault="00F82FFC" w:rsidP="00F82FFC">
      <w:pPr>
        <w:pStyle w:val="ListParagraph"/>
        <w:numPr>
          <w:ilvl w:val="0"/>
          <w:numId w:val="120"/>
        </w:numPr>
        <w:spacing w:before="0" w:after="120" w:line="240" w:lineRule="auto"/>
        <w:contextualSpacing w:val="0"/>
        <w:rPr>
          <w:rFonts w:cstheme="minorHAnsi"/>
          <w:lang w:val="es-ES"/>
        </w:rPr>
      </w:pPr>
      <w:r w:rsidRPr="00F82FFC">
        <w:rPr>
          <w:rFonts w:cstheme="minorHAnsi"/>
          <w:lang w:val="es-ES"/>
        </w:rPr>
        <w:t>Una vez concluida la Temporada Abierta, el solicitante del permiso presentará a la Comisión los requerimientos de ingresos para el cálculo de tarifas definitivas conforme a la reg</w:t>
      </w:r>
      <w:r>
        <w:rPr>
          <w:rFonts w:cstheme="minorHAnsi"/>
          <w:lang w:val="es-ES"/>
        </w:rPr>
        <w:t>ulación emitida para tal efecto.</w:t>
      </w:r>
    </w:p>
    <w:p w14:paraId="0E32CD70" w14:textId="77777777" w:rsidR="00B00436" w:rsidRPr="00B40595" w:rsidRDefault="00B00436" w:rsidP="00B00436">
      <w:pPr>
        <w:spacing w:before="0" w:after="0" w:line="240" w:lineRule="auto"/>
        <w:rPr>
          <w:rFonts w:cstheme="minorHAnsi"/>
          <w:lang w:val="es-ES"/>
        </w:rPr>
      </w:pPr>
    </w:p>
    <w:p w14:paraId="4DFFF65D" w14:textId="77777777" w:rsidR="005F6379" w:rsidRDefault="00BA5AD7" w:rsidP="00B00436">
      <w:pPr>
        <w:spacing w:before="0" w:after="0" w:line="240" w:lineRule="auto"/>
        <w:rPr>
          <w:rFonts w:cstheme="minorHAnsi"/>
          <w:lang w:val="es-ES"/>
        </w:rPr>
      </w:pPr>
      <w:r w:rsidRPr="00B40595">
        <w:rPr>
          <w:rFonts w:cstheme="minorHAnsi"/>
          <w:lang w:val="es-ES"/>
        </w:rPr>
        <w:t xml:space="preserve">Una vez aprobado el procedimiento de Temporada Abierta, el </w:t>
      </w:r>
      <w:r w:rsidR="0009260F">
        <w:rPr>
          <w:rFonts w:cstheme="minorHAnsi"/>
          <w:lang w:val="es-ES"/>
        </w:rPr>
        <w:t xml:space="preserve">Transportista </w:t>
      </w:r>
      <w:r w:rsidRPr="00B40595">
        <w:rPr>
          <w:rFonts w:cstheme="minorHAnsi"/>
          <w:lang w:val="es-ES"/>
        </w:rPr>
        <w:t>deberá hacer pública su intención de llevar a cabo dicho procedimiento a través de la publicación de la convocatoria en los medios de difusión masiva a que se refiere la fracción XVII ante señalada, así como publicar en el Boletín Electrónico, con al menos quince (15) Días Hábiles de anticipación a la fecha de recepción de propuestas, para que los Usuarios potenciales evalúen su participación.</w:t>
      </w:r>
    </w:p>
    <w:p w14:paraId="6F9B32DC" w14:textId="77777777" w:rsidR="00B00436" w:rsidRPr="00BA5AD7" w:rsidRDefault="00B00436" w:rsidP="00B00436">
      <w:pPr>
        <w:spacing w:before="0" w:after="0" w:line="240" w:lineRule="auto"/>
        <w:rPr>
          <w:rFonts w:cstheme="minorHAnsi"/>
          <w:lang w:val="es-ES"/>
        </w:rPr>
      </w:pPr>
    </w:p>
    <w:p w14:paraId="2FFB2366" w14:textId="77777777" w:rsidR="005F6379" w:rsidRPr="00FC3EC4" w:rsidRDefault="005F6379" w:rsidP="00B00436">
      <w:pPr>
        <w:pStyle w:val="ListParagraph"/>
        <w:numPr>
          <w:ilvl w:val="2"/>
          <w:numId w:val="4"/>
        </w:numPr>
        <w:spacing w:before="0" w:after="0" w:line="240" w:lineRule="auto"/>
        <w:ind w:left="505" w:hanging="505"/>
        <w:contextualSpacing w:val="0"/>
        <w:rPr>
          <w:rFonts w:cstheme="minorHAnsi"/>
          <w:b/>
        </w:rPr>
      </w:pPr>
      <w:r w:rsidRPr="00FC3EC4">
        <w:rPr>
          <w:rFonts w:cstheme="minorHAnsi"/>
          <w:b/>
        </w:rPr>
        <w:t>Criterios de evaluación de las Solicitudes de Servicio y asignación de la Capacidad Disponible</w:t>
      </w:r>
    </w:p>
    <w:p w14:paraId="5089D519" w14:textId="77777777" w:rsidR="00B00436" w:rsidRDefault="00B00436" w:rsidP="00B00436">
      <w:pPr>
        <w:spacing w:before="0" w:after="0" w:line="240" w:lineRule="auto"/>
        <w:rPr>
          <w:rFonts w:cstheme="minorHAnsi"/>
        </w:rPr>
      </w:pPr>
    </w:p>
    <w:p w14:paraId="52C10024" w14:textId="77777777" w:rsidR="005F6379" w:rsidRDefault="005F6379" w:rsidP="00B00436">
      <w:pPr>
        <w:spacing w:before="0" w:after="0" w:line="240" w:lineRule="auto"/>
        <w:rPr>
          <w:rFonts w:cstheme="minorHAnsi"/>
        </w:rPr>
      </w:pPr>
      <w:r w:rsidRPr="00AF31B8">
        <w:rPr>
          <w:rFonts w:cstheme="minorHAnsi"/>
        </w:rPr>
        <w:t>La evaluación de las Solicitudes de Servicio y asignación de Capacidad Disponible se realizará con base en los siguientes criterios:</w:t>
      </w:r>
    </w:p>
    <w:p w14:paraId="512F39AC" w14:textId="77777777" w:rsidR="00B00436" w:rsidRPr="00AF31B8" w:rsidRDefault="00B00436" w:rsidP="00B00436">
      <w:pPr>
        <w:spacing w:before="0" w:after="0" w:line="240" w:lineRule="auto"/>
        <w:rPr>
          <w:rFonts w:cstheme="minorHAnsi"/>
        </w:rPr>
      </w:pPr>
    </w:p>
    <w:p w14:paraId="1BC45819" w14:textId="77777777" w:rsidR="005F6379" w:rsidRPr="00FC1260" w:rsidRDefault="002D5CB6" w:rsidP="00B00436">
      <w:pPr>
        <w:pStyle w:val="ListParagraph"/>
        <w:numPr>
          <w:ilvl w:val="0"/>
          <w:numId w:val="39"/>
        </w:numPr>
        <w:spacing w:before="0" w:after="120" w:line="240" w:lineRule="auto"/>
        <w:contextualSpacing w:val="0"/>
      </w:pPr>
      <w:r w:rsidRPr="00FC1260">
        <w:t xml:space="preserve">El </w:t>
      </w:r>
      <w:r w:rsidR="0009260F" w:rsidRPr="00FC1260">
        <w:t>Transportista</w:t>
      </w:r>
      <w:r w:rsidRPr="00FC1260">
        <w:t xml:space="preserve"> evaluará las Solicitudes de Servicio presentadas con base en los criterios que se establezcan en la convocatoria, y la Capacidad Disponible objeto de la Temporada Abierta será asignada dando prioridad a la propuesta que ofrezca mayor valor presente neto de los ingresos para el </w:t>
      </w:r>
      <w:r w:rsidR="00DA20D5">
        <w:t>Transportista</w:t>
      </w:r>
      <w:r w:rsidRPr="00FC1260">
        <w:t xml:space="preserve">, considerando plazo, cantidad y Tarifa indicativa, así como la misma tasa de interés para todas las solicitudes presentadas. </w:t>
      </w:r>
    </w:p>
    <w:p w14:paraId="4E141FFF" w14:textId="77777777" w:rsidR="005F6379" w:rsidRDefault="005F6379" w:rsidP="00B00436">
      <w:pPr>
        <w:pStyle w:val="ListParagraph"/>
        <w:numPr>
          <w:ilvl w:val="0"/>
          <w:numId w:val="39"/>
        </w:numPr>
        <w:spacing w:before="0" w:after="120" w:line="240" w:lineRule="auto"/>
        <w:contextualSpacing w:val="0"/>
        <w:rPr>
          <w:rFonts w:cstheme="minorHAnsi"/>
        </w:rPr>
      </w:pPr>
      <w:r w:rsidRPr="00AF31B8">
        <w:rPr>
          <w:rFonts w:cstheme="minorHAnsi"/>
        </w:rPr>
        <w:t xml:space="preserve">En caso de empate entre dos o más propuestas en términos de la fracción </w:t>
      </w:r>
      <w:r w:rsidR="00DD0B4E">
        <w:rPr>
          <w:rFonts w:cstheme="minorHAnsi"/>
        </w:rPr>
        <w:t xml:space="preserve">I. </w:t>
      </w:r>
      <w:r w:rsidRPr="00AF31B8">
        <w:rPr>
          <w:rFonts w:cstheme="minorHAnsi"/>
        </w:rPr>
        <w:t xml:space="preserve">anterior, </w:t>
      </w:r>
      <w:r w:rsidR="00FE68E9" w:rsidRPr="00FE68E9">
        <w:rPr>
          <w:rFonts w:cstheme="minorHAnsi"/>
        </w:rPr>
        <w:t>la capacidad disponible se asignará a las solicitudes de menor plazo de retorno, es decir, aquellas que teniendo el mismo valor presente neto requieren de un menor plazo para conseguirlo</w:t>
      </w:r>
      <w:r w:rsidRPr="00AF31B8">
        <w:rPr>
          <w:rFonts w:cstheme="minorHAnsi"/>
        </w:rPr>
        <w:t>; de persistir el empate, la Capacidad Disponible prorrateará entre las Solicitudes de Servicio empatadas.</w:t>
      </w:r>
    </w:p>
    <w:p w14:paraId="751C55B8" w14:textId="77777777" w:rsidR="005F6379" w:rsidRPr="00FC3EC4" w:rsidRDefault="005F6379" w:rsidP="00B00436">
      <w:pPr>
        <w:pStyle w:val="ListParagraph"/>
        <w:spacing w:before="0" w:after="0" w:line="240" w:lineRule="auto"/>
        <w:contextualSpacing w:val="0"/>
        <w:rPr>
          <w:rFonts w:cstheme="minorHAnsi"/>
        </w:rPr>
      </w:pPr>
    </w:p>
    <w:p w14:paraId="5B117D1C" w14:textId="77777777" w:rsidR="005F6379" w:rsidRPr="000A120C" w:rsidRDefault="005F6379" w:rsidP="00B00436">
      <w:pPr>
        <w:pStyle w:val="ListParagraph"/>
        <w:numPr>
          <w:ilvl w:val="2"/>
          <w:numId w:val="4"/>
        </w:numPr>
        <w:spacing w:before="0" w:after="0" w:line="240" w:lineRule="auto"/>
        <w:ind w:left="505" w:hanging="505"/>
        <w:contextualSpacing w:val="0"/>
        <w:rPr>
          <w:rFonts w:cstheme="minorHAnsi"/>
          <w:b/>
        </w:rPr>
      </w:pPr>
      <w:r w:rsidRPr="000A120C">
        <w:rPr>
          <w:rFonts w:cstheme="minorHAnsi"/>
          <w:b/>
        </w:rPr>
        <w:t>Resultado de la Temporada Abierta</w:t>
      </w:r>
    </w:p>
    <w:p w14:paraId="48F99262" w14:textId="77777777" w:rsidR="00B00436" w:rsidRDefault="00B00436" w:rsidP="00B00436">
      <w:pPr>
        <w:spacing w:before="0" w:after="0" w:line="240" w:lineRule="auto"/>
        <w:rPr>
          <w:highlight w:val="yellow"/>
        </w:rPr>
      </w:pPr>
    </w:p>
    <w:p w14:paraId="29719311" w14:textId="77777777" w:rsidR="00A0795A" w:rsidRPr="00FC1260" w:rsidRDefault="00A0795A" w:rsidP="00354ED1">
      <w:pPr>
        <w:spacing w:before="0" w:after="0" w:line="240" w:lineRule="auto"/>
      </w:pPr>
      <w:r w:rsidRPr="00FC1260">
        <w:t xml:space="preserve">Los resultados de la Temporada Abierta no tendrán carácter vinculatorio para que el </w:t>
      </w:r>
      <w:r w:rsidR="0034705D">
        <w:t xml:space="preserve">Transportista </w:t>
      </w:r>
      <w:r w:rsidRPr="00FC1260">
        <w:t xml:space="preserve">inicie la prestación del servicio en tanto no se celebren los Contratos respectivos. Una vez concluido el procedimiento de Temporada Abierta, el </w:t>
      </w:r>
      <w:r w:rsidR="0034705D">
        <w:t xml:space="preserve">Transportista </w:t>
      </w:r>
      <w:r w:rsidRPr="00FC1260">
        <w:t xml:space="preserve">informará a los Usuarios que hayan resultado asignatarios de la Capacidad Disponible los plazos y el procedimiento para la celebración de los Contratos. </w:t>
      </w:r>
      <w:r w:rsidR="00354ED1">
        <w:t>El Transportista informará la decisión justificada a cada usuario sobre los resultados de la Temporada Abierta.</w:t>
      </w:r>
    </w:p>
    <w:p w14:paraId="0523C860" w14:textId="77777777" w:rsidR="00B00436" w:rsidRPr="00FC1260" w:rsidRDefault="00B00436" w:rsidP="00B00436">
      <w:pPr>
        <w:spacing w:before="0" w:after="0" w:line="240" w:lineRule="auto"/>
      </w:pPr>
    </w:p>
    <w:p w14:paraId="48CAAC25" w14:textId="77777777" w:rsidR="00A0795A" w:rsidRPr="00FC1260" w:rsidRDefault="00A0795A" w:rsidP="00B00436">
      <w:pPr>
        <w:spacing w:before="0" w:after="0" w:line="240" w:lineRule="auto"/>
      </w:pPr>
      <w:r w:rsidRPr="00FC1260">
        <w:t xml:space="preserve">Antes de formalizar la celebración de los Contratos, el </w:t>
      </w:r>
      <w:r w:rsidR="0034705D">
        <w:t>Transportista</w:t>
      </w:r>
      <w:r w:rsidRPr="00FC1260">
        <w:t xml:space="preserve"> podrá actualizar su propuesta tarifaria, considerando la Tarifa Máxima que apruebe la Comisión, y presentarla a los Usuarios a quienes se haya asignado capacidad. Los Usuarios podrán reevaluar si llevan a cabo la contratación bajo esta nueva propuesta, sin perjuicio de que las Partes convengan una Tarifa Convencional como Condición Especial del Contrato. </w:t>
      </w:r>
    </w:p>
    <w:p w14:paraId="223AD3CC" w14:textId="77777777" w:rsidR="00B00436" w:rsidRPr="00FC1260" w:rsidRDefault="00B00436" w:rsidP="00B00436">
      <w:pPr>
        <w:spacing w:before="0" w:after="0" w:line="240" w:lineRule="auto"/>
      </w:pPr>
    </w:p>
    <w:p w14:paraId="45DBF01B" w14:textId="222FD887" w:rsidR="00A0795A" w:rsidRPr="00FC1260" w:rsidRDefault="00A0795A" w:rsidP="00B00436">
      <w:pPr>
        <w:spacing w:before="0" w:after="0" w:line="240" w:lineRule="auto"/>
      </w:pPr>
      <w:r w:rsidRPr="00FC1260">
        <w:t xml:space="preserve">Si, como resultado de la Temporada Abierta, se determina que resulta necesaria una </w:t>
      </w:r>
      <w:r w:rsidR="00E94665">
        <w:t xml:space="preserve">Extensión </w:t>
      </w:r>
      <w:r w:rsidRPr="00FC1260">
        <w:t xml:space="preserve">del Sistema, se procederá de acuerdo con lo establecido en el numeral </w:t>
      </w:r>
      <w:r w:rsidR="002F45EE" w:rsidRPr="00FC1260">
        <w:fldChar w:fldCharType="begin"/>
      </w:r>
      <w:r w:rsidR="002F45EE" w:rsidRPr="00FC1260">
        <w:instrText xml:space="preserve"> REF _Ref2616824 \r \h </w:instrText>
      </w:r>
      <w:r w:rsidR="00FC1260">
        <w:instrText xml:space="preserve"> \* MERGEFORMAT </w:instrText>
      </w:r>
      <w:r w:rsidR="002F45EE" w:rsidRPr="00FC1260">
        <w:fldChar w:fldCharType="separate"/>
      </w:r>
      <w:r w:rsidR="002A4212">
        <w:t>12</w:t>
      </w:r>
      <w:r w:rsidR="002F45EE" w:rsidRPr="00FC1260">
        <w:fldChar w:fldCharType="end"/>
      </w:r>
      <w:r w:rsidRPr="00FC1260">
        <w:t xml:space="preserve"> de los TCPS.</w:t>
      </w:r>
    </w:p>
    <w:p w14:paraId="21972217" w14:textId="77777777" w:rsidR="00B00436" w:rsidRPr="00FC1260" w:rsidRDefault="00B00436" w:rsidP="00B00436">
      <w:pPr>
        <w:spacing w:before="0" w:after="0" w:line="240" w:lineRule="auto"/>
      </w:pPr>
    </w:p>
    <w:p w14:paraId="3E037D82" w14:textId="77777777" w:rsidR="00A0795A" w:rsidRPr="00FC1260" w:rsidRDefault="00A0795A" w:rsidP="00B00436">
      <w:pPr>
        <w:spacing w:before="0" w:after="0" w:line="240" w:lineRule="auto"/>
      </w:pPr>
      <w:r w:rsidRPr="00FC1260">
        <w:t xml:space="preserve">Dentro de los cinco (5) Días Hábiles siguientes a la asignación de la Capacidad Disponible como resultado de la Temporada Abierta, el </w:t>
      </w:r>
      <w:r w:rsidR="00CB725B">
        <w:t>Transportista</w:t>
      </w:r>
      <w:r w:rsidRPr="00FC1260">
        <w:t xml:space="preserve"> publicará en el Boletín Electrónico y presentará, para información de la Comisión, la siguiente información:</w:t>
      </w:r>
    </w:p>
    <w:p w14:paraId="26F2C410" w14:textId="77777777" w:rsidR="00B00436" w:rsidRPr="00FC1260" w:rsidRDefault="00B00436" w:rsidP="00B00436">
      <w:pPr>
        <w:spacing w:before="0" w:after="0" w:line="240" w:lineRule="auto"/>
      </w:pPr>
    </w:p>
    <w:p w14:paraId="4A585980" w14:textId="514147CF" w:rsidR="00A0795A" w:rsidRPr="00FC1260" w:rsidRDefault="00A0795A" w:rsidP="00B00436">
      <w:pPr>
        <w:pStyle w:val="ListParagraph"/>
        <w:numPr>
          <w:ilvl w:val="0"/>
          <w:numId w:val="114"/>
        </w:numPr>
        <w:spacing w:before="0" w:after="120" w:line="240" w:lineRule="auto"/>
        <w:contextualSpacing w:val="0"/>
      </w:pPr>
      <w:r w:rsidRPr="00FC1260">
        <w:t xml:space="preserve">La capacidad del Sistema o </w:t>
      </w:r>
      <w:r w:rsidR="00CB725B">
        <w:t xml:space="preserve">bien Extensión </w:t>
      </w:r>
      <w:r w:rsidRPr="00FC1260">
        <w:t>para la cual se haya recibido manifestaciones de interés;</w:t>
      </w:r>
    </w:p>
    <w:p w14:paraId="3A6E6C7A" w14:textId="506CB667" w:rsidR="00A0795A" w:rsidRPr="00FC1260" w:rsidRDefault="00A0795A" w:rsidP="00B00436">
      <w:pPr>
        <w:pStyle w:val="ListParagraph"/>
        <w:numPr>
          <w:ilvl w:val="0"/>
          <w:numId w:val="114"/>
        </w:numPr>
        <w:spacing w:before="0" w:after="120" w:line="240" w:lineRule="auto"/>
        <w:contextualSpacing w:val="0"/>
      </w:pPr>
      <w:r w:rsidRPr="00FC1260">
        <w:t>La capacidad que haya resultado comprometida con Contratos de Reserva Contractual para la reserva de capacidad y los Contratos de S</w:t>
      </w:r>
      <w:r w:rsidR="008717F6">
        <w:t>T</w:t>
      </w:r>
      <w:r w:rsidRPr="00FC1260">
        <w:t xml:space="preserve">UC, </w:t>
      </w:r>
      <w:r w:rsidR="00F82FFC">
        <w:t xml:space="preserve">según sea el </w:t>
      </w:r>
      <w:r w:rsidRPr="00FC1260">
        <w:t>caso;</w:t>
      </w:r>
    </w:p>
    <w:p w14:paraId="39444A27" w14:textId="77777777" w:rsidR="00A0795A" w:rsidRPr="00FC1260" w:rsidRDefault="00A0795A" w:rsidP="00B00436">
      <w:pPr>
        <w:pStyle w:val="ListParagraph"/>
        <w:numPr>
          <w:ilvl w:val="0"/>
          <w:numId w:val="114"/>
        </w:numPr>
        <w:spacing w:before="0" w:after="120" w:line="240" w:lineRule="auto"/>
        <w:contextualSpacing w:val="0"/>
      </w:pPr>
      <w:r w:rsidRPr="00FC1260">
        <w:t>El número de Contratos de Reserva Contractual para la reserva de capacidad, y</w:t>
      </w:r>
    </w:p>
    <w:p w14:paraId="0BDD9F1A" w14:textId="77777777" w:rsidR="00A0795A" w:rsidRPr="00FC1260" w:rsidRDefault="00A0795A" w:rsidP="00B00436">
      <w:pPr>
        <w:pStyle w:val="ListParagraph"/>
        <w:numPr>
          <w:ilvl w:val="0"/>
          <w:numId w:val="114"/>
        </w:numPr>
        <w:spacing w:before="0" w:after="120" w:line="240" w:lineRule="auto"/>
        <w:contextualSpacing w:val="0"/>
      </w:pPr>
      <w:r w:rsidRPr="00FC1260">
        <w:t>La capacidad adicional que será instalada en el Sistema como resultado de la Temporada Abierta.</w:t>
      </w:r>
    </w:p>
    <w:p w14:paraId="502D4F42" w14:textId="77777777" w:rsidR="00B00436" w:rsidRPr="00FC1260" w:rsidRDefault="00B00436" w:rsidP="00B00436">
      <w:pPr>
        <w:spacing w:before="0" w:after="0" w:line="240" w:lineRule="auto"/>
      </w:pPr>
    </w:p>
    <w:p w14:paraId="75467442" w14:textId="77777777" w:rsidR="00A0795A" w:rsidRDefault="00A0795A" w:rsidP="00B00436">
      <w:pPr>
        <w:spacing w:before="0" w:after="0" w:line="240" w:lineRule="auto"/>
      </w:pPr>
      <w:r w:rsidRPr="00FC1260">
        <w:t>Si como resultado de la Temporada Abierta no se asignase capacidad, esta Capacidad Disponible se publicará en el Boletín Electrónico a efecto de ponerla a disposición del público en general para su eventual asignación ya sea para Contratos en Reserva Contractual o bien, para la modalidad de Uso Común.</w:t>
      </w:r>
    </w:p>
    <w:p w14:paraId="2AE70DA6" w14:textId="77777777" w:rsidR="00F82FFC" w:rsidRDefault="00F82FFC" w:rsidP="00B00436">
      <w:pPr>
        <w:spacing w:before="0" w:after="0" w:line="240" w:lineRule="auto"/>
      </w:pPr>
    </w:p>
    <w:p w14:paraId="7D0374F0" w14:textId="77777777" w:rsidR="00F82FFC" w:rsidRPr="00FC1260" w:rsidRDefault="00F82FFC" w:rsidP="00F82FFC">
      <w:pPr>
        <w:spacing w:before="0" w:after="0" w:line="240" w:lineRule="auto"/>
      </w:pPr>
      <w:r>
        <w:t>Previo a la formalización del compromiso de contratación del servicio mediante la presentación de las garantías de seriedad, el Transportista podrá actualizar, por única ocasión, su propuesta tarifaria considerando las tarifas máximas aprobadas por la Comisión y presentarla a los interesados a quienes se haya asignado capacidad, a fin de que los interesados revalúen su disposición a la citada contratación.</w:t>
      </w:r>
    </w:p>
    <w:p w14:paraId="08AA2103" w14:textId="77777777" w:rsidR="00D441DE" w:rsidRPr="0007383C" w:rsidRDefault="00D441DE" w:rsidP="00B00436">
      <w:pPr>
        <w:spacing w:before="0" w:after="0" w:line="240" w:lineRule="auto"/>
        <w:rPr>
          <w:highlight w:val="yellow"/>
        </w:rPr>
      </w:pPr>
    </w:p>
    <w:p w14:paraId="01C13374" w14:textId="77777777" w:rsidR="005F6379" w:rsidRPr="00DB20DF" w:rsidRDefault="005F6379" w:rsidP="00B00436">
      <w:pPr>
        <w:pStyle w:val="ListParagraph"/>
        <w:numPr>
          <w:ilvl w:val="1"/>
          <w:numId w:val="4"/>
        </w:numPr>
        <w:spacing w:before="0" w:after="0" w:line="240" w:lineRule="auto"/>
        <w:ind w:left="431" w:hanging="431"/>
        <w:contextualSpacing w:val="0"/>
        <w:outlineLvl w:val="2"/>
        <w:rPr>
          <w:rFonts w:cstheme="minorHAnsi"/>
          <w:b/>
          <w:sz w:val="24"/>
        </w:rPr>
      </w:pPr>
      <w:bookmarkStart w:id="135" w:name="_Ref453749940"/>
      <w:bookmarkStart w:id="136" w:name="_Toc482100062"/>
      <w:bookmarkStart w:id="137" w:name="_Toc517871688"/>
      <w:bookmarkStart w:id="138" w:name="_Toc64366225"/>
      <w:r w:rsidRPr="00DB20DF">
        <w:rPr>
          <w:rFonts w:cstheme="minorHAnsi"/>
          <w:b/>
          <w:sz w:val="24"/>
        </w:rPr>
        <w:t>Prioridad en la asignación de la Capacidad Disponible para el S</w:t>
      </w:r>
      <w:r w:rsidR="00DA20D5">
        <w:rPr>
          <w:rFonts w:cstheme="minorHAnsi"/>
          <w:b/>
          <w:sz w:val="24"/>
        </w:rPr>
        <w:t>T</w:t>
      </w:r>
      <w:r w:rsidRPr="00DB20DF">
        <w:rPr>
          <w:rFonts w:cstheme="minorHAnsi"/>
          <w:b/>
          <w:sz w:val="24"/>
        </w:rPr>
        <w:t>UC</w:t>
      </w:r>
      <w:bookmarkEnd w:id="135"/>
      <w:bookmarkEnd w:id="136"/>
      <w:bookmarkEnd w:id="137"/>
      <w:bookmarkEnd w:id="138"/>
      <w:r w:rsidRPr="00DB20DF">
        <w:rPr>
          <w:rFonts w:cstheme="minorHAnsi"/>
          <w:b/>
          <w:sz w:val="24"/>
        </w:rPr>
        <w:t xml:space="preserve"> </w:t>
      </w:r>
    </w:p>
    <w:p w14:paraId="6BDFA7EE" w14:textId="77777777" w:rsidR="00D441DE" w:rsidRDefault="00D441DE" w:rsidP="00B00436">
      <w:pPr>
        <w:spacing w:before="0" w:after="0" w:line="240" w:lineRule="auto"/>
        <w:rPr>
          <w:rFonts w:cstheme="minorHAnsi"/>
        </w:rPr>
      </w:pPr>
    </w:p>
    <w:p w14:paraId="7E3A378A" w14:textId="77777777" w:rsidR="005F6379" w:rsidRDefault="005F6379" w:rsidP="00B00436">
      <w:pPr>
        <w:spacing w:before="0" w:after="0" w:line="240" w:lineRule="auto"/>
        <w:rPr>
          <w:rFonts w:cstheme="minorHAnsi"/>
        </w:rPr>
      </w:pPr>
      <w:r w:rsidRPr="00AF31B8">
        <w:rPr>
          <w:rFonts w:cstheme="minorHAnsi"/>
        </w:rPr>
        <w:t xml:space="preserve">El </w:t>
      </w:r>
      <w:r w:rsidR="00DA20D5">
        <w:rPr>
          <w:rFonts w:cstheme="minorHAnsi"/>
        </w:rPr>
        <w:t>Transportista</w:t>
      </w:r>
      <w:r w:rsidRPr="00AF31B8">
        <w:rPr>
          <w:rFonts w:cstheme="minorHAnsi"/>
        </w:rPr>
        <w:t xml:space="preserve"> celebrará todos los Contratos para el S</w:t>
      </w:r>
      <w:r w:rsidR="008717F6">
        <w:rPr>
          <w:rFonts w:cstheme="minorHAnsi"/>
        </w:rPr>
        <w:t>T</w:t>
      </w:r>
      <w:r w:rsidRPr="00AF31B8">
        <w:rPr>
          <w:rFonts w:cstheme="minorHAnsi"/>
        </w:rPr>
        <w:t xml:space="preserve">UC objeto de las Solicitudes de Servicio que cumplan con los requisitos previstos en los TCPS. Lo anterior en el entendido de que, por la naturaleza de esta modalidad de servicio, el mismo solo se prestará existiendo Capacidad Disponible para el mismo, incluyendo el esquema de prorrateo aplicable. </w:t>
      </w:r>
      <w:bookmarkStart w:id="139" w:name="_Ref453753889"/>
      <w:bookmarkStart w:id="140" w:name="_Toc482100063"/>
      <w:bookmarkStart w:id="141" w:name="_Toc517871689"/>
    </w:p>
    <w:p w14:paraId="1A71B76D" w14:textId="77777777" w:rsidR="005F6379" w:rsidRDefault="005F6379" w:rsidP="00B00436">
      <w:pPr>
        <w:spacing w:before="0" w:after="0" w:line="240" w:lineRule="auto"/>
        <w:rPr>
          <w:rFonts w:cstheme="minorHAnsi"/>
        </w:rPr>
      </w:pPr>
    </w:p>
    <w:p w14:paraId="179681AE" w14:textId="77777777" w:rsidR="00D441DE" w:rsidRDefault="00D441DE" w:rsidP="00B00436">
      <w:pPr>
        <w:spacing w:before="0" w:after="0" w:line="240" w:lineRule="auto"/>
        <w:rPr>
          <w:rFonts w:cstheme="minorHAnsi"/>
        </w:rPr>
      </w:pPr>
    </w:p>
    <w:p w14:paraId="03F9A2B7" w14:textId="5787B0AF" w:rsidR="005F6379" w:rsidRPr="00007C62" w:rsidRDefault="00B60D83" w:rsidP="00B60D83">
      <w:pPr>
        <w:pStyle w:val="ListParagraph"/>
        <w:numPr>
          <w:ilvl w:val="0"/>
          <w:numId w:val="4"/>
        </w:numPr>
        <w:spacing w:before="0" w:after="0" w:line="240" w:lineRule="auto"/>
        <w:outlineLvl w:val="1"/>
        <w:rPr>
          <w:rFonts w:cstheme="minorHAnsi"/>
          <w:b/>
          <w:sz w:val="24"/>
        </w:rPr>
      </w:pPr>
      <w:bookmarkStart w:id="142" w:name="_Ref2261979"/>
      <w:bookmarkStart w:id="143" w:name="_Ref2616824"/>
      <w:bookmarkStart w:id="144" w:name="_Toc64366226"/>
      <w:r w:rsidRPr="00007C62">
        <w:rPr>
          <w:rFonts w:cstheme="minorHAnsi"/>
          <w:b/>
          <w:sz w:val="24"/>
        </w:rPr>
        <w:t xml:space="preserve">Extensiones </w:t>
      </w:r>
      <w:r w:rsidR="005F6379" w:rsidRPr="00007C62">
        <w:rPr>
          <w:rFonts w:cstheme="minorHAnsi"/>
          <w:b/>
          <w:sz w:val="24"/>
        </w:rPr>
        <w:t>del Sistema</w:t>
      </w:r>
      <w:bookmarkEnd w:id="139"/>
      <w:bookmarkEnd w:id="140"/>
      <w:bookmarkEnd w:id="141"/>
      <w:bookmarkEnd w:id="142"/>
      <w:bookmarkEnd w:id="143"/>
      <w:bookmarkEnd w:id="144"/>
    </w:p>
    <w:p w14:paraId="1AE40A4B" w14:textId="77777777" w:rsidR="00D441DE" w:rsidRPr="00007C62" w:rsidRDefault="00D441DE" w:rsidP="00B00436">
      <w:pPr>
        <w:spacing w:before="0" w:after="0" w:line="240" w:lineRule="auto"/>
        <w:rPr>
          <w:rFonts w:cstheme="minorHAnsi"/>
        </w:rPr>
      </w:pPr>
    </w:p>
    <w:p w14:paraId="396BA17C" w14:textId="4216AB9B" w:rsidR="005F6379" w:rsidRPr="00AF31B8" w:rsidRDefault="005F6379" w:rsidP="00F82FFC">
      <w:pPr>
        <w:spacing w:before="0" w:after="0" w:line="240" w:lineRule="auto"/>
        <w:rPr>
          <w:rFonts w:cstheme="minorHAnsi"/>
        </w:rPr>
      </w:pPr>
      <w:r w:rsidRPr="00007C62">
        <w:rPr>
          <w:rFonts w:cstheme="minorHAnsi"/>
        </w:rPr>
        <w:t xml:space="preserve">El </w:t>
      </w:r>
      <w:r w:rsidR="00B60D83" w:rsidRPr="00007C62">
        <w:rPr>
          <w:rFonts w:cstheme="minorHAnsi"/>
        </w:rPr>
        <w:t>Transportista</w:t>
      </w:r>
      <w:r w:rsidRPr="00007C62">
        <w:rPr>
          <w:rFonts w:cstheme="minorHAnsi"/>
        </w:rPr>
        <w:t xml:space="preserve"> podrá llevar a cabo </w:t>
      </w:r>
      <w:r w:rsidR="00B60D83">
        <w:rPr>
          <w:rFonts w:cstheme="minorHAnsi"/>
        </w:rPr>
        <w:t xml:space="preserve">Extensiones </w:t>
      </w:r>
      <w:r w:rsidRPr="00AF31B8">
        <w:rPr>
          <w:rFonts w:cstheme="minorHAnsi"/>
        </w:rPr>
        <w:t>para aumentar la Capacidad Operativa de su Sistema como resultado de la celebración de Temporadas Abiertas, de la evaluación del conjunto de Solicitudes de Servicio por parte de los Usuarios no atendidas por falta de Capacidad Disponible o por así estimarlo conveniente.</w:t>
      </w:r>
      <w:r w:rsidR="00F82FFC">
        <w:rPr>
          <w:rFonts w:cstheme="minorHAnsi"/>
        </w:rPr>
        <w:t xml:space="preserve"> L</w:t>
      </w:r>
      <w:r w:rsidR="00F82FFC" w:rsidRPr="00F82FFC">
        <w:rPr>
          <w:rFonts w:cstheme="minorHAnsi"/>
        </w:rPr>
        <w:t>a Extensión deberá</w:t>
      </w:r>
      <w:r w:rsidR="00F82FFC">
        <w:rPr>
          <w:rFonts w:cstheme="minorHAnsi"/>
        </w:rPr>
        <w:t xml:space="preserve"> </w:t>
      </w:r>
      <w:r w:rsidR="00F82FFC" w:rsidRPr="00F82FFC">
        <w:rPr>
          <w:rFonts w:cstheme="minorHAnsi"/>
        </w:rPr>
        <w:t>realizarse previa autorización de</w:t>
      </w:r>
      <w:r w:rsidR="00F82FFC">
        <w:rPr>
          <w:rFonts w:cstheme="minorHAnsi"/>
        </w:rPr>
        <w:t xml:space="preserve"> </w:t>
      </w:r>
      <w:r w:rsidR="00F82FFC" w:rsidRPr="00F82FFC">
        <w:rPr>
          <w:rFonts w:cstheme="minorHAnsi"/>
        </w:rPr>
        <w:t>modificación del permiso por parte de la</w:t>
      </w:r>
      <w:r w:rsidR="00F82FFC">
        <w:rPr>
          <w:rFonts w:cstheme="minorHAnsi"/>
        </w:rPr>
        <w:t xml:space="preserve"> </w:t>
      </w:r>
      <w:r w:rsidR="00F82FFC" w:rsidRPr="00F82FFC">
        <w:rPr>
          <w:rFonts w:cstheme="minorHAnsi"/>
        </w:rPr>
        <w:t>Comisión</w:t>
      </w:r>
      <w:r w:rsidR="00F82FFC">
        <w:rPr>
          <w:rFonts w:cstheme="minorHAnsi"/>
        </w:rPr>
        <w:t>.</w:t>
      </w:r>
    </w:p>
    <w:p w14:paraId="711EDB66" w14:textId="77777777" w:rsidR="00D441DE" w:rsidRDefault="00D441DE" w:rsidP="00B00436">
      <w:pPr>
        <w:spacing w:before="0" w:after="0" w:line="240" w:lineRule="auto"/>
        <w:rPr>
          <w:rFonts w:cstheme="minorHAnsi"/>
        </w:rPr>
      </w:pPr>
    </w:p>
    <w:p w14:paraId="47D3D197" w14:textId="08B23927" w:rsidR="005F6379" w:rsidRPr="00AF31B8" w:rsidRDefault="005F6379" w:rsidP="00B00436">
      <w:pPr>
        <w:spacing w:before="0" w:after="0" w:line="240" w:lineRule="auto"/>
        <w:rPr>
          <w:rFonts w:cstheme="minorHAnsi"/>
        </w:rPr>
      </w:pPr>
      <w:r w:rsidRPr="00AF31B8">
        <w:rPr>
          <w:rFonts w:cstheme="minorHAnsi"/>
        </w:rPr>
        <w:t xml:space="preserve">El </w:t>
      </w:r>
      <w:r w:rsidR="003758E7">
        <w:rPr>
          <w:rFonts w:cstheme="minorHAnsi"/>
        </w:rPr>
        <w:t xml:space="preserve">Transportista </w:t>
      </w:r>
      <w:r w:rsidRPr="00AF31B8">
        <w:rPr>
          <w:rFonts w:cstheme="minorHAnsi"/>
        </w:rPr>
        <w:t xml:space="preserve">publicará en el Boletín Electrónico la intención de llevar a cabo la </w:t>
      </w:r>
      <w:r w:rsidR="004F1B24">
        <w:rPr>
          <w:rFonts w:cstheme="minorHAnsi"/>
        </w:rPr>
        <w:t xml:space="preserve">Extensión </w:t>
      </w:r>
      <w:r w:rsidRPr="00AF31B8">
        <w:rPr>
          <w:rFonts w:cstheme="minorHAnsi"/>
        </w:rPr>
        <w:t xml:space="preserve">del Sistema </w:t>
      </w:r>
      <w:r w:rsidR="00597DD3">
        <w:rPr>
          <w:rFonts w:cstheme="minorHAnsi"/>
        </w:rPr>
        <w:t xml:space="preserve">y </w:t>
      </w:r>
      <w:r w:rsidR="00CA247F" w:rsidRPr="004F1B24">
        <w:rPr>
          <w:rFonts w:cstheme="minorHAnsi"/>
        </w:rPr>
        <w:t>desarrollará una</w:t>
      </w:r>
      <w:r w:rsidRPr="00AF31B8">
        <w:rPr>
          <w:rFonts w:cstheme="minorHAnsi"/>
        </w:rPr>
        <w:t xml:space="preserve"> Temporada Abierta para identificar </w:t>
      </w:r>
      <w:r w:rsidR="00597DD3">
        <w:rPr>
          <w:rFonts w:cstheme="minorHAnsi"/>
        </w:rPr>
        <w:t xml:space="preserve">el </w:t>
      </w:r>
      <w:r w:rsidRPr="00AF31B8">
        <w:rPr>
          <w:rFonts w:cstheme="minorHAnsi"/>
        </w:rPr>
        <w:t>interés en la prestación del servicio y optimizar el dimensionamiento del proyecto</w:t>
      </w:r>
      <w:r w:rsidR="00D35F36">
        <w:rPr>
          <w:rFonts w:cstheme="minorHAnsi"/>
        </w:rPr>
        <w:t>.</w:t>
      </w:r>
      <w:r w:rsidRPr="00AF31B8">
        <w:rPr>
          <w:rFonts w:cstheme="minorHAnsi"/>
        </w:rPr>
        <w:t xml:space="preserve"> </w:t>
      </w:r>
    </w:p>
    <w:p w14:paraId="241C594F" w14:textId="77777777" w:rsidR="00D441DE" w:rsidRDefault="00D441DE" w:rsidP="00B00436">
      <w:pPr>
        <w:spacing w:before="0" w:after="0" w:line="240" w:lineRule="auto"/>
        <w:rPr>
          <w:rFonts w:cstheme="minorHAnsi"/>
        </w:rPr>
      </w:pPr>
    </w:p>
    <w:p w14:paraId="6E9B022A" w14:textId="1E31E684" w:rsidR="005F6379" w:rsidRDefault="005F6379" w:rsidP="00B00436">
      <w:pPr>
        <w:spacing w:before="0" w:after="0" w:line="240" w:lineRule="auto"/>
        <w:rPr>
          <w:rFonts w:cstheme="minorHAnsi"/>
        </w:rPr>
      </w:pPr>
      <w:r w:rsidRPr="00AF31B8">
        <w:rPr>
          <w:rFonts w:cstheme="minorHAnsi"/>
        </w:rPr>
        <w:t xml:space="preserve">El </w:t>
      </w:r>
      <w:r w:rsidR="004F1B24">
        <w:rPr>
          <w:rFonts w:cstheme="minorHAnsi"/>
        </w:rPr>
        <w:t xml:space="preserve">Transportista </w:t>
      </w:r>
      <w:r w:rsidRPr="00AF31B8">
        <w:rPr>
          <w:rFonts w:cstheme="minorHAnsi"/>
        </w:rPr>
        <w:t xml:space="preserve">desarrollará los proyectos de </w:t>
      </w:r>
      <w:r w:rsidR="007A309A">
        <w:rPr>
          <w:rFonts w:cstheme="minorHAnsi"/>
        </w:rPr>
        <w:t xml:space="preserve">Extensión </w:t>
      </w:r>
      <w:r w:rsidRPr="00AF31B8">
        <w:rPr>
          <w:rFonts w:cstheme="minorHAnsi"/>
        </w:rPr>
        <w:t>del Sistema cuando no cuente con Capacidad Disponible para atender la demanda de servicio bajo las condiciones siguientes:</w:t>
      </w:r>
    </w:p>
    <w:p w14:paraId="4BAEF6A0" w14:textId="77777777" w:rsidR="00D441DE" w:rsidRPr="00AF31B8" w:rsidRDefault="00D441DE" w:rsidP="00B00436">
      <w:pPr>
        <w:spacing w:before="0" w:after="0" w:line="240" w:lineRule="auto"/>
        <w:rPr>
          <w:rFonts w:cstheme="minorHAnsi"/>
        </w:rPr>
      </w:pPr>
    </w:p>
    <w:p w14:paraId="12382B39" w14:textId="70103CA5" w:rsidR="005F6379" w:rsidRPr="00AF31B8" w:rsidRDefault="005F6379" w:rsidP="00D441DE">
      <w:pPr>
        <w:pStyle w:val="ListParagraph"/>
        <w:numPr>
          <w:ilvl w:val="0"/>
          <w:numId w:val="40"/>
        </w:numPr>
        <w:spacing w:before="0" w:after="120" w:line="240" w:lineRule="auto"/>
        <w:contextualSpacing w:val="0"/>
        <w:rPr>
          <w:rFonts w:cstheme="minorHAnsi"/>
        </w:rPr>
      </w:pPr>
      <w:r w:rsidRPr="00AF31B8">
        <w:rPr>
          <w:rFonts w:cstheme="minorHAnsi"/>
        </w:rPr>
        <w:t xml:space="preserve">Se estime que la Capacidad Disponible resultante de la </w:t>
      </w:r>
      <w:r w:rsidR="007A309A">
        <w:rPr>
          <w:rFonts w:cstheme="minorHAnsi"/>
        </w:rPr>
        <w:t xml:space="preserve">Extensión </w:t>
      </w:r>
      <w:r w:rsidRPr="00AF31B8">
        <w:rPr>
          <w:rFonts w:cstheme="minorHAnsi"/>
        </w:rPr>
        <w:t>podrá ser asignada mediante Contratos de Reserva Contractual y se estime que podrá ser utilizada en condiciones razonables de suficiencia y continuidad;</w:t>
      </w:r>
    </w:p>
    <w:p w14:paraId="0FDEEE0B" w14:textId="4CDB9D4B" w:rsidR="005F6379" w:rsidRPr="00AF31B8" w:rsidRDefault="005F6379" w:rsidP="00D441DE">
      <w:pPr>
        <w:pStyle w:val="ListParagraph"/>
        <w:numPr>
          <w:ilvl w:val="0"/>
          <w:numId w:val="40"/>
        </w:numPr>
        <w:spacing w:before="0" w:after="120" w:line="240" w:lineRule="auto"/>
        <w:contextualSpacing w:val="0"/>
        <w:rPr>
          <w:rFonts w:cstheme="minorHAnsi"/>
        </w:rPr>
      </w:pPr>
      <w:r w:rsidRPr="00AF31B8">
        <w:rPr>
          <w:rFonts w:cstheme="minorHAnsi"/>
        </w:rPr>
        <w:t xml:space="preserve">El proyecto de </w:t>
      </w:r>
      <w:r w:rsidR="007A309A">
        <w:rPr>
          <w:rFonts w:cstheme="minorHAnsi"/>
        </w:rPr>
        <w:t xml:space="preserve">Extensión </w:t>
      </w:r>
      <w:r w:rsidRPr="00AF31B8">
        <w:rPr>
          <w:rFonts w:cstheme="minorHAnsi"/>
        </w:rPr>
        <w:t xml:space="preserve">sea Técnicamente Factible y Económicamente Viable; </w:t>
      </w:r>
    </w:p>
    <w:p w14:paraId="765EE8A5" w14:textId="25C54FD4" w:rsidR="00A6020C" w:rsidRDefault="005F6379" w:rsidP="00A6020C">
      <w:pPr>
        <w:pStyle w:val="ListParagraph"/>
        <w:numPr>
          <w:ilvl w:val="0"/>
          <w:numId w:val="40"/>
        </w:numPr>
        <w:spacing w:before="0" w:after="120" w:line="240" w:lineRule="auto"/>
        <w:contextualSpacing w:val="0"/>
        <w:rPr>
          <w:rFonts w:cstheme="minorHAnsi"/>
        </w:rPr>
      </w:pPr>
      <w:r w:rsidRPr="00AF31B8">
        <w:rPr>
          <w:rFonts w:cstheme="minorHAnsi"/>
        </w:rPr>
        <w:t xml:space="preserve">La </w:t>
      </w:r>
      <w:r w:rsidR="00A6020C">
        <w:rPr>
          <w:rFonts w:cstheme="minorHAnsi"/>
        </w:rPr>
        <w:t xml:space="preserve">Extensión </w:t>
      </w:r>
      <w:r w:rsidRPr="00AF31B8">
        <w:rPr>
          <w:rFonts w:cstheme="minorHAnsi"/>
        </w:rPr>
        <w:t xml:space="preserve">no afecte las condiciones de prestación del servicio de </w:t>
      </w:r>
      <w:r w:rsidR="00A6020C">
        <w:rPr>
          <w:rFonts w:cstheme="minorHAnsi"/>
        </w:rPr>
        <w:t>Transporte</w:t>
      </w:r>
      <w:r w:rsidRPr="00AF31B8">
        <w:rPr>
          <w:rFonts w:cstheme="minorHAnsi"/>
        </w:rPr>
        <w:t xml:space="preserve"> a Usuarios preexistentes; </w:t>
      </w:r>
    </w:p>
    <w:p w14:paraId="320FFB2D" w14:textId="77777777" w:rsidR="00A63BC0" w:rsidRPr="00A6020C" w:rsidRDefault="00A63BC0" w:rsidP="00A6020C">
      <w:pPr>
        <w:pStyle w:val="ListParagraph"/>
        <w:numPr>
          <w:ilvl w:val="0"/>
          <w:numId w:val="40"/>
        </w:numPr>
        <w:spacing w:before="0" w:after="120" w:line="240" w:lineRule="auto"/>
        <w:contextualSpacing w:val="0"/>
        <w:rPr>
          <w:rFonts w:cstheme="minorHAnsi"/>
        </w:rPr>
      </w:pPr>
      <w:r>
        <w:rPr>
          <w:rFonts w:cstheme="minorHAnsi"/>
        </w:rPr>
        <w:t xml:space="preserve">Se celebre el Contrato de Interconexión del Usuario y se acuerden los pagos respectivos, en su caso; </w:t>
      </w:r>
    </w:p>
    <w:p w14:paraId="2A23C34B" w14:textId="77777777" w:rsidR="005F6379" w:rsidRPr="00AF31B8" w:rsidRDefault="005F6379" w:rsidP="00D441DE">
      <w:pPr>
        <w:pStyle w:val="ListParagraph"/>
        <w:numPr>
          <w:ilvl w:val="0"/>
          <w:numId w:val="40"/>
        </w:numPr>
        <w:spacing w:before="0" w:after="120" w:line="240" w:lineRule="auto"/>
        <w:contextualSpacing w:val="0"/>
        <w:rPr>
          <w:rFonts w:cstheme="minorHAnsi"/>
        </w:rPr>
      </w:pPr>
      <w:r w:rsidRPr="00AF31B8">
        <w:rPr>
          <w:rFonts w:cstheme="minorHAnsi"/>
        </w:rPr>
        <w:t>Los Usuarios presenten y mantengan vigentes las garantías financieras que resulten necesarias de conformidad con la asignación de los riesgos financieros que determinen y pacten las Partes, y</w:t>
      </w:r>
    </w:p>
    <w:p w14:paraId="3907D4D6" w14:textId="77777777" w:rsidR="005F6379" w:rsidRPr="00DB20DF" w:rsidRDefault="005F6379" w:rsidP="00D441DE">
      <w:pPr>
        <w:pStyle w:val="ListParagraph"/>
        <w:numPr>
          <w:ilvl w:val="0"/>
          <w:numId w:val="40"/>
        </w:numPr>
        <w:spacing w:before="0" w:after="120" w:line="240" w:lineRule="auto"/>
        <w:contextualSpacing w:val="0"/>
        <w:rPr>
          <w:rFonts w:cstheme="minorHAnsi"/>
        </w:rPr>
      </w:pPr>
      <w:r w:rsidRPr="00AF31B8">
        <w:rPr>
          <w:rFonts w:cstheme="minorHAnsi"/>
        </w:rPr>
        <w:t xml:space="preserve">En su caso, el </w:t>
      </w:r>
      <w:r w:rsidR="00A63BC0">
        <w:rPr>
          <w:rFonts w:cstheme="minorHAnsi"/>
        </w:rPr>
        <w:t xml:space="preserve">Transportista </w:t>
      </w:r>
      <w:r w:rsidRPr="00AF31B8">
        <w:rPr>
          <w:rFonts w:cstheme="minorHAnsi"/>
        </w:rPr>
        <w:t xml:space="preserve">y los Usuarios interesados celebren un Convenio de Inversión que atienda los riesgos de desarrollo del proyecto y brinde condiciones propicias para su financiamiento.  </w:t>
      </w:r>
    </w:p>
    <w:p w14:paraId="7C7CDF3E" w14:textId="77777777" w:rsidR="00D441DE" w:rsidRDefault="00D441DE" w:rsidP="00B00436">
      <w:pPr>
        <w:spacing w:before="0" w:after="0" w:line="240" w:lineRule="auto"/>
        <w:rPr>
          <w:rFonts w:cstheme="minorHAnsi"/>
        </w:rPr>
      </w:pPr>
    </w:p>
    <w:p w14:paraId="5D8D54FE" w14:textId="5B2C91B9" w:rsidR="005F6379" w:rsidRDefault="005F6379" w:rsidP="00B00436">
      <w:pPr>
        <w:spacing w:before="0" w:after="0" w:line="240" w:lineRule="auto"/>
        <w:rPr>
          <w:rFonts w:cstheme="minorHAnsi"/>
        </w:rPr>
      </w:pPr>
      <w:r w:rsidRPr="00AF31B8">
        <w:rPr>
          <w:rFonts w:cstheme="minorHAnsi"/>
        </w:rPr>
        <w:t xml:space="preserve">El </w:t>
      </w:r>
      <w:r w:rsidR="0042419D">
        <w:rPr>
          <w:rFonts w:cstheme="minorHAnsi"/>
        </w:rPr>
        <w:t xml:space="preserve">Transportista </w:t>
      </w:r>
      <w:r w:rsidRPr="00AF31B8">
        <w:rPr>
          <w:rFonts w:cstheme="minorHAnsi"/>
        </w:rPr>
        <w:t xml:space="preserve">realizará las acciones necesarias para modificar el Permiso e incorporar la información relevante de la </w:t>
      </w:r>
      <w:r w:rsidR="0042419D">
        <w:rPr>
          <w:rFonts w:cstheme="minorHAnsi"/>
        </w:rPr>
        <w:t>Extensión</w:t>
      </w:r>
      <w:r w:rsidRPr="00AF31B8">
        <w:rPr>
          <w:rFonts w:cstheme="minorHAnsi"/>
        </w:rPr>
        <w:t xml:space="preserve"> en los términos establecidos en el artículo 48 del Reglamento.</w:t>
      </w:r>
    </w:p>
    <w:p w14:paraId="12027DB3" w14:textId="77777777" w:rsidR="00D441DE" w:rsidRPr="00AF31B8" w:rsidRDefault="00D441DE" w:rsidP="00B00436">
      <w:pPr>
        <w:spacing w:before="0" w:after="0" w:line="240" w:lineRule="auto"/>
        <w:rPr>
          <w:rFonts w:cstheme="minorHAnsi"/>
        </w:rPr>
      </w:pPr>
    </w:p>
    <w:p w14:paraId="049D0550" w14:textId="2E0BD01E" w:rsidR="005F6379" w:rsidRDefault="005F6379" w:rsidP="00B00436">
      <w:pPr>
        <w:spacing w:before="0" w:after="0" w:line="240" w:lineRule="auto"/>
        <w:rPr>
          <w:rFonts w:cstheme="minorHAnsi"/>
        </w:rPr>
      </w:pPr>
      <w:r w:rsidRPr="00AF31B8">
        <w:rPr>
          <w:rFonts w:cstheme="minorHAnsi"/>
        </w:rPr>
        <w:t xml:space="preserve">En caso de que las Partes no lleguen a un acuerdo respecto de los términos para la ejecución del proyecto de </w:t>
      </w:r>
      <w:r w:rsidR="00F52098">
        <w:rPr>
          <w:rFonts w:cstheme="minorHAnsi"/>
        </w:rPr>
        <w:t xml:space="preserve">Extensión </w:t>
      </w:r>
      <w:r w:rsidRPr="00AF31B8">
        <w:rPr>
          <w:rFonts w:cstheme="minorHAnsi"/>
        </w:rPr>
        <w:t xml:space="preserve">del Sistema, la prestación del servicio o el Convenio de inversión que le dé sustento, entre otros aspectos, las Partes se sujetarán al mecanismo de solución de controversias estipulado en el numeral </w:t>
      </w:r>
      <w:r w:rsidR="0092042E">
        <w:rPr>
          <w:rFonts w:cstheme="minorHAnsi"/>
        </w:rPr>
        <w:fldChar w:fldCharType="begin"/>
      </w:r>
      <w:r w:rsidR="0092042E">
        <w:rPr>
          <w:rFonts w:cstheme="minorHAnsi"/>
        </w:rPr>
        <w:instrText xml:space="preserve"> REF _Ref2617263 \r \h </w:instrText>
      </w:r>
      <w:r w:rsidR="0092042E">
        <w:rPr>
          <w:rFonts w:cstheme="minorHAnsi"/>
        </w:rPr>
      </w:r>
      <w:r w:rsidR="0092042E">
        <w:rPr>
          <w:rFonts w:cstheme="minorHAnsi"/>
        </w:rPr>
        <w:fldChar w:fldCharType="separate"/>
      </w:r>
      <w:r w:rsidR="002A4212">
        <w:rPr>
          <w:rFonts w:cstheme="minorHAnsi"/>
        </w:rPr>
        <w:t>41</w:t>
      </w:r>
      <w:r w:rsidR="0092042E">
        <w:rPr>
          <w:rFonts w:cstheme="minorHAnsi"/>
        </w:rPr>
        <w:fldChar w:fldCharType="end"/>
      </w:r>
      <w:r w:rsidRPr="00AF31B8">
        <w:rPr>
          <w:rFonts w:cstheme="minorHAnsi"/>
        </w:rPr>
        <w:t xml:space="preserve"> sobre Solución de Controversias de los presentes TCPS.</w:t>
      </w:r>
    </w:p>
    <w:p w14:paraId="16E173E7" w14:textId="77777777" w:rsidR="00D441DE" w:rsidRDefault="00D441DE" w:rsidP="00B00436">
      <w:pPr>
        <w:spacing w:before="0" w:after="0" w:line="240" w:lineRule="auto"/>
        <w:rPr>
          <w:rFonts w:cstheme="minorHAnsi"/>
        </w:rPr>
      </w:pPr>
    </w:p>
    <w:p w14:paraId="62283457" w14:textId="2A2CDFFC" w:rsidR="005F6379" w:rsidRPr="00DF5359" w:rsidRDefault="005F6379" w:rsidP="00B00436">
      <w:pPr>
        <w:pStyle w:val="ListParagraph"/>
        <w:numPr>
          <w:ilvl w:val="2"/>
          <w:numId w:val="4"/>
        </w:numPr>
        <w:spacing w:before="0" w:after="0" w:line="240" w:lineRule="auto"/>
        <w:ind w:left="505" w:hanging="505"/>
        <w:contextualSpacing w:val="0"/>
        <w:rPr>
          <w:rFonts w:cstheme="minorHAnsi"/>
          <w:b/>
        </w:rPr>
      </w:pPr>
      <w:r w:rsidRPr="00DF5359">
        <w:rPr>
          <w:rFonts w:cstheme="minorHAnsi"/>
          <w:b/>
        </w:rPr>
        <w:t xml:space="preserve">Solicitud de </w:t>
      </w:r>
      <w:r w:rsidR="00DF1AE5">
        <w:rPr>
          <w:rFonts w:cstheme="minorHAnsi"/>
          <w:b/>
        </w:rPr>
        <w:t>Extensión</w:t>
      </w:r>
    </w:p>
    <w:p w14:paraId="3B6CDC20" w14:textId="77777777" w:rsidR="00D441DE" w:rsidRDefault="00D441DE" w:rsidP="00B00436">
      <w:pPr>
        <w:spacing w:before="0" w:after="0" w:line="240" w:lineRule="auto"/>
        <w:rPr>
          <w:rFonts w:cstheme="minorHAnsi"/>
        </w:rPr>
      </w:pPr>
    </w:p>
    <w:p w14:paraId="5A458E64" w14:textId="0E9C830A" w:rsidR="005F6379" w:rsidRDefault="005F6379" w:rsidP="00B00436">
      <w:pPr>
        <w:spacing w:before="0" w:after="0" w:line="240" w:lineRule="auto"/>
        <w:rPr>
          <w:rFonts w:cstheme="minorHAnsi"/>
        </w:rPr>
      </w:pPr>
      <w:r w:rsidRPr="00AF31B8">
        <w:rPr>
          <w:rFonts w:cstheme="minorHAnsi"/>
        </w:rPr>
        <w:t xml:space="preserve">El </w:t>
      </w:r>
      <w:r w:rsidR="00F52098">
        <w:rPr>
          <w:rFonts w:cstheme="minorHAnsi"/>
        </w:rPr>
        <w:t>Transportista</w:t>
      </w:r>
      <w:r w:rsidRPr="00AF31B8">
        <w:rPr>
          <w:rFonts w:cstheme="minorHAnsi"/>
        </w:rPr>
        <w:t xml:space="preserve"> atenderá las Solicitudes de Servicio que presenten los Usuarios en términos del numeral </w:t>
      </w:r>
      <w:r w:rsidR="0092042E">
        <w:rPr>
          <w:rFonts w:cstheme="minorHAnsi"/>
        </w:rPr>
        <w:fldChar w:fldCharType="begin"/>
      </w:r>
      <w:r w:rsidR="0092042E">
        <w:rPr>
          <w:rFonts w:cstheme="minorHAnsi"/>
        </w:rPr>
        <w:instrText xml:space="preserve"> REF _Ref2617282 \r \h </w:instrText>
      </w:r>
      <w:r w:rsidR="0092042E">
        <w:rPr>
          <w:rFonts w:cstheme="minorHAnsi"/>
        </w:rPr>
      </w:r>
      <w:r w:rsidR="0092042E">
        <w:rPr>
          <w:rFonts w:cstheme="minorHAnsi"/>
        </w:rPr>
        <w:fldChar w:fldCharType="separate"/>
      </w:r>
      <w:r w:rsidR="002A4212">
        <w:rPr>
          <w:rFonts w:cstheme="minorHAnsi"/>
        </w:rPr>
        <w:t>5.1</w:t>
      </w:r>
      <w:r w:rsidR="0092042E">
        <w:rPr>
          <w:rFonts w:cstheme="minorHAnsi"/>
        </w:rPr>
        <w:fldChar w:fldCharType="end"/>
      </w:r>
      <w:r w:rsidRPr="00AF31B8">
        <w:rPr>
          <w:rFonts w:cstheme="minorHAnsi"/>
        </w:rPr>
        <w:t xml:space="preserve"> de los TCPS indicando, en su caso, la necesidad de desarrollar una </w:t>
      </w:r>
      <w:r w:rsidR="009E08EF">
        <w:rPr>
          <w:rFonts w:cstheme="minorHAnsi"/>
        </w:rPr>
        <w:t xml:space="preserve">Extensión </w:t>
      </w:r>
      <w:r w:rsidRPr="00AF31B8">
        <w:rPr>
          <w:rFonts w:cstheme="minorHAnsi"/>
        </w:rPr>
        <w:t xml:space="preserve">en el Sistema para atender la solicitud. Para estos efectos, el </w:t>
      </w:r>
      <w:r w:rsidR="009E08EF">
        <w:rPr>
          <w:rFonts w:cstheme="minorHAnsi"/>
        </w:rPr>
        <w:t>Transportista</w:t>
      </w:r>
      <w:r w:rsidRPr="00AF31B8">
        <w:rPr>
          <w:rFonts w:cstheme="minorHAnsi"/>
        </w:rPr>
        <w:t xml:space="preserve"> </w:t>
      </w:r>
      <w:r w:rsidR="00F725C9" w:rsidRPr="00F725C9">
        <w:rPr>
          <w:rFonts w:cstheme="minorHAnsi"/>
        </w:rPr>
        <w:t>responder</w:t>
      </w:r>
      <w:r w:rsidR="00F725C9">
        <w:rPr>
          <w:rFonts w:cstheme="minorHAnsi"/>
        </w:rPr>
        <w:t>á</w:t>
      </w:r>
      <w:r w:rsidR="00F725C9" w:rsidRPr="00F725C9">
        <w:rPr>
          <w:rFonts w:cstheme="minorHAnsi"/>
        </w:rPr>
        <w:t xml:space="preserve"> por escrito en un plazo máximo de 30 días hábiles, improrrogable, contado a partir de su recepción</w:t>
      </w:r>
      <w:r w:rsidR="00F725C9" w:rsidRPr="00AF31B8">
        <w:rPr>
          <w:rFonts w:cstheme="minorHAnsi"/>
        </w:rPr>
        <w:t xml:space="preserve"> </w:t>
      </w:r>
      <w:r w:rsidR="00F725C9">
        <w:rPr>
          <w:rFonts w:cstheme="minorHAnsi"/>
        </w:rPr>
        <w:t xml:space="preserve">e </w:t>
      </w:r>
      <w:r w:rsidRPr="00AF31B8">
        <w:rPr>
          <w:rFonts w:cstheme="minorHAnsi"/>
        </w:rPr>
        <w:t>indicará para cada caso en particular:</w:t>
      </w:r>
    </w:p>
    <w:p w14:paraId="39747935" w14:textId="77777777" w:rsidR="00D441DE" w:rsidRPr="00AF31B8" w:rsidRDefault="00D441DE" w:rsidP="00B00436">
      <w:pPr>
        <w:spacing w:before="0" w:after="0" w:line="240" w:lineRule="auto"/>
        <w:rPr>
          <w:rFonts w:cstheme="minorHAnsi"/>
        </w:rPr>
      </w:pPr>
    </w:p>
    <w:p w14:paraId="445AA8CA" w14:textId="17B9C5AF" w:rsidR="005F6379" w:rsidRPr="00AF31B8" w:rsidRDefault="005F6379" w:rsidP="00D441DE">
      <w:pPr>
        <w:pStyle w:val="ListParagraph"/>
        <w:numPr>
          <w:ilvl w:val="0"/>
          <w:numId w:val="41"/>
        </w:numPr>
        <w:spacing w:before="0" w:after="120" w:line="240" w:lineRule="auto"/>
        <w:contextualSpacing w:val="0"/>
        <w:rPr>
          <w:rFonts w:cstheme="minorHAnsi"/>
        </w:rPr>
      </w:pPr>
      <w:r w:rsidRPr="00AF31B8">
        <w:rPr>
          <w:rFonts w:cstheme="minorHAnsi"/>
        </w:rPr>
        <w:t xml:space="preserve">Si se estima que la </w:t>
      </w:r>
      <w:r w:rsidR="009E08EF">
        <w:rPr>
          <w:rFonts w:cstheme="minorHAnsi"/>
        </w:rPr>
        <w:t xml:space="preserve">Extensión </w:t>
      </w:r>
      <w:r w:rsidRPr="00AF31B8">
        <w:rPr>
          <w:rFonts w:cstheme="minorHAnsi"/>
        </w:rPr>
        <w:t xml:space="preserve">es Técnicamente Factible o los motivos que justifiquen una respuesta en contrario; </w:t>
      </w:r>
    </w:p>
    <w:p w14:paraId="650A329C" w14:textId="036276BE" w:rsidR="005F6379" w:rsidRPr="00AF31B8" w:rsidRDefault="005F6379" w:rsidP="00D441DE">
      <w:pPr>
        <w:pStyle w:val="ListParagraph"/>
        <w:numPr>
          <w:ilvl w:val="0"/>
          <w:numId w:val="41"/>
        </w:numPr>
        <w:spacing w:before="0" w:after="120" w:line="240" w:lineRule="auto"/>
        <w:contextualSpacing w:val="0"/>
        <w:rPr>
          <w:rFonts w:cstheme="minorHAnsi"/>
        </w:rPr>
      </w:pPr>
      <w:r w:rsidRPr="00AF31B8">
        <w:rPr>
          <w:rFonts w:cstheme="minorHAnsi"/>
        </w:rPr>
        <w:t xml:space="preserve">Las condiciones necesarias para lograr la Viabilidad Económica, incluyendo el monto estimado de inversión y otros gastos para desarrollar la </w:t>
      </w:r>
      <w:r w:rsidR="00621647">
        <w:rPr>
          <w:rFonts w:cstheme="minorHAnsi"/>
        </w:rPr>
        <w:t>Extensión</w:t>
      </w:r>
      <w:r w:rsidRPr="00AF31B8">
        <w:rPr>
          <w:rFonts w:cstheme="minorHAnsi"/>
        </w:rPr>
        <w:t xml:space="preserve">; </w:t>
      </w:r>
    </w:p>
    <w:p w14:paraId="534473B8" w14:textId="77777777" w:rsidR="005F6379" w:rsidRPr="00AF31B8" w:rsidRDefault="005F6379" w:rsidP="00D441DE">
      <w:pPr>
        <w:pStyle w:val="ListParagraph"/>
        <w:numPr>
          <w:ilvl w:val="0"/>
          <w:numId w:val="41"/>
        </w:numPr>
        <w:spacing w:before="0" w:after="120" w:line="240" w:lineRule="auto"/>
        <w:contextualSpacing w:val="0"/>
        <w:rPr>
          <w:rFonts w:cstheme="minorHAnsi"/>
        </w:rPr>
      </w:pPr>
      <w:r w:rsidRPr="00AF31B8">
        <w:rPr>
          <w:rFonts w:cstheme="minorHAnsi"/>
        </w:rPr>
        <w:t>Si es de su interés y está en posibilidad de aportar los recursos económicos para llevar a cabo las obras y cubrir el costo del proyecto o, en su caso, motivar las razones que justifiquen una respuesta en contrario;</w:t>
      </w:r>
    </w:p>
    <w:p w14:paraId="04184D03" w14:textId="77777777" w:rsidR="005F6379" w:rsidRPr="00AF31B8" w:rsidRDefault="005F6379" w:rsidP="00D441DE">
      <w:pPr>
        <w:pStyle w:val="ListParagraph"/>
        <w:numPr>
          <w:ilvl w:val="0"/>
          <w:numId w:val="41"/>
        </w:numPr>
        <w:spacing w:before="0" w:after="120" w:line="240" w:lineRule="auto"/>
        <w:contextualSpacing w:val="0"/>
        <w:rPr>
          <w:rFonts w:cstheme="minorHAnsi"/>
        </w:rPr>
      </w:pPr>
      <w:r w:rsidRPr="00AF31B8">
        <w:rPr>
          <w:rFonts w:cstheme="minorHAnsi"/>
        </w:rPr>
        <w:t>La propuesta de celebrar un Convenio de Inversión, que podrá ser en conjunto entre diversos Usuarios, y las Condiciones Especiales para la ejecución del proyecto y la prestación del servicio, en su caso;</w:t>
      </w:r>
    </w:p>
    <w:p w14:paraId="334F2689" w14:textId="77777777" w:rsidR="005F6379" w:rsidRPr="00AF31B8" w:rsidRDefault="005F6379" w:rsidP="00D441DE">
      <w:pPr>
        <w:pStyle w:val="ListParagraph"/>
        <w:numPr>
          <w:ilvl w:val="0"/>
          <w:numId w:val="41"/>
        </w:numPr>
        <w:spacing w:before="0" w:after="120" w:line="240" w:lineRule="auto"/>
        <w:contextualSpacing w:val="0"/>
        <w:rPr>
          <w:rFonts w:cstheme="minorHAnsi"/>
        </w:rPr>
      </w:pPr>
      <w:r w:rsidRPr="00AF31B8">
        <w:rPr>
          <w:rFonts w:cstheme="minorHAnsi"/>
        </w:rPr>
        <w:t>La propuesta de Tarifa que ampare la Viabilidad Económica del proyecto, y</w:t>
      </w:r>
    </w:p>
    <w:p w14:paraId="7E862351" w14:textId="77777777" w:rsidR="005F6379" w:rsidRPr="00DF5359" w:rsidRDefault="005F6379" w:rsidP="00D441DE">
      <w:pPr>
        <w:pStyle w:val="ListParagraph"/>
        <w:numPr>
          <w:ilvl w:val="0"/>
          <w:numId w:val="41"/>
        </w:numPr>
        <w:spacing w:before="0" w:after="120" w:line="240" w:lineRule="auto"/>
        <w:contextualSpacing w:val="0"/>
        <w:rPr>
          <w:rFonts w:cstheme="minorHAnsi"/>
        </w:rPr>
      </w:pPr>
      <w:r w:rsidRPr="00AF31B8">
        <w:rPr>
          <w:rFonts w:cstheme="minorHAnsi"/>
        </w:rPr>
        <w:t>El plazo estimado en que se podrá desarrollar el proyecto e iniciar la prestación del servicio.</w:t>
      </w:r>
    </w:p>
    <w:p w14:paraId="7B05DA8D" w14:textId="77777777" w:rsidR="00D441DE" w:rsidRDefault="00D441DE" w:rsidP="00B00436">
      <w:pPr>
        <w:spacing w:before="0" w:after="0" w:line="240" w:lineRule="auto"/>
        <w:rPr>
          <w:rFonts w:cstheme="minorHAnsi"/>
        </w:rPr>
      </w:pPr>
    </w:p>
    <w:p w14:paraId="2A9E4471" w14:textId="771578AC" w:rsidR="005F6379" w:rsidRDefault="005F6379" w:rsidP="00B00436">
      <w:pPr>
        <w:spacing w:before="0" w:after="0" w:line="240" w:lineRule="auto"/>
        <w:rPr>
          <w:rFonts w:cstheme="minorHAnsi"/>
        </w:rPr>
      </w:pPr>
      <w:r w:rsidRPr="00AF31B8">
        <w:rPr>
          <w:rFonts w:cstheme="minorHAnsi"/>
        </w:rPr>
        <w:t xml:space="preserve">En caso de que el proyecto de </w:t>
      </w:r>
      <w:r w:rsidR="00C22DCE">
        <w:rPr>
          <w:rFonts w:cstheme="minorHAnsi"/>
        </w:rPr>
        <w:t xml:space="preserve">Extensión </w:t>
      </w:r>
      <w:r w:rsidRPr="00AF31B8">
        <w:rPr>
          <w:rFonts w:cstheme="minorHAnsi"/>
        </w:rPr>
        <w:t xml:space="preserve">se estime como Técnicamente Factible y Económicamente Viable, las Partes convendrán los términos y condiciones para su ejecución comprometiendo ambas Partes su mejor esfuerzo para que el proyecto se desarrolle de manera conveniente y expedita. </w:t>
      </w:r>
    </w:p>
    <w:p w14:paraId="14B46836" w14:textId="77777777" w:rsidR="00D441DE" w:rsidRPr="00AF31B8" w:rsidRDefault="00D441DE" w:rsidP="00B00436">
      <w:pPr>
        <w:spacing w:before="0" w:after="0" w:line="240" w:lineRule="auto"/>
        <w:rPr>
          <w:rFonts w:cstheme="minorHAnsi"/>
        </w:rPr>
      </w:pPr>
    </w:p>
    <w:p w14:paraId="680EAC31" w14:textId="193CECE5" w:rsidR="005F6379" w:rsidRDefault="005F6379" w:rsidP="00B00436">
      <w:pPr>
        <w:spacing w:before="0" w:after="0" w:line="240" w:lineRule="auto"/>
        <w:rPr>
          <w:rFonts w:cstheme="minorHAnsi"/>
        </w:rPr>
      </w:pPr>
      <w:r w:rsidRPr="00AF31B8">
        <w:rPr>
          <w:rFonts w:cstheme="minorHAnsi"/>
        </w:rPr>
        <w:t xml:space="preserve">En cualquier caso, la realización de una </w:t>
      </w:r>
      <w:r w:rsidR="000F2037">
        <w:rPr>
          <w:rFonts w:cstheme="minorHAnsi"/>
        </w:rPr>
        <w:t xml:space="preserve">Extensión </w:t>
      </w:r>
      <w:r w:rsidRPr="00AF31B8">
        <w:rPr>
          <w:rFonts w:cstheme="minorHAnsi"/>
        </w:rPr>
        <w:t>deberá estar amparada por la celebración de los Contratos respectivos y los Convenios de Inversión que resulten necesarios y acuerden las Partes.</w:t>
      </w:r>
    </w:p>
    <w:p w14:paraId="15F0C612" w14:textId="77777777" w:rsidR="00FB4F6B" w:rsidRDefault="00FB4F6B" w:rsidP="00B00436">
      <w:pPr>
        <w:spacing w:before="0" w:after="0" w:line="240" w:lineRule="auto"/>
        <w:rPr>
          <w:rFonts w:cstheme="minorHAnsi"/>
        </w:rPr>
      </w:pPr>
    </w:p>
    <w:p w14:paraId="50EB5417" w14:textId="77777777" w:rsidR="00FB4F6B" w:rsidRDefault="00FB4F6B" w:rsidP="00FB4F6B">
      <w:pPr>
        <w:spacing w:before="0" w:after="0" w:line="240" w:lineRule="auto"/>
        <w:rPr>
          <w:rFonts w:cstheme="minorHAnsi"/>
        </w:rPr>
      </w:pPr>
      <w:r>
        <w:rPr>
          <w:rFonts w:cstheme="minorHAnsi"/>
        </w:rPr>
        <w:t>D</w:t>
      </w:r>
      <w:r w:rsidRPr="00FB4F6B">
        <w:rPr>
          <w:rFonts w:cstheme="minorHAnsi"/>
        </w:rPr>
        <w:t>ebe</w:t>
      </w:r>
      <w:r>
        <w:rPr>
          <w:rFonts w:cstheme="minorHAnsi"/>
        </w:rPr>
        <w:t xml:space="preserve">rá </w:t>
      </w:r>
      <w:r w:rsidRPr="00FB4F6B">
        <w:rPr>
          <w:rFonts w:cstheme="minorHAnsi"/>
        </w:rPr>
        <w:t>hacerse del conocimiento de la Comisión</w:t>
      </w:r>
      <w:r>
        <w:rPr>
          <w:rFonts w:cstheme="minorHAnsi"/>
        </w:rPr>
        <w:t xml:space="preserve"> </w:t>
      </w:r>
      <w:r w:rsidRPr="00FB4F6B">
        <w:rPr>
          <w:rFonts w:cstheme="minorHAnsi"/>
        </w:rPr>
        <w:t>cuando la Extensión del Sistema sea</w:t>
      </w:r>
      <w:r>
        <w:rPr>
          <w:rFonts w:cstheme="minorHAnsi"/>
        </w:rPr>
        <w:t xml:space="preserve"> </w:t>
      </w:r>
      <w:r w:rsidRPr="00FB4F6B">
        <w:rPr>
          <w:rFonts w:cstheme="minorHAnsi"/>
        </w:rPr>
        <w:t>Técnicamente factible y económicamente</w:t>
      </w:r>
      <w:r>
        <w:rPr>
          <w:rFonts w:cstheme="minorHAnsi"/>
        </w:rPr>
        <w:t xml:space="preserve"> </w:t>
      </w:r>
      <w:r w:rsidRPr="00FB4F6B">
        <w:rPr>
          <w:rFonts w:cstheme="minorHAnsi"/>
        </w:rPr>
        <w:t>viable</w:t>
      </w:r>
      <w:r>
        <w:rPr>
          <w:rFonts w:cstheme="minorHAnsi"/>
        </w:rPr>
        <w:t>.</w:t>
      </w:r>
    </w:p>
    <w:p w14:paraId="6F05CEFE" w14:textId="77777777" w:rsidR="00D441DE" w:rsidRDefault="00D441DE" w:rsidP="00B00436">
      <w:pPr>
        <w:spacing w:before="0" w:after="0" w:line="240" w:lineRule="auto"/>
        <w:rPr>
          <w:rFonts w:cstheme="minorHAnsi"/>
        </w:rPr>
      </w:pPr>
    </w:p>
    <w:p w14:paraId="4CE2E1E8" w14:textId="596A9DAC" w:rsidR="005F6379" w:rsidRPr="00DF5359" w:rsidRDefault="005F6379" w:rsidP="00B00436">
      <w:pPr>
        <w:pStyle w:val="ListParagraph"/>
        <w:numPr>
          <w:ilvl w:val="2"/>
          <w:numId w:val="4"/>
        </w:numPr>
        <w:spacing w:before="0" w:after="0" w:line="240" w:lineRule="auto"/>
        <w:ind w:left="505" w:hanging="505"/>
        <w:contextualSpacing w:val="0"/>
        <w:rPr>
          <w:rFonts w:cstheme="minorHAnsi"/>
          <w:b/>
        </w:rPr>
      </w:pPr>
      <w:r w:rsidRPr="00DF5359">
        <w:rPr>
          <w:rFonts w:cstheme="minorHAnsi"/>
          <w:b/>
        </w:rPr>
        <w:t xml:space="preserve">Financiamiento de la </w:t>
      </w:r>
      <w:r w:rsidR="00D66B06">
        <w:rPr>
          <w:rFonts w:cstheme="minorHAnsi"/>
          <w:b/>
        </w:rPr>
        <w:t>Extensión</w:t>
      </w:r>
    </w:p>
    <w:p w14:paraId="37015008" w14:textId="77777777" w:rsidR="00D441DE" w:rsidRDefault="00D441DE" w:rsidP="00B00436">
      <w:pPr>
        <w:spacing w:before="0" w:after="0" w:line="240" w:lineRule="auto"/>
        <w:rPr>
          <w:rFonts w:cstheme="minorHAnsi"/>
        </w:rPr>
      </w:pPr>
    </w:p>
    <w:p w14:paraId="48681913" w14:textId="32393A9C" w:rsidR="005F6379" w:rsidRDefault="005F6379" w:rsidP="00B00436">
      <w:pPr>
        <w:spacing w:before="0" w:after="0" w:line="240" w:lineRule="auto"/>
        <w:rPr>
          <w:rFonts w:cstheme="minorHAnsi"/>
        </w:rPr>
      </w:pPr>
      <w:r w:rsidRPr="00AF31B8">
        <w:rPr>
          <w:rFonts w:cstheme="minorHAnsi"/>
        </w:rPr>
        <w:t xml:space="preserve">Una vez determinado que un proyecto de </w:t>
      </w:r>
      <w:r w:rsidR="00D66B06">
        <w:rPr>
          <w:rFonts w:cstheme="minorHAnsi"/>
        </w:rPr>
        <w:t xml:space="preserve">Extensión </w:t>
      </w:r>
      <w:r w:rsidRPr="00AF31B8">
        <w:rPr>
          <w:rFonts w:cstheme="minorHAnsi"/>
        </w:rPr>
        <w:t xml:space="preserve">es Técnicamente Factible, el </w:t>
      </w:r>
      <w:r w:rsidR="00B6323F">
        <w:rPr>
          <w:rFonts w:cstheme="minorHAnsi"/>
        </w:rPr>
        <w:t xml:space="preserve">Transportista </w:t>
      </w:r>
      <w:r w:rsidRPr="00AF31B8">
        <w:rPr>
          <w:rFonts w:cstheme="minorHAnsi"/>
        </w:rPr>
        <w:t xml:space="preserve">valorará las condiciones con que cuenta para hacerse cargo de la ejecución del proyecto de respectivo, para lo cual considerará, sin limitar, los recursos financieros, materiales y humanos necesarios para llevar a cabo los estudios de ingeniería, las obras, adquirir infraestructura y equipos y demás elementos que constituyan la </w:t>
      </w:r>
      <w:r w:rsidR="00B6323F">
        <w:rPr>
          <w:rFonts w:cstheme="minorHAnsi"/>
        </w:rPr>
        <w:t>Extensión</w:t>
      </w:r>
      <w:r w:rsidRPr="00AF31B8">
        <w:rPr>
          <w:rFonts w:cstheme="minorHAnsi"/>
        </w:rPr>
        <w:t xml:space="preserve">, con objeto de dar inicio a la prestación del servicio en un tiempo razonable y oportuno para el Usuario. </w:t>
      </w:r>
    </w:p>
    <w:p w14:paraId="5C96C365" w14:textId="77777777" w:rsidR="00D441DE" w:rsidRPr="00AF31B8" w:rsidRDefault="00D441DE" w:rsidP="00B00436">
      <w:pPr>
        <w:spacing w:before="0" w:after="0" w:line="240" w:lineRule="auto"/>
        <w:rPr>
          <w:rFonts w:cstheme="minorHAnsi"/>
        </w:rPr>
      </w:pPr>
    </w:p>
    <w:p w14:paraId="1ED2DD33" w14:textId="4BD9F872" w:rsidR="005F6379" w:rsidRDefault="005F6379" w:rsidP="00B00436">
      <w:pPr>
        <w:spacing w:before="0" w:after="0" w:line="240" w:lineRule="auto"/>
        <w:rPr>
          <w:rFonts w:cstheme="minorHAnsi"/>
        </w:rPr>
      </w:pPr>
      <w:r w:rsidRPr="00AF31B8">
        <w:rPr>
          <w:rFonts w:cstheme="minorHAnsi"/>
        </w:rPr>
        <w:t xml:space="preserve">Para los efectos anteriores, el </w:t>
      </w:r>
      <w:r w:rsidR="00B6323F">
        <w:rPr>
          <w:rFonts w:cstheme="minorHAnsi"/>
        </w:rPr>
        <w:t>Transportista</w:t>
      </w:r>
      <w:r w:rsidRPr="00AF31B8">
        <w:rPr>
          <w:rFonts w:cstheme="minorHAnsi"/>
        </w:rPr>
        <w:t xml:space="preserve"> valorará si las instalaciones que constituyan la </w:t>
      </w:r>
      <w:r w:rsidR="00A5351D">
        <w:rPr>
          <w:rFonts w:cstheme="minorHAnsi"/>
        </w:rPr>
        <w:t xml:space="preserve">Extensión </w:t>
      </w:r>
      <w:r w:rsidRPr="00AF31B8">
        <w:rPr>
          <w:rFonts w:cstheme="minorHAnsi"/>
        </w:rPr>
        <w:t xml:space="preserve">serán utilizadas a un nivel razonable durante su vida útil, así como el grado de certidumbre con que la inversión y los costos asociados a ellas podrán ser cubiertos por las Tarifas Máximas o las Tarifas Convencionales pactadas con la contraparte. </w:t>
      </w:r>
    </w:p>
    <w:p w14:paraId="1A7CA966" w14:textId="77777777" w:rsidR="00D441DE" w:rsidRPr="00AF31B8" w:rsidRDefault="00D441DE" w:rsidP="00B00436">
      <w:pPr>
        <w:spacing w:before="0" w:after="0" w:line="240" w:lineRule="auto"/>
        <w:rPr>
          <w:rFonts w:cstheme="minorHAnsi"/>
        </w:rPr>
      </w:pPr>
    </w:p>
    <w:p w14:paraId="3B7B668D" w14:textId="4FDAE985" w:rsidR="005F6379" w:rsidRDefault="005F6379" w:rsidP="00FB4F6B">
      <w:pPr>
        <w:spacing w:before="0" w:after="0" w:line="240" w:lineRule="auto"/>
        <w:rPr>
          <w:rFonts w:cstheme="minorHAnsi"/>
        </w:rPr>
      </w:pPr>
      <w:r w:rsidRPr="00AF31B8">
        <w:rPr>
          <w:rFonts w:cstheme="minorHAnsi"/>
        </w:rPr>
        <w:t xml:space="preserve">En caso de que el </w:t>
      </w:r>
      <w:r w:rsidR="00A5351D">
        <w:rPr>
          <w:rFonts w:cstheme="minorHAnsi"/>
        </w:rPr>
        <w:t>Transportista</w:t>
      </w:r>
      <w:r w:rsidRPr="00AF31B8">
        <w:rPr>
          <w:rFonts w:cstheme="minorHAnsi"/>
        </w:rPr>
        <w:t xml:space="preserve"> determin</w:t>
      </w:r>
      <w:r w:rsidR="00175918">
        <w:rPr>
          <w:rFonts w:cstheme="minorHAnsi"/>
        </w:rPr>
        <w:t>e</w:t>
      </w:r>
      <w:r w:rsidRPr="00AF31B8">
        <w:rPr>
          <w:rFonts w:cstheme="minorHAnsi"/>
        </w:rPr>
        <w:t xml:space="preserve"> que no cuenta con la posibilidad financiera y material para hacerse cargo, total o parcialmente, de la ejecución del proyect</w:t>
      </w:r>
      <w:r w:rsidR="00990AF7">
        <w:rPr>
          <w:rFonts w:cstheme="minorHAnsi"/>
        </w:rPr>
        <w:t>o</w:t>
      </w:r>
      <w:r w:rsidRPr="00AF31B8">
        <w:rPr>
          <w:rFonts w:cstheme="minorHAnsi"/>
        </w:rPr>
        <w:t xml:space="preserve">, el </w:t>
      </w:r>
      <w:r w:rsidR="00990AF7">
        <w:rPr>
          <w:rFonts w:cstheme="minorHAnsi"/>
        </w:rPr>
        <w:t xml:space="preserve">Transportista </w:t>
      </w:r>
      <w:r w:rsidRPr="00AF31B8">
        <w:rPr>
          <w:rFonts w:cstheme="minorHAnsi"/>
        </w:rPr>
        <w:t xml:space="preserve">propondrá a los Usuarios interesados en su desarrollo la celebración de un Convenio de Inversión en términos del numeral </w:t>
      </w:r>
      <w:r w:rsidR="00E4590E">
        <w:rPr>
          <w:rFonts w:cstheme="minorHAnsi"/>
        </w:rPr>
        <w:fldChar w:fldCharType="begin"/>
      </w:r>
      <w:r w:rsidR="00E4590E">
        <w:rPr>
          <w:rFonts w:cstheme="minorHAnsi"/>
        </w:rPr>
        <w:instrText xml:space="preserve"> REF _Ref2617423 \r \h </w:instrText>
      </w:r>
      <w:r w:rsidR="00E4590E">
        <w:rPr>
          <w:rFonts w:cstheme="minorHAnsi"/>
        </w:rPr>
      </w:r>
      <w:r w:rsidR="00E4590E">
        <w:rPr>
          <w:rFonts w:cstheme="minorHAnsi"/>
        </w:rPr>
        <w:fldChar w:fldCharType="separate"/>
      </w:r>
      <w:r w:rsidR="002A4212">
        <w:rPr>
          <w:rFonts w:cstheme="minorHAnsi"/>
        </w:rPr>
        <w:t>13</w:t>
      </w:r>
      <w:r w:rsidR="00E4590E">
        <w:rPr>
          <w:rFonts w:cstheme="minorHAnsi"/>
        </w:rPr>
        <w:fldChar w:fldCharType="end"/>
      </w:r>
      <w:r w:rsidR="00E4590E">
        <w:rPr>
          <w:rFonts w:cstheme="minorHAnsi"/>
        </w:rPr>
        <w:t xml:space="preserve"> </w:t>
      </w:r>
      <w:r w:rsidRPr="00AF31B8">
        <w:rPr>
          <w:rFonts w:cstheme="minorHAnsi"/>
        </w:rPr>
        <w:t>de estos TCPS.</w:t>
      </w:r>
      <w:r w:rsidR="00FB4F6B">
        <w:rPr>
          <w:rFonts w:cstheme="minorHAnsi"/>
        </w:rPr>
        <w:t xml:space="preserve"> El Usuario </w:t>
      </w:r>
      <w:r w:rsidR="00FB4F6B" w:rsidRPr="00FB4F6B">
        <w:rPr>
          <w:rFonts w:cstheme="minorHAnsi"/>
        </w:rPr>
        <w:t>deberá manifestar por</w:t>
      </w:r>
      <w:r w:rsidR="00FB4F6B">
        <w:rPr>
          <w:rFonts w:cstheme="minorHAnsi"/>
        </w:rPr>
        <w:t xml:space="preserve"> </w:t>
      </w:r>
      <w:r w:rsidR="00FB4F6B" w:rsidRPr="00FB4F6B">
        <w:rPr>
          <w:rFonts w:cstheme="minorHAnsi"/>
        </w:rPr>
        <w:t>escrito en un periodo máximo de 30 días</w:t>
      </w:r>
      <w:r w:rsidR="00FB4F6B">
        <w:rPr>
          <w:rFonts w:cstheme="minorHAnsi"/>
        </w:rPr>
        <w:t xml:space="preserve"> </w:t>
      </w:r>
      <w:r w:rsidR="00FB4F6B" w:rsidRPr="00FB4F6B">
        <w:rPr>
          <w:rFonts w:cstheme="minorHAnsi"/>
        </w:rPr>
        <w:t xml:space="preserve">hábiles si desea suscribir un </w:t>
      </w:r>
      <w:r w:rsidR="00FB4F6B">
        <w:rPr>
          <w:rFonts w:cstheme="minorHAnsi"/>
        </w:rPr>
        <w:t>C</w:t>
      </w:r>
      <w:r w:rsidR="00FB4F6B" w:rsidRPr="00FB4F6B">
        <w:rPr>
          <w:rFonts w:cstheme="minorHAnsi"/>
        </w:rPr>
        <w:t>onvenio de</w:t>
      </w:r>
      <w:r w:rsidR="00FB4F6B">
        <w:rPr>
          <w:rFonts w:cstheme="minorHAnsi"/>
        </w:rPr>
        <w:t xml:space="preserve"> I</w:t>
      </w:r>
      <w:r w:rsidR="00FB4F6B" w:rsidRPr="00FB4F6B">
        <w:rPr>
          <w:rFonts w:cstheme="minorHAnsi"/>
        </w:rPr>
        <w:t>nversión</w:t>
      </w:r>
      <w:r w:rsidR="00FB4F6B">
        <w:rPr>
          <w:rFonts w:cstheme="minorHAnsi"/>
        </w:rPr>
        <w:t>.</w:t>
      </w:r>
    </w:p>
    <w:p w14:paraId="081A076B" w14:textId="77777777" w:rsidR="00FB4F6B" w:rsidRDefault="00FB4F6B" w:rsidP="00FB4F6B">
      <w:pPr>
        <w:spacing w:before="0" w:after="0" w:line="240" w:lineRule="auto"/>
        <w:rPr>
          <w:rFonts w:cstheme="minorHAnsi"/>
        </w:rPr>
      </w:pPr>
    </w:p>
    <w:p w14:paraId="699B3F54" w14:textId="77777777" w:rsidR="00FB4F6B" w:rsidRPr="00FB4F6B" w:rsidRDefault="00FB4F6B" w:rsidP="00FB4F6B">
      <w:pPr>
        <w:spacing w:before="0" w:after="0" w:line="240" w:lineRule="auto"/>
        <w:rPr>
          <w:rFonts w:cstheme="minorHAnsi"/>
        </w:rPr>
      </w:pPr>
      <w:r w:rsidRPr="00FB4F6B">
        <w:rPr>
          <w:rFonts w:cstheme="minorHAnsi"/>
        </w:rPr>
        <w:t>Si</w:t>
      </w:r>
      <w:r>
        <w:rPr>
          <w:rFonts w:cstheme="minorHAnsi"/>
        </w:rPr>
        <w:t xml:space="preserve"> </w:t>
      </w:r>
      <w:r w:rsidRPr="00FB4F6B">
        <w:rPr>
          <w:rFonts w:cstheme="minorHAnsi"/>
        </w:rPr>
        <w:t>la infraestructura queda en propiedad del</w:t>
      </w:r>
      <w:r>
        <w:rPr>
          <w:rFonts w:cstheme="minorHAnsi"/>
        </w:rPr>
        <w:t xml:space="preserve"> </w:t>
      </w:r>
      <w:r w:rsidRPr="00FB4F6B">
        <w:rPr>
          <w:rFonts w:cstheme="minorHAnsi"/>
        </w:rPr>
        <w:t>Usuario o de a quien este designe, el</w:t>
      </w:r>
      <w:r>
        <w:rPr>
          <w:rFonts w:cstheme="minorHAnsi"/>
        </w:rPr>
        <w:t xml:space="preserve"> </w:t>
      </w:r>
      <w:r w:rsidRPr="00FB4F6B">
        <w:rPr>
          <w:rFonts w:cstheme="minorHAnsi"/>
        </w:rPr>
        <w:t>Transportista solo podrá cobrar los costos</w:t>
      </w:r>
      <w:r>
        <w:rPr>
          <w:rFonts w:cstheme="minorHAnsi"/>
        </w:rPr>
        <w:t xml:space="preserve"> </w:t>
      </w:r>
      <w:r w:rsidRPr="00FB4F6B">
        <w:rPr>
          <w:rFonts w:cstheme="minorHAnsi"/>
        </w:rPr>
        <w:t>de operación y mantenimiento</w:t>
      </w:r>
      <w:r>
        <w:rPr>
          <w:rFonts w:cstheme="minorHAnsi"/>
        </w:rPr>
        <w:t xml:space="preserve"> </w:t>
      </w:r>
      <w:r w:rsidRPr="00FB4F6B">
        <w:rPr>
          <w:rFonts w:cstheme="minorHAnsi"/>
        </w:rPr>
        <w:t>determinados de manera convencional o</w:t>
      </w:r>
      <w:r>
        <w:rPr>
          <w:rFonts w:cstheme="minorHAnsi"/>
        </w:rPr>
        <w:t xml:space="preserve"> </w:t>
      </w:r>
      <w:r w:rsidRPr="00FB4F6B">
        <w:rPr>
          <w:rFonts w:cstheme="minorHAnsi"/>
        </w:rPr>
        <w:t>la tarifa que establezca la Comisión para la</w:t>
      </w:r>
      <w:r>
        <w:rPr>
          <w:rFonts w:cstheme="minorHAnsi"/>
        </w:rPr>
        <w:t xml:space="preserve"> </w:t>
      </w:r>
      <w:r w:rsidRPr="00FB4F6B">
        <w:rPr>
          <w:rFonts w:cstheme="minorHAnsi"/>
        </w:rPr>
        <w:t>prestación de este servicio. En ambos</w:t>
      </w:r>
    </w:p>
    <w:p w14:paraId="03D960D9" w14:textId="77777777" w:rsidR="00FB4F6B" w:rsidRDefault="00FB4F6B" w:rsidP="00FB4F6B">
      <w:pPr>
        <w:spacing w:before="0" w:after="0" w:line="240" w:lineRule="auto"/>
        <w:rPr>
          <w:rFonts w:cstheme="minorHAnsi"/>
        </w:rPr>
      </w:pPr>
      <w:r w:rsidRPr="00FB4F6B">
        <w:rPr>
          <w:rFonts w:cstheme="minorHAnsi"/>
        </w:rPr>
        <w:t>casos se deberá revisar la tarifa en el</w:t>
      </w:r>
      <w:r>
        <w:rPr>
          <w:rFonts w:cstheme="minorHAnsi"/>
        </w:rPr>
        <w:t xml:space="preserve"> </w:t>
      </w:r>
      <w:r w:rsidRPr="00FB4F6B">
        <w:rPr>
          <w:rFonts w:cstheme="minorHAnsi"/>
        </w:rPr>
        <w:t>momento en que otros Usuarios se</w:t>
      </w:r>
      <w:r>
        <w:rPr>
          <w:rFonts w:cstheme="minorHAnsi"/>
        </w:rPr>
        <w:t xml:space="preserve"> </w:t>
      </w:r>
      <w:r w:rsidRPr="00FB4F6B">
        <w:rPr>
          <w:rFonts w:cstheme="minorHAnsi"/>
        </w:rPr>
        <w:t>beneficien de la Extensión, a fin de</w:t>
      </w:r>
      <w:r>
        <w:rPr>
          <w:rFonts w:cstheme="minorHAnsi"/>
        </w:rPr>
        <w:t xml:space="preserve"> </w:t>
      </w:r>
      <w:r w:rsidRPr="00FB4F6B">
        <w:rPr>
          <w:rFonts w:cstheme="minorHAnsi"/>
        </w:rPr>
        <w:t>distribuir el costo equitativamente entre</w:t>
      </w:r>
      <w:r>
        <w:rPr>
          <w:rFonts w:cstheme="minorHAnsi"/>
        </w:rPr>
        <w:t xml:space="preserve"> </w:t>
      </w:r>
      <w:r w:rsidRPr="00FB4F6B">
        <w:rPr>
          <w:rFonts w:cstheme="minorHAnsi"/>
        </w:rPr>
        <w:t>todos los Usuarios de las mismas</w:t>
      </w:r>
      <w:r>
        <w:rPr>
          <w:rFonts w:cstheme="minorHAnsi"/>
        </w:rPr>
        <w:t>.</w:t>
      </w:r>
    </w:p>
    <w:p w14:paraId="45650474" w14:textId="77777777" w:rsidR="00D441DE" w:rsidRPr="00AF31B8" w:rsidRDefault="00D441DE" w:rsidP="00B00436">
      <w:pPr>
        <w:spacing w:before="0" w:after="0" w:line="240" w:lineRule="auto"/>
        <w:rPr>
          <w:rFonts w:cstheme="minorHAnsi"/>
        </w:rPr>
      </w:pPr>
    </w:p>
    <w:p w14:paraId="4F68A2A4" w14:textId="6675D3C3" w:rsidR="005F6379" w:rsidRDefault="005F6379" w:rsidP="00B00436">
      <w:pPr>
        <w:spacing w:before="0" w:after="0" w:line="240" w:lineRule="auto"/>
        <w:rPr>
          <w:rFonts w:cstheme="minorHAnsi"/>
        </w:rPr>
      </w:pPr>
      <w:r w:rsidRPr="00AF31B8">
        <w:rPr>
          <w:rFonts w:cstheme="minorHAnsi"/>
        </w:rPr>
        <w:t xml:space="preserve">La infraestructura, equipos y demás activos físicos que constituyan la </w:t>
      </w:r>
      <w:r w:rsidR="002D3D50">
        <w:rPr>
          <w:rFonts w:cstheme="minorHAnsi"/>
        </w:rPr>
        <w:t>E</w:t>
      </w:r>
      <w:r w:rsidR="0094476B">
        <w:rPr>
          <w:rFonts w:cstheme="minorHAnsi"/>
        </w:rPr>
        <w:t xml:space="preserve">xtensión </w:t>
      </w:r>
      <w:r w:rsidRPr="00AF31B8">
        <w:rPr>
          <w:rFonts w:cstheme="minorHAnsi"/>
        </w:rPr>
        <w:t xml:space="preserve">quedarán incluidos al amparo del título de Permiso y el </w:t>
      </w:r>
      <w:r w:rsidR="00090670">
        <w:rPr>
          <w:rFonts w:cstheme="minorHAnsi"/>
        </w:rPr>
        <w:t>Transportista</w:t>
      </w:r>
      <w:r w:rsidRPr="00AF31B8">
        <w:rPr>
          <w:rFonts w:cstheme="minorHAnsi"/>
        </w:rPr>
        <w:t xml:space="preserve"> será responsable de asegurar su correcta operación y mantenimiento. Lo anterior con independencia de quién haya aportado los recursos que para su desarrollo y en quién recaiga la propiedad de las instalaciones, lo cual quedará establecido, en su caso, en los Convenios de Inversión que se celebren. </w:t>
      </w:r>
    </w:p>
    <w:p w14:paraId="7C3458DF" w14:textId="77777777" w:rsidR="00D441DE" w:rsidRPr="00AF31B8" w:rsidRDefault="00D441DE" w:rsidP="00B00436">
      <w:pPr>
        <w:spacing w:before="0" w:after="0" w:line="240" w:lineRule="auto"/>
        <w:rPr>
          <w:rFonts w:cstheme="minorHAnsi"/>
        </w:rPr>
      </w:pPr>
    </w:p>
    <w:p w14:paraId="7F426768" w14:textId="15426FED" w:rsidR="005F6379" w:rsidRDefault="005F6379" w:rsidP="00B00436">
      <w:pPr>
        <w:spacing w:before="0" w:after="0" w:line="240" w:lineRule="auto"/>
        <w:rPr>
          <w:rFonts w:cstheme="minorHAnsi"/>
        </w:rPr>
      </w:pPr>
      <w:r w:rsidRPr="00090670">
        <w:rPr>
          <w:rFonts w:cstheme="minorHAnsi"/>
        </w:rPr>
        <w:t xml:space="preserve">Cuando </w:t>
      </w:r>
      <w:r w:rsidR="00FC52D5">
        <w:rPr>
          <w:rFonts w:cstheme="minorHAnsi"/>
        </w:rPr>
        <w:t>la infraestructura quede en propiedad d</w:t>
      </w:r>
      <w:r w:rsidRPr="00090670">
        <w:rPr>
          <w:rFonts w:cstheme="minorHAnsi"/>
        </w:rPr>
        <w:t xml:space="preserve">el </w:t>
      </w:r>
      <w:r w:rsidR="00090670">
        <w:rPr>
          <w:rFonts w:cstheme="minorHAnsi"/>
        </w:rPr>
        <w:t>Transportista</w:t>
      </w:r>
      <w:r w:rsidRPr="00090670">
        <w:rPr>
          <w:rFonts w:cstheme="minorHAnsi"/>
        </w:rPr>
        <w:t xml:space="preserve"> </w:t>
      </w:r>
      <w:r w:rsidR="00FC52D5">
        <w:rPr>
          <w:rFonts w:cstheme="minorHAnsi"/>
        </w:rPr>
        <w:t xml:space="preserve">y el mismo </w:t>
      </w:r>
      <w:r w:rsidRPr="00090670">
        <w:rPr>
          <w:rFonts w:cstheme="minorHAnsi"/>
        </w:rPr>
        <w:t xml:space="preserve">aporte los recursos de la inversión, esté podrá solicitar a la Comisión un ajuste tarifario. No obstante, cuando el Usuario haya cubierto la inversión de la </w:t>
      </w:r>
      <w:r w:rsidR="00090670">
        <w:rPr>
          <w:rFonts w:cstheme="minorHAnsi"/>
        </w:rPr>
        <w:t>Extensión</w:t>
      </w:r>
      <w:r w:rsidRPr="00090670">
        <w:rPr>
          <w:rFonts w:cstheme="minorHAnsi"/>
        </w:rPr>
        <w:t xml:space="preserve">, el </w:t>
      </w:r>
      <w:r w:rsidR="00090670">
        <w:rPr>
          <w:rFonts w:cstheme="minorHAnsi"/>
        </w:rPr>
        <w:t xml:space="preserve">Transportista </w:t>
      </w:r>
      <w:r w:rsidRPr="00090670">
        <w:rPr>
          <w:rFonts w:cstheme="minorHAnsi"/>
        </w:rPr>
        <w:t>no podrá solicitar modificación a las tarifas máximas aprobadas por la Comisión. En su caso, las partes pactarán las tarifas convencionales que correspondan por la prestación del servicio.</w:t>
      </w:r>
      <w:bookmarkStart w:id="145" w:name="_Ref453700013"/>
      <w:bookmarkStart w:id="146" w:name="_Toc482100064"/>
      <w:bookmarkStart w:id="147" w:name="_Toc517871690"/>
    </w:p>
    <w:p w14:paraId="3185FF7C" w14:textId="77777777" w:rsidR="005F6379" w:rsidRDefault="005F6379" w:rsidP="00B00436">
      <w:pPr>
        <w:spacing w:before="0" w:after="0" w:line="240" w:lineRule="auto"/>
        <w:rPr>
          <w:rFonts w:cstheme="minorHAnsi"/>
        </w:rPr>
      </w:pPr>
    </w:p>
    <w:p w14:paraId="7CA717E0" w14:textId="77777777" w:rsidR="00D441DE" w:rsidRDefault="00D441DE" w:rsidP="00B00436">
      <w:pPr>
        <w:spacing w:before="0" w:after="0" w:line="240" w:lineRule="auto"/>
        <w:rPr>
          <w:rFonts w:cstheme="minorHAnsi"/>
        </w:rPr>
      </w:pPr>
    </w:p>
    <w:p w14:paraId="314BF8CB" w14:textId="77777777" w:rsidR="005F6379" w:rsidRPr="00C71E13" w:rsidRDefault="005F6379" w:rsidP="00B00436">
      <w:pPr>
        <w:pStyle w:val="ListParagraph"/>
        <w:numPr>
          <w:ilvl w:val="0"/>
          <w:numId w:val="4"/>
        </w:numPr>
        <w:spacing w:before="0" w:after="0" w:line="240" w:lineRule="auto"/>
        <w:ind w:left="357" w:hanging="357"/>
        <w:contextualSpacing w:val="0"/>
        <w:outlineLvl w:val="1"/>
        <w:rPr>
          <w:rFonts w:cstheme="minorHAnsi"/>
          <w:b/>
          <w:sz w:val="24"/>
        </w:rPr>
      </w:pPr>
      <w:bookmarkStart w:id="148" w:name="_Ref2617423"/>
      <w:bookmarkStart w:id="149" w:name="_Toc64366227"/>
      <w:r w:rsidRPr="00C71E13">
        <w:rPr>
          <w:rFonts w:cstheme="minorHAnsi"/>
          <w:b/>
          <w:sz w:val="24"/>
        </w:rPr>
        <w:t>Convenios de Inversión</w:t>
      </w:r>
      <w:bookmarkEnd w:id="145"/>
      <w:bookmarkEnd w:id="146"/>
      <w:bookmarkEnd w:id="147"/>
      <w:bookmarkEnd w:id="148"/>
      <w:bookmarkEnd w:id="149"/>
    </w:p>
    <w:p w14:paraId="4A944682" w14:textId="77777777" w:rsidR="00D441DE" w:rsidRDefault="00D441DE" w:rsidP="00B00436">
      <w:pPr>
        <w:spacing w:before="0" w:after="0" w:line="240" w:lineRule="auto"/>
        <w:rPr>
          <w:rFonts w:cstheme="minorHAnsi"/>
        </w:rPr>
      </w:pPr>
    </w:p>
    <w:p w14:paraId="3561BCFF" w14:textId="77777777" w:rsidR="005F6379" w:rsidRDefault="005F6379" w:rsidP="00B00436">
      <w:pPr>
        <w:spacing w:before="0" w:after="0" w:line="240" w:lineRule="auto"/>
        <w:rPr>
          <w:rFonts w:cstheme="minorHAnsi"/>
        </w:rPr>
      </w:pPr>
      <w:r w:rsidRPr="00AF31B8">
        <w:rPr>
          <w:rFonts w:cstheme="minorHAnsi"/>
        </w:rPr>
        <w:t xml:space="preserve">El </w:t>
      </w:r>
      <w:r w:rsidR="00C71E13">
        <w:rPr>
          <w:rFonts w:cstheme="minorHAnsi"/>
        </w:rPr>
        <w:t>Transportista</w:t>
      </w:r>
      <w:r w:rsidRPr="00AF31B8">
        <w:rPr>
          <w:rFonts w:cstheme="minorHAnsi"/>
        </w:rPr>
        <w:t xml:space="preserve"> podrá proponer a los Usuarios la celebración de Convenios de Inversión para dar atención a una Solicitud de Servicio, la modificación en la prestación del servicio a Usuarios preexistentes o cualquier otra situación no prevista en el plan de negocios del </w:t>
      </w:r>
      <w:r w:rsidR="00C71E13">
        <w:rPr>
          <w:rFonts w:cstheme="minorHAnsi"/>
        </w:rPr>
        <w:t>Transportista</w:t>
      </w:r>
      <w:r w:rsidRPr="00AF31B8">
        <w:rPr>
          <w:rFonts w:cstheme="minorHAnsi"/>
        </w:rPr>
        <w:t xml:space="preserve"> que, siendo Técnicamente Factible, requiera de inversiones u otros recursos para su atención que el </w:t>
      </w:r>
      <w:r w:rsidR="00C71E13">
        <w:rPr>
          <w:rFonts w:cstheme="minorHAnsi"/>
        </w:rPr>
        <w:t>Transportista</w:t>
      </w:r>
      <w:r w:rsidRPr="00AF31B8">
        <w:rPr>
          <w:rFonts w:cstheme="minorHAnsi"/>
        </w:rPr>
        <w:t xml:space="preserve"> no se encuentre en condiciones de aportar. </w:t>
      </w:r>
    </w:p>
    <w:p w14:paraId="019C5F54" w14:textId="77777777" w:rsidR="00D441DE" w:rsidRPr="00AF31B8" w:rsidRDefault="00D441DE" w:rsidP="00B00436">
      <w:pPr>
        <w:spacing w:before="0" w:after="0" w:line="240" w:lineRule="auto"/>
        <w:rPr>
          <w:rFonts w:cstheme="minorHAnsi"/>
        </w:rPr>
      </w:pPr>
    </w:p>
    <w:p w14:paraId="6701C113" w14:textId="7E3AAA8D" w:rsidR="00D441DE" w:rsidRDefault="005F6379" w:rsidP="00B00436">
      <w:pPr>
        <w:spacing w:before="0" w:after="0" w:line="240" w:lineRule="auto"/>
        <w:rPr>
          <w:rFonts w:cstheme="minorHAnsi"/>
        </w:rPr>
      </w:pPr>
      <w:r w:rsidRPr="00AF31B8">
        <w:rPr>
          <w:rFonts w:cstheme="minorHAnsi"/>
        </w:rPr>
        <w:t xml:space="preserve">En los casos en que resulte necesario un Convenio de Inversión, el </w:t>
      </w:r>
      <w:r w:rsidR="00C71E13">
        <w:rPr>
          <w:rFonts w:cstheme="minorHAnsi"/>
        </w:rPr>
        <w:t>Transportista</w:t>
      </w:r>
      <w:r w:rsidRPr="00AF31B8">
        <w:rPr>
          <w:rFonts w:cstheme="minorHAnsi"/>
        </w:rPr>
        <w:t xml:space="preserve"> notificará de este hecho al Usuario dentro los plazos y procedimientos para la atención de Solicitudes de Servicio referidos en el numeral </w:t>
      </w:r>
      <w:r w:rsidR="000F6902">
        <w:rPr>
          <w:rFonts w:cstheme="minorHAnsi"/>
        </w:rPr>
        <w:fldChar w:fldCharType="begin"/>
      </w:r>
      <w:r w:rsidR="000F6902">
        <w:rPr>
          <w:rFonts w:cstheme="minorHAnsi"/>
        </w:rPr>
        <w:instrText xml:space="preserve"> REF _Ref2617535 \r \h </w:instrText>
      </w:r>
      <w:r w:rsidR="000F6902">
        <w:rPr>
          <w:rFonts w:cstheme="minorHAnsi"/>
        </w:rPr>
      </w:r>
      <w:r w:rsidR="000F6902">
        <w:rPr>
          <w:rFonts w:cstheme="minorHAnsi"/>
        </w:rPr>
        <w:fldChar w:fldCharType="separate"/>
      </w:r>
      <w:r w:rsidR="002A4212">
        <w:rPr>
          <w:rFonts w:cstheme="minorHAnsi"/>
        </w:rPr>
        <w:t>5.1</w:t>
      </w:r>
      <w:r w:rsidR="000F6902">
        <w:rPr>
          <w:rFonts w:cstheme="minorHAnsi"/>
        </w:rPr>
        <w:fldChar w:fldCharType="end"/>
      </w:r>
      <w:r w:rsidRPr="00AF31B8">
        <w:rPr>
          <w:rFonts w:cstheme="minorHAnsi"/>
        </w:rPr>
        <w:t xml:space="preserve"> de los TCPS, incluyendo los motivos por los cuales se propone dicho instrumento contractual. El </w:t>
      </w:r>
      <w:r w:rsidR="00C71E13">
        <w:rPr>
          <w:rFonts w:cstheme="minorHAnsi"/>
        </w:rPr>
        <w:t>Transportista</w:t>
      </w:r>
      <w:r w:rsidRPr="00AF31B8">
        <w:rPr>
          <w:rFonts w:cstheme="minorHAnsi"/>
        </w:rPr>
        <w:t xml:space="preserve"> y el Usuario contarán con treinta (30) Días Hábiles contados a partir de dicha notificación para acordar los términos de la celebración del Convenio de Inversión, plazo</w:t>
      </w:r>
      <w:r>
        <w:rPr>
          <w:rFonts w:cstheme="minorHAnsi"/>
        </w:rPr>
        <w:t xml:space="preserve"> </w:t>
      </w:r>
      <w:r w:rsidRPr="00AF31B8">
        <w:rPr>
          <w:rFonts w:cstheme="minorHAnsi"/>
        </w:rPr>
        <w:t>que podrá ser prorrogado si así lo determinan de común acuerdo las Partes.</w:t>
      </w:r>
      <w:r w:rsidR="00416A9A">
        <w:rPr>
          <w:rFonts w:cstheme="minorHAnsi"/>
        </w:rPr>
        <w:t xml:space="preserve"> </w:t>
      </w:r>
      <w:r w:rsidR="00416A9A" w:rsidRPr="00416A9A">
        <w:rPr>
          <w:rFonts w:cstheme="minorHAnsi"/>
        </w:rPr>
        <w:t xml:space="preserve">Los contratos para la prestación del servicio que deriven de solicitudes de servicio para las que el </w:t>
      </w:r>
      <w:r w:rsidR="00416A9A">
        <w:rPr>
          <w:rFonts w:cstheme="minorHAnsi"/>
        </w:rPr>
        <w:t>Usuario</w:t>
      </w:r>
      <w:r w:rsidR="00416A9A" w:rsidRPr="00416A9A">
        <w:rPr>
          <w:rFonts w:cstheme="minorHAnsi"/>
        </w:rPr>
        <w:t xml:space="preserve"> y </w:t>
      </w:r>
      <w:r w:rsidR="00416A9A">
        <w:rPr>
          <w:rFonts w:cstheme="minorHAnsi"/>
        </w:rPr>
        <w:t>el Transportista</w:t>
      </w:r>
      <w:r w:rsidR="00416A9A" w:rsidRPr="00416A9A">
        <w:rPr>
          <w:rFonts w:cstheme="minorHAnsi"/>
        </w:rPr>
        <w:t xml:space="preserve"> celebren un Convenio de Inversión, no podrán ser inferiores a diez (10) años.</w:t>
      </w:r>
    </w:p>
    <w:p w14:paraId="4958F282" w14:textId="77777777" w:rsidR="005F6379" w:rsidRPr="00AF31B8" w:rsidRDefault="005F6379" w:rsidP="00B00436">
      <w:pPr>
        <w:spacing w:before="0" w:after="0" w:line="240" w:lineRule="auto"/>
        <w:rPr>
          <w:rFonts w:cstheme="minorHAnsi"/>
        </w:rPr>
      </w:pPr>
    </w:p>
    <w:p w14:paraId="745C4D26" w14:textId="30CCA613" w:rsidR="005F6379" w:rsidRDefault="005F6379" w:rsidP="00B00436">
      <w:pPr>
        <w:spacing w:before="0" w:after="0" w:line="240" w:lineRule="auto"/>
        <w:rPr>
          <w:rFonts w:cstheme="minorHAnsi"/>
        </w:rPr>
      </w:pPr>
      <w:r w:rsidRPr="00AF31B8">
        <w:rPr>
          <w:rFonts w:cstheme="minorHAnsi"/>
        </w:rPr>
        <w:t xml:space="preserve">El Convenio de Inversión representará el vehículo contractual a través del cual las Partes acuerden la forma de hacer </w:t>
      </w:r>
      <w:r w:rsidR="00175254">
        <w:rPr>
          <w:rFonts w:cstheme="minorHAnsi"/>
        </w:rPr>
        <w:t>Técnicamente</w:t>
      </w:r>
      <w:r w:rsidR="00175254" w:rsidRPr="00AF31B8">
        <w:rPr>
          <w:rFonts w:cstheme="minorHAnsi"/>
        </w:rPr>
        <w:t xml:space="preserve"> </w:t>
      </w:r>
      <w:r w:rsidRPr="00AF31B8">
        <w:rPr>
          <w:rFonts w:cstheme="minorHAnsi"/>
        </w:rPr>
        <w:t>Factible el proyecto de inversión en cuestión.</w:t>
      </w:r>
    </w:p>
    <w:p w14:paraId="1408A88A" w14:textId="77777777" w:rsidR="00D441DE" w:rsidRDefault="00D441DE" w:rsidP="00B00436">
      <w:pPr>
        <w:spacing w:before="0" w:after="0" w:line="240" w:lineRule="auto"/>
        <w:rPr>
          <w:rFonts w:cstheme="minorHAnsi"/>
        </w:rPr>
      </w:pPr>
    </w:p>
    <w:p w14:paraId="2B3661D1" w14:textId="4645DD96" w:rsidR="005F6379" w:rsidRDefault="005F6379" w:rsidP="00B00436">
      <w:pPr>
        <w:spacing w:before="0" w:after="0" w:line="240" w:lineRule="auto"/>
        <w:rPr>
          <w:rFonts w:cstheme="minorHAnsi"/>
        </w:rPr>
      </w:pPr>
      <w:r>
        <w:rPr>
          <w:rFonts w:cstheme="minorHAnsi"/>
        </w:rPr>
        <w:t>De no llegar las partes a un acuerdo</w:t>
      </w:r>
      <w:r w:rsidR="00111CD0">
        <w:rPr>
          <w:rFonts w:cstheme="minorHAnsi"/>
        </w:rPr>
        <w:t xml:space="preserve"> y de conformidad con la condición 41, último párrafo, </w:t>
      </w:r>
      <w:r>
        <w:rPr>
          <w:rFonts w:cstheme="minorHAnsi"/>
        </w:rPr>
        <w:t xml:space="preserve">se procederá al procedimiento de Solución de Controversias conforme a lo establecido en la </w:t>
      </w:r>
      <w:r w:rsidR="00111CD0">
        <w:rPr>
          <w:rFonts w:cstheme="minorHAnsi"/>
        </w:rPr>
        <w:t xml:space="preserve">propia </w:t>
      </w:r>
      <w:r>
        <w:rPr>
          <w:rFonts w:cstheme="minorHAnsi"/>
        </w:rPr>
        <w:t xml:space="preserve">condición </w:t>
      </w:r>
      <w:r w:rsidR="005E07DD">
        <w:rPr>
          <w:rFonts w:cstheme="minorHAnsi"/>
        </w:rPr>
        <w:fldChar w:fldCharType="begin"/>
      </w:r>
      <w:r w:rsidR="005E07DD">
        <w:rPr>
          <w:rFonts w:cstheme="minorHAnsi"/>
        </w:rPr>
        <w:instrText xml:space="preserve"> REF _Ref2617612 \r \h </w:instrText>
      </w:r>
      <w:r w:rsidR="005E07DD">
        <w:rPr>
          <w:rFonts w:cstheme="minorHAnsi"/>
        </w:rPr>
      </w:r>
      <w:r w:rsidR="005E07DD">
        <w:rPr>
          <w:rFonts w:cstheme="minorHAnsi"/>
        </w:rPr>
        <w:fldChar w:fldCharType="separate"/>
      </w:r>
      <w:r w:rsidR="002A4212">
        <w:rPr>
          <w:rFonts w:cstheme="minorHAnsi"/>
        </w:rPr>
        <w:t>41</w:t>
      </w:r>
      <w:r w:rsidR="005E07DD">
        <w:rPr>
          <w:rFonts w:cstheme="minorHAnsi"/>
        </w:rPr>
        <w:fldChar w:fldCharType="end"/>
      </w:r>
      <w:r>
        <w:rPr>
          <w:rFonts w:cstheme="minorHAnsi"/>
        </w:rPr>
        <w:t xml:space="preserve"> contenida en los TCPS. </w:t>
      </w:r>
    </w:p>
    <w:p w14:paraId="605364CB" w14:textId="77777777" w:rsidR="00D441DE" w:rsidRPr="00AF31B8" w:rsidRDefault="00D441DE" w:rsidP="00B00436">
      <w:pPr>
        <w:spacing w:before="0" w:after="0" w:line="240" w:lineRule="auto"/>
        <w:rPr>
          <w:rFonts w:cstheme="minorHAnsi"/>
        </w:rPr>
      </w:pPr>
    </w:p>
    <w:p w14:paraId="7A4E9FBA" w14:textId="77777777" w:rsidR="005F6379" w:rsidRDefault="005F6379" w:rsidP="00B00436">
      <w:pPr>
        <w:spacing w:before="0" w:after="0" w:line="240" w:lineRule="auto"/>
        <w:rPr>
          <w:rFonts w:cstheme="minorHAnsi"/>
        </w:rPr>
      </w:pPr>
      <w:r w:rsidRPr="00AF31B8">
        <w:rPr>
          <w:rFonts w:cstheme="minorHAnsi"/>
        </w:rPr>
        <w:t xml:space="preserve">El Anexo 5 contiene el modelo de Convenio de Inversión y, como parte de su celebración, las Partes establecerán lo siguiente: </w:t>
      </w:r>
    </w:p>
    <w:p w14:paraId="3552968F" w14:textId="77777777" w:rsidR="00D441DE" w:rsidRPr="00AF31B8" w:rsidRDefault="00D441DE" w:rsidP="00B00436">
      <w:pPr>
        <w:spacing w:before="0" w:after="0" w:line="240" w:lineRule="auto"/>
        <w:rPr>
          <w:rFonts w:cstheme="minorHAnsi"/>
        </w:rPr>
      </w:pPr>
    </w:p>
    <w:p w14:paraId="3C66CCAF" w14:textId="77777777" w:rsidR="005F6379" w:rsidRPr="00AF31B8" w:rsidRDefault="005F6379" w:rsidP="00D441DE">
      <w:pPr>
        <w:pStyle w:val="ListParagraph"/>
        <w:numPr>
          <w:ilvl w:val="0"/>
          <w:numId w:val="42"/>
        </w:numPr>
        <w:spacing w:before="0" w:after="120" w:line="240" w:lineRule="auto"/>
        <w:contextualSpacing w:val="0"/>
        <w:rPr>
          <w:rFonts w:cstheme="minorHAnsi"/>
        </w:rPr>
      </w:pPr>
      <w:r w:rsidRPr="00AF31B8">
        <w:rPr>
          <w:rFonts w:cstheme="minorHAnsi"/>
        </w:rPr>
        <w:t>Los responsables de aportar los recursos financieros, de inversión, materiales y humanos para la realización del proyecto de que se trate;</w:t>
      </w:r>
    </w:p>
    <w:p w14:paraId="4EC71C28" w14:textId="77777777" w:rsidR="005F6379" w:rsidRPr="00AF31B8" w:rsidRDefault="005F6379" w:rsidP="00D441DE">
      <w:pPr>
        <w:pStyle w:val="ListParagraph"/>
        <w:numPr>
          <w:ilvl w:val="0"/>
          <w:numId w:val="42"/>
        </w:numPr>
        <w:spacing w:before="0" w:after="120" w:line="240" w:lineRule="auto"/>
        <w:contextualSpacing w:val="0"/>
        <w:rPr>
          <w:rFonts w:cstheme="minorHAnsi"/>
        </w:rPr>
      </w:pPr>
      <w:r w:rsidRPr="00AF31B8">
        <w:rPr>
          <w:rFonts w:cstheme="minorHAnsi"/>
        </w:rPr>
        <w:t>Los plazos y medios para aportar y recuperar la inversión;</w:t>
      </w:r>
    </w:p>
    <w:p w14:paraId="4790086B" w14:textId="77777777" w:rsidR="005F6379" w:rsidRDefault="005F6379" w:rsidP="00D441DE">
      <w:pPr>
        <w:pStyle w:val="ListParagraph"/>
        <w:numPr>
          <w:ilvl w:val="0"/>
          <w:numId w:val="42"/>
        </w:numPr>
        <w:spacing w:before="0" w:after="120" w:line="240" w:lineRule="auto"/>
        <w:contextualSpacing w:val="0"/>
        <w:rPr>
          <w:rFonts w:cstheme="minorHAnsi"/>
        </w:rPr>
      </w:pPr>
      <w:r w:rsidRPr="00AF31B8">
        <w:rPr>
          <w:rFonts w:cstheme="minorHAnsi"/>
        </w:rPr>
        <w:t xml:space="preserve">Los responsables de desarrollar los estudios de ingeniería básicos y de detalle, así como de ejecutar las obras e instalación de la infraestructura y su supervisión; cuando el responsable sea una persona distinta al </w:t>
      </w:r>
      <w:r w:rsidR="00FC3543">
        <w:rPr>
          <w:rFonts w:cstheme="minorHAnsi"/>
        </w:rPr>
        <w:t>Transportista</w:t>
      </w:r>
      <w:r w:rsidRPr="00AF31B8">
        <w:rPr>
          <w:rFonts w:cstheme="minorHAnsi"/>
        </w:rPr>
        <w:t>, este deberá estar debidamente acreditado y cumplir con las Normas Aplicables;</w:t>
      </w:r>
    </w:p>
    <w:p w14:paraId="7B9FBB32" w14:textId="77777777" w:rsidR="009A4E8F" w:rsidRDefault="009A4E8F" w:rsidP="009A4E8F">
      <w:pPr>
        <w:pStyle w:val="ListParagraph"/>
        <w:numPr>
          <w:ilvl w:val="0"/>
          <w:numId w:val="42"/>
        </w:numPr>
        <w:spacing w:before="0" w:after="120" w:line="240" w:lineRule="auto"/>
        <w:contextualSpacing w:val="0"/>
        <w:rPr>
          <w:rFonts w:cstheme="minorHAnsi"/>
        </w:rPr>
      </w:pPr>
      <w:r>
        <w:rPr>
          <w:rFonts w:cstheme="minorHAnsi"/>
        </w:rPr>
        <w:t>Establecer los términos para la transferencia de la propiedad de la nueva infraestructura y la responsabilidad de su operación del Transportista;</w:t>
      </w:r>
    </w:p>
    <w:p w14:paraId="39DD748F" w14:textId="77777777" w:rsidR="009A4E8F" w:rsidRPr="009A4E8F" w:rsidRDefault="009A4E8F" w:rsidP="009A4E8F">
      <w:pPr>
        <w:pStyle w:val="ListParagraph"/>
        <w:numPr>
          <w:ilvl w:val="0"/>
          <w:numId w:val="42"/>
        </w:numPr>
        <w:spacing w:before="0" w:after="120" w:line="240" w:lineRule="auto"/>
        <w:contextualSpacing w:val="0"/>
        <w:rPr>
          <w:rFonts w:cstheme="minorHAnsi"/>
        </w:rPr>
      </w:pPr>
      <w:r>
        <w:rPr>
          <w:rFonts w:cstheme="minorHAnsi"/>
        </w:rPr>
        <w:t xml:space="preserve">Establecer el procedimiento para que el Transportista reembolse el monto proporcional al Usuario que realizó la inversión inicial; </w:t>
      </w:r>
    </w:p>
    <w:p w14:paraId="7FCD747A" w14:textId="77777777" w:rsidR="005F6379" w:rsidRPr="00AF31B8" w:rsidRDefault="005F6379" w:rsidP="00D441DE">
      <w:pPr>
        <w:pStyle w:val="ListParagraph"/>
        <w:numPr>
          <w:ilvl w:val="0"/>
          <w:numId w:val="42"/>
        </w:numPr>
        <w:spacing w:before="0" w:after="120" w:line="240" w:lineRule="auto"/>
        <w:contextualSpacing w:val="0"/>
        <w:rPr>
          <w:rFonts w:cstheme="minorHAnsi"/>
        </w:rPr>
      </w:pPr>
      <w:r w:rsidRPr="00AF31B8">
        <w:rPr>
          <w:rFonts w:cstheme="minorHAnsi"/>
        </w:rPr>
        <w:t>El plazo para el inicio de las obras y para el inicio de la prestación del servicio, y</w:t>
      </w:r>
    </w:p>
    <w:p w14:paraId="07FA670E" w14:textId="77777777" w:rsidR="005F6379" w:rsidRPr="00877BE5" w:rsidRDefault="005F6379" w:rsidP="00D441DE">
      <w:pPr>
        <w:pStyle w:val="ListParagraph"/>
        <w:numPr>
          <w:ilvl w:val="0"/>
          <w:numId w:val="42"/>
        </w:numPr>
        <w:spacing w:before="0" w:after="120" w:line="240" w:lineRule="auto"/>
        <w:contextualSpacing w:val="0"/>
        <w:rPr>
          <w:rFonts w:cstheme="minorHAnsi"/>
        </w:rPr>
      </w:pPr>
      <w:r w:rsidRPr="00AF31B8">
        <w:rPr>
          <w:rFonts w:cstheme="minorHAnsi"/>
        </w:rPr>
        <w:t>Las Condiciones Especiales que resulten necesarias, incluyendo sin limitar, Tarifas Convencionales, garantías, plazos de vigencia de los Contratos, condiciones de terminación de los Contratos y otros aspectos objeto de la prestación de los servicios.</w:t>
      </w:r>
    </w:p>
    <w:p w14:paraId="2C504BF2" w14:textId="77777777" w:rsidR="00D441DE" w:rsidRDefault="00D441DE" w:rsidP="00B00436">
      <w:pPr>
        <w:spacing w:before="0" w:after="0" w:line="240" w:lineRule="auto"/>
        <w:rPr>
          <w:rFonts w:cstheme="minorHAnsi"/>
        </w:rPr>
      </w:pPr>
    </w:p>
    <w:p w14:paraId="1F7E3DCF" w14:textId="6BFEC2E2" w:rsidR="00D441DE" w:rsidRDefault="005F6379" w:rsidP="00B00436">
      <w:pPr>
        <w:spacing w:before="0" w:after="0" w:line="240" w:lineRule="auto"/>
        <w:rPr>
          <w:rFonts w:cstheme="minorHAnsi"/>
        </w:rPr>
      </w:pPr>
      <w:r w:rsidRPr="00AF31B8">
        <w:rPr>
          <w:rFonts w:cstheme="minorHAnsi"/>
        </w:rPr>
        <w:t xml:space="preserve">En proyectos de </w:t>
      </w:r>
      <w:r w:rsidR="00DF1AE5">
        <w:rPr>
          <w:rFonts w:cstheme="minorHAnsi"/>
        </w:rPr>
        <w:t>E</w:t>
      </w:r>
      <w:r w:rsidR="00FC3543">
        <w:rPr>
          <w:rFonts w:cstheme="minorHAnsi"/>
        </w:rPr>
        <w:t>xtensión</w:t>
      </w:r>
      <w:r w:rsidRPr="00AF31B8">
        <w:rPr>
          <w:rFonts w:cstheme="minorHAnsi"/>
        </w:rPr>
        <w:t xml:space="preserve"> del Sistema u otros proyectos de inversión que sean resultado de Convenios de Inversión, de manera previa a su ejecución, el </w:t>
      </w:r>
      <w:r w:rsidR="00FC3543">
        <w:rPr>
          <w:rFonts w:cstheme="minorHAnsi"/>
        </w:rPr>
        <w:t xml:space="preserve">Transportista </w:t>
      </w:r>
      <w:r w:rsidR="00877BE5" w:rsidRPr="00FC3543">
        <w:rPr>
          <w:rFonts w:cstheme="minorHAnsi"/>
        </w:rPr>
        <w:t>desarrollará</w:t>
      </w:r>
      <w:r w:rsidRPr="00AF31B8">
        <w:rPr>
          <w:rFonts w:cstheme="minorHAnsi"/>
        </w:rPr>
        <w:t xml:space="preserve"> </w:t>
      </w:r>
      <w:r w:rsidR="00877BE5">
        <w:rPr>
          <w:rFonts w:cstheme="minorHAnsi"/>
        </w:rPr>
        <w:t>T</w:t>
      </w:r>
      <w:r w:rsidRPr="00AF31B8">
        <w:rPr>
          <w:rFonts w:cstheme="minorHAnsi"/>
        </w:rPr>
        <w:t xml:space="preserve">emporadas Abiertas para identificar la demanda potencial adicional por la prestación del servicio y optimizar el dimensionamiento del proyecto en cuestión. No obstante, en estos casos el </w:t>
      </w:r>
      <w:r w:rsidR="005930E9">
        <w:rPr>
          <w:rFonts w:cstheme="minorHAnsi"/>
        </w:rPr>
        <w:t xml:space="preserve">Transportista </w:t>
      </w:r>
      <w:r w:rsidRPr="00AF31B8">
        <w:rPr>
          <w:rFonts w:cstheme="minorHAnsi"/>
        </w:rPr>
        <w:t xml:space="preserve">respetará las condiciones en las que se hayan celebrado los Convenios de Inversión, con independencia del resultado de la Temporada Abierta; en todo caso, las Partes podrán renegociar el Convenio de Inversión para adaptarlo al nuevo proyecto cuando el interés manifestado en la Temporada Abierta pueda mejorar las condiciones de prestación del servicio. </w:t>
      </w:r>
    </w:p>
    <w:p w14:paraId="4915FF32" w14:textId="77777777" w:rsidR="00D441DE" w:rsidRDefault="00D441DE" w:rsidP="00B00436">
      <w:pPr>
        <w:spacing w:before="0" w:after="0" w:line="240" w:lineRule="auto"/>
        <w:rPr>
          <w:rFonts w:cstheme="minorHAnsi"/>
        </w:rPr>
      </w:pPr>
    </w:p>
    <w:p w14:paraId="6BEC0890" w14:textId="77777777" w:rsidR="005F6379" w:rsidRDefault="005F6379" w:rsidP="00B00436">
      <w:pPr>
        <w:spacing w:before="0" w:after="0" w:line="240" w:lineRule="auto"/>
        <w:rPr>
          <w:rFonts w:cstheme="minorHAnsi"/>
        </w:rPr>
      </w:pPr>
      <w:r w:rsidRPr="00AF31B8">
        <w:rPr>
          <w:rFonts w:cstheme="minorHAnsi"/>
        </w:rPr>
        <w:t xml:space="preserve">En cualquier caso, el </w:t>
      </w:r>
      <w:r w:rsidR="00965442">
        <w:rPr>
          <w:rFonts w:cstheme="minorHAnsi"/>
        </w:rPr>
        <w:t>Transportista</w:t>
      </w:r>
      <w:r w:rsidRPr="00AF31B8">
        <w:rPr>
          <w:rFonts w:cstheme="minorHAnsi"/>
        </w:rPr>
        <w:t xml:space="preserve"> respetará a los Usuarios involucrados en el Convenio de Inversión, como mínimo, la </w:t>
      </w:r>
      <w:r w:rsidR="00965442">
        <w:rPr>
          <w:rFonts w:cstheme="minorHAnsi"/>
        </w:rPr>
        <w:t xml:space="preserve">CMD </w:t>
      </w:r>
      <w:r w:rsidRPr="00AF31B8">
        <w:rPr>
          <w:rFonts w:cstheme="minorHAnsi"/>
        </w:rPr>
        <w:t xml:space="preserve">que constituya el objeto del eventual Contrato de Reserva Contractual, en su caso. </w:t>
      </w:r>
    </w:p>
    <w:p w14:paraId="59116FA0" w14:textId="77777777" w:rsidR="00FC52D5" w:rsidRDefault="00FC52D5" w:rsidP="00B00436">
      <w:pPr>
        <w:spacing w:before="0" w:after="0" w:line="240" w:lineRule="auto"/>
        <w:rPr>
          <w:rFonts w:cstheme="minorHAnsi"/>
        </w:rPr>
      </w:pPr>
    </w:p>
    <w:p w14:paraId="0CF43BF3" w14:textId="77777777" w:rsidR="00FC52D5" w:rsidRDefault="00FC52D5" w:rsidP="00175254">
      <w:pPr>
        <w:spacing w:before="0" w:after="0" w:line="240" w:lineRule="auto"/>
        <w:rPr>
          <w:rFonts w:cstheme="minorHAnsi"/>
        </w:rPr>
      </w:pPr>
      <w:r>
        <w:rPr>
          <w:rFonts w:cstheme="minorHAnsi"/>
        </w:rPr>
        <w:t>C</w:t>
      </w:r>
      <w:r w:rsidRPr="00FC52D5">
        <w:rPr>
          <w:rFonts w:cstheme="minorHAnsi"/>
        </w:rPr>
        <w:t>uando la infraestructura de un</w:t>
      </w:r>
      <w:r>
        <w:rPr>
          <w:rFonts w:cstheme="minorHAnsi"/>
        </w:rPr>
        <w:t xml:space="preserve"> </w:t>
      </w:r>
      <w:r w:rsidRPr="00FC52D5">
        <w:rPr>
          <w:rFonts w:cstheme="minorHAnsi"/>
        </w:rPr>
        <w:t>Sistema, sea aprovechado por nuevos</w:t>
      </w:r>
      <w:r>
        <w:rPr>
          <w:rFonts w:cstheme="minorHAnsi"/>
        </w:rPr>
        <w:t xml:space="preserve"> </w:t>
      </w:r>
      <w:r w:rsidRPr="00FC52D5">
        <w:rPr>
          <w:rFonts w:cstheme="minorHAnsi"/>
        </w:rPr>
        <w:t>usuarios y éstos paguen la tarifa</w:t>
      </w:r>
      <w:r>
        <w:rPr>
          <w:rFonts w:cstheme="minorHAnsi"/>
        </w:rPr>
        <w:t xml:space="preserve"> </w:t>
      </w:r>
      <w:r w:rsidRPr="00FC52D5">
        <w:rPr>
          <w:rFonts w:cstheme="minorHAnsi"/>
        </w:rPr>
        <w:t xml:space="preserve">respectiva al </w:t>
      </w:r>
      <w:r>
        <w:rPr>
          <w:rFonts w:cstheme="minorHAnsi"/>
        </w:rPr>
        <w:t>T</w:t>
      </w:r>
      <w:r w:rsidRPr="00FC52D5">
        <w:rPr>
          <w:rFonts w:cstheme="minorHAnsi"/>
        </w:rPr>
        <w:t>ransportista</w:t>
      </w:r>
      <w:r>
        <w:rPr>
          <w:rFonts w:cstheme="minorHAnsi"/>
        </w:rPr>
        <w:t xml:space="preserve">, el Transportista </w:t>
      </w:r>
      <w:r w:rsidR="00175254">
        <w:rPr>
          <w:rFonts w:cstheme="minorHAnsi"/>
        </w:rPr>
        <w:t xml:space="preserve">reembolsará al Usuario </w:t>
      </w:r>
      <w:r w:rsidR="00175254" w:rsidRPr="00175254">
        <w:rPr>
          <w:rFonts w:cstheme="minorHAnsi"/>
        </w:rPr>
        <w:t>el monto</w:t>
      </w:r>
      <w:r w:rsidR="00175254">
        <w:rPr>
          <w:rFonts w:cstheme="minorHAnsi"/>
        </w:rPr>
        <w:t xml:space="preserve"> </w:t>
      </w:r>
      <w:r w:rsidR="00175254" w:rsidRPr="00175254">
        <w:rPr>
          <w:rFonts w:cstheme="minorHAnsi"/>
        </w:rPr>
        <w:t xml:space="preserve">proporcional </w:t>
      </w:r>
      <w:r w:rsidR="00175254">
        <w:rPr>
          <w:rFonts w:cstheme="minorHAnsi"/>
        </w:rPr>
        <w:t xml:space="preserve">a </w:t>
      </w:r>
      <w:r w:rsidR="00175254" w:rsidRPr="00175254">
        <w:rPr>
          <w:rFonts w:cstheme="minorHAnsi"/>
        </w:rPr>
        <w:t>la inversión</w:t>
      </w:r>
      <w:r w:rsidR="00175254">
        <w:rPr>
          <w:rFonts w:cstheme="minorHAnsi"/>
        </w:rPr>
        <w:t xml:space="preserve"> </w:t>
      </w:r>
      <w:r w:rsidR="00175254" w:rsidRPr="00175254">
        <w:rPr>
          <w:rFonts w:cstheme="minorHAnsi"/>
        </w:rPr>
        <w:t>inicial</w:t>
      </w:r>
      <w:r w:rsidR="00175254">
        <w:rPr>
          <w:rFonts w:cstheme="minorHAnsi"/>
        </w:rPr>
        <w:t xml:space="preserve"> que realizó </w:t>
      </w:r>
      <w:r w:rsidR="009A4E8F">
        <w:rPr>
          <w:rFonts w:cstheme="minorHAnsi"/>
        </w:rPr>
        <w:t xml:space="preserve">éste, </w:t>
      </w:r>
      <w:r w:rsidR="00175254">
        <w:rPr>
          <w:rFonts w:cstheme="minorHAnsi"/>
        </w:rPr>
        <w:t>mediante compensaciones contra los montos que el Usuario deba pagar por concepto de los Servicios de Transporte dentro de los 12 meses siguientes.</w:t>
      </w:r>
    </w:p>
    <w:p w14:paraId="10AC7F32" w14:textId="77777777" w:rsidR="00D441DE" w:rsidRPr="00AF31B8" w:rsidRDefault="00D441DE" w:rsidP="00B00436">
      <w:pPr>
        <w:spacing w:before="0" w:after="0" w:line="240" w:lineRule="auto"/>
        <w:rPr>
          <w:rFonts w:cstheme="minorHAnsi"/>
        </w:rPr>
      </w:pPr>
    </w:p>
    <w:p w14:paraId="44985131" w14:textId="77777777" w:rsidR="00A320F1" w:rsidRPr="00965442" w:rsidRDefault="007706E8" w:rsidP="00B00436">
      <w:pPr>
        <w:pStyle w:val="ListParagraph"/>
        <w:numPr>
          <w:ilvl w:val="0"/>
          <w:numId w:val="4"/>
        </w:numPr>
        <w:spacing w:before="0" w:after="0" w:line="240" w:lineRule="auto"/>
        <w:contextualSpacing w:val="0"/>
        <w:outlineLvl w:val="1"/>
        <w:rPr>
          <w:b/>
          <w:sz w:val="24"/>
        </w:rPr>
      </w:pPr>
      <w:bookmarkStart w:id="150" w:name="_Toc64366228"/>
      <w:r w:rsidRPr="00965442">
        <w:rPr>
          <w:b/>
          <w:sz w:val="24"/>
        </w:rPr>
        <w:t>Interconexión al Sistema</w:t>
      </w:r>
      <w:bookmarkEnd w:id="150"/>
    </w:p>
    <w:p w14:paraId="226FAF33" w14:textId="77777777" w:rsidR="00D441DE" w:rsidRDefault="00D441DE" w:rsidP="00B00436">
      <w:pPr>
        <w:spacing w:before="0" w:after="0" w:line="240" w:lineRule="auto"/>
      </w:pPr>
    </w:p>
    <w:p w14:paraId="31A10EAC" w14:textId="77777777" w:rsidR="00A320F1" w:rsidRDefault="00A320F1" w:rsidP="00B00436">
      <w:pPr>
        <w:spacing w:before="0" w:after="0" w:line="240" w:lineRule="auto"/>
      </w:pPr>
      <w:r w:rsidRPr="000640A0">
        <w:t xml:space="preserve">El </w:t>
      </w:r>
      <w:r w:rsidR="00965442">
        <w:t>Transportista</w:t>
      </w:r>
      <w:r w:rsidRPr="000640A0">
        <w:t xml:space="preserve"> permitirá las Interconexiones de otros Permisionarios y Usuarios, al Sistema de </w:t>
      </w:r>
      <w:r w:rsidR="00965442">
        <w:t>Tra</w:t>
      </w:r>
      <w:r w:rsidR="00424BE4">
        <w:t>nsporte</w:t>
      </w:r>
      <w:r w:rsidRPr="000640A0">
        <w:t xml:space="preserve"> conforme a principios de acceso abierto y no discriminación indebida y bajo las siguientes condiciones:</w:t>
      </w:r>
    </w:p>
    <w:p w14:paraId="0ABC997B" w14:textId="77777777" w:rsidR="00D441DE" w:rsidRDefault="00D441DE" w:rsidP="00B00436">
      <w:pPr>
        <w:spacing w:before="0" w:after="0" w:line="240" w:lineRule="auto"/>
      </w:pPr>
    </w:p>
    <w:p w14:paraId="0058B19E" w14:textId="77777777" w:rsidR="00A320F1" w:rsidRDefault="00A320F1" w:rsidP="00D441DE">
      <w:pPr>
        <w:pStyle w:val="ListParagraph"/>
        <w:numPr>
          <w:ilvl w:val="0"/>
          <w:numId w:val="115"/>
        </w:numPr>
        <w:spacing w:before="0" w:after="120" w:line="240" w:lineRule="auto"/>
        <w:contextualSpacing w:val="0"/>
      </w:pPr>
      <w:r>
        <w:t>Que la Interconexión sea Técnicamente Factible y Económicamente Viable y cumpla con el Marco Regulatorio y las Normas Aplicables;</w:t>
      </w:r>
    </w:p>
    <w:p w14:paraId="65A2BB22" w14:textId="38F7D175" w:rsidR="00A320F1" w:rsidRDefault="00A320F1" w:rsidP="00D441DE">
      <w:pPr>
        <w:pStyle w:val="ListParagraph"/>
        <w:numPr>
          <w:ilvl w:val="0"/>
          <w:numId w:val="115"/>
        </w:numPr>
        <w:spacing w:before="0" w:after="120" w:line="240" w:lineRule="auto"/>
        <w:contextualSpacing w:val="0"/>
      </w:pPr>
      <w:r>
        <w:t xml:space="preserve">Que exista Capacidad Disponible para prestar el </w:t>
      </w:r>
      <w:r w:rsidR="00424BE4">
        <w:t>S</w:t>
      </w:r>
      <w:r>
        <w:t xml:space="preserve">ervicio de </w:t>
      </w:r>
      <w:r w:rsidR="00424BE4">
        <w:t>Transporte</w:t>
      </w:r>
      <w:r>
        <w:t xml:space="preserve"> en la modalidad de que se trate a los Usuarios que requieran de la Interconexión; en caso de no existir Capacidad Disponible, que el Usuario acepte el inicio de la prestación del servicio hasta que se libere la capacidad requerida por el Usuario o se lleve a cabo una </w:t>
      </w:r>
      <w:r w:rsidR="00B47377">
        <w:t xml:space="preserve">Extensión </w:t>
      </w:r>
      <w:r>
        <w:t>del Sistema incluyendo, en su caso, la celebración de un Convenio de Inversión;</w:t>
      </w:r>
    </w:p>
    <w:p w14:paraId="2EF20529" w14:textId="162B3592" w:rsidR="00A320F1" w:rsidRDefault="00A320F1" w:rsidP="00D441DE">
      <w:pPr>
        <w:pStyle w:val="ListParagraph"/>
        <w:numPr>
          <w:ilvl w:val="0"/>
          <w:numId w:val="115"/>
        </w:numPr>
        <w:spacing w:before="0" w:after="120" w:line="240" w:lineRule="auto"/>
        <w:contextualSpacing w:val="0"/>
      </w:pPr>
      <w:r>
        <w:t>Que la Interconexión</w:t>
      </w:r>
      <w:r w:rsidRPr="00E6027C">
        <w:t xml:space="preserve"> no </w:t>
      </w:r>
      <w:r>
        <w:t xml:space="preserve">ocasione que el </w:t>
      </w:r>
      <w:r w:rsidR="00C81588">
        <w:t xml:space="preserve">Transportista </w:t>
      </w:r>
      <w:r>
        <w:t xml:space="preserve">incurra </w:t>
      </w:r>
      <w:r w:rsidRPr="00E6027C">
        <w:t xml:space="preserve">en incumplimiento </w:t>
      </w:r>
      <w:r>
        <w:t xml:space="preserve">de </w:t>
      </w:r>
      <w:r w:rsidRPr="00E6027C">
        <w:t>su</w:t>
      </w:r>
      <w:r>
        <w:t>s contratos sobre derechos de ví</w:t>
      </w:r>
      <w:r w:rsidRPr="00E6027C">
        <w:t>a</w:t>
      </w:r>
      <w:r>
        <w:t xml:space="preserve"> o servidumbres</w:t>
      </w:r>
      <w:r w:rsidRPr="00E6027C">
        <w:t xml:space="preserve">, ni de ninguna otra de </w:t>
      </w:r>
      <w:r>
        <w:t>sus obligaciones contractuales que puedan verse afectadas con la I</w:t>
      </w:r>
      <w:r w:rsidRPr="00E6027C">
        <w:t>nterconexión, y</w:t>
      </w:r>
    </w:p>
    <w:p w14:paraId="15BCB6C9" w14:textId="77777777" w:rsidR="00A320F1" w:rsidRDefault="00A320F1" w:rsidP="00D441DE">
      <w:pPr>
        <w:pStyle w:val="ListParagraph"/>
        <w:numPr>
          <w:ilvl w:val="0"/>
          <w:numId w:val="115"/>
        </w:numPr>
        <w:spacing w:before="0" w:after="120" w:line="240" w:lineRule="auto"/>
        <w:contextualSpacing w:val="0"/>
      </w:pPr>
      <w:r>
        <w:t xml:space="preserve">Que se celebre un Contrato de Interconexión entre el </w:t>
      </w:r>
      <w:r w:rsidR="00B33E38">
        <w:t>Transportista</w:t>
      </w:r>
      <w:r>
        <w:t xml:space="preserve"> y el Permisionario.</w:t>
      </w:r>
    </w:p>
    <w:p w14:paraId="03BCFC0A" w14:textId="77777777" w:rsidR="003010C0" w:rsidRDefault="003010C0" w:rsidP="003010C0">
      <w:pPr>
        <w:spacing w:before="0" w:after="0" w:line="240" w:lineRule="auto"/>
      </w:pPr>
    </w:p>
    <w:p w14:paraId="041DB5E5" w14:textId="77777777" w:rsidR="003010C0" w:rsidRDefault="003010C0" w:rsidP="003010C0">
      <w:pPr>
        <w:spacing w:before="0" w:after="0" w:line="240" w:lineRule="auto"/>
      </w:pPr>
      <w:r>
        <w:t>Las Interconexiones, y en particular la conexión de acoplamiento deberán cumplir con las Normas Oficiales o, a falta de ellas, con las especificaciones internacionales referentes a ingeniería básica y de detalle, establecidas en el Permiso. El Transportista podrá revisar el cumplimiento de las mismas y supervisar la construcción de la obra, con cargo al Usuario u otro Transportista.</w:t>
      </w:r>
    </w:p>
    <w:p w14:paraId="02D7D6C1" w14:textId="77777777" w:rsidR="003010C0" w:rsidRDefault="003010C0" w:rsidP="003010C0">
      <w:pPr>
        <w:spacing w:before="0" w:after="0" w:line="240" w:lineRule="auto"/>
      </w:pPr>
    </w:p>
    <w:p w14:paraId="2D56654F" w14:textId="77777777" w:rsidR="003010C0" w:rsidRDefault="003010C0" w:rsidP="003010C0">
      <w:pPr>
        <w:spacing w:before="0" w:after="0" w:line="240" w:lineRule="auto"/>
      </w:pPr>
      <w:r>
        <w:t>Una Interconexión al Sistema incluye los equipos, tuberías, válvulas y sistemas de medición necesarios para realizar la conexión de acoplamiento al Sistema de Transporte, considerando un máximo de 150 metros de tubería, hasta el Punto de Entrega al Usuario o Transportista que se interconecta, mismo que constituirá el límite de responsabilidad y de custodia del Producto y deberá contar con los instrumentos apropiados de recepción y medición necesarios. La conexión física, hasta un máximo de 150 metros, formará parte de la operación del Transportista que admite la Interconexión a su Sistema, independientemente de quien la realice o cubra su costo. La Comisión evaluará la pertinencia de ampliar o reducir la longitud de la conexión física en los casos especiales que al efecto determine.</w:t>
      </w:r>
    </w:p>
    <w:p w14:paraId="56BA352C" w14:textId="77777777" w:rsidR="00D441DE" w:rsidRDefault="00D441DE" w:rsidP="00B00436">
      <w:pPr>
        <w:spacing w:before="0" w:after="0" w:line="240" w:lineRule="auto"/>
      </w:pPr>
    </w:p>
    <w:p w14:paraId="4096C4BB" w14:textId="77777777" w:rsidR="00A320F1" w:rsidRDefault="00A320F1" w:rsidP="00B00436">
      <w:pPr>
        <w:spacing w:before="0" w:after="0" w:line="240" w:lineRule="auto"/>
      </w:pPr>
      <w:r>
        <w:t xml:space="preserve">El </w:t>
      </w:r>
      <w:r w:rsidR="00B33E38">
        <w:t>Transportista</w:t>
      </w:r>
      <w:r>
        <w:t xml:space="preserve"> y el Usuario solicitante de la interconexión pactarán, de común acuerdo, las condiciones para llevar a cabo la interconexión, los costos de esta, contraprestaciones aplicables y los responsables de su desarrollo, así como de la instalación de la E</w:t>
      </w:r>
      <w:r w:rsidR="00000694">
        <w:t xml:space="preserve">stación de Medición </w:t>
      </w:r>
      <w:r>
        <w:t>y de la Medición</w:t>
      </w:r>
      <w:r w:rsidR="00FC6788">
        <w:t xml:space="preserve"> correspondiente</w:t>
      </w:r>
      <w:r>
        <w:t xml:space="preserve">, la operación y el mantenimiento, el régimen de propiedad, entre otros aspectos relacionados con la Interconexión. </w:t>
      </w:r>
    </w:p>
    <w:p w14:paraId="73061B6A" w14:textId="77777777" w:rsidR="00D441DE" w:rsidRDefault="00D441DE" w:rsidP="00B00436">
      <w:pPr>
        <w:spacing w:before="0" w:after="0" w:line="240" w:lineRule="auto"/>
      </w:pPr>
    </w:p>
    <w:p w14:paraId="4C569769" w14:textId="77777777" w:rsidR="00A320F1" w:rsidRDefault="00A320F1" w:rsidP="00B00436">
      <w:pPr>
        <w:spacing w:before="0" w:after="0" w:line="240" w:lineRule="auto"/>
      </w:pPr>
      <w:r>
        <w:t xml:space="preserve">En cualquier caso, el </w:t>
      </w:r>
      <w:r w:rsidR="00FC6788">
        <w:t>Transportista</w:t>
      </w:r>
      <w:r>
        <w:t xml:space="preserve"> permitirá la Interconexión bajo los principios que se enuncian en el presente numeral.</w:t>
      </w:r>
    </w:p>
    <w:p w14:paraId="30FB722F" w14:textId="77777777" w:rsidR="00D441DE" w:rsidRDefault="00D441DE" w:rsidP="00B00436">
      <w:pPr>
        <w:spacing w:before="0" w:after="0" w:line="240" w:lineRule="auto"/>
      </w:pPr>
    </w:p>
    <w:p w14:paraId="39584326" w14:textId="77777777" w:rsidR="00A320F1" w:rsidRDefault="00A320F1" w:rsidP="00B00436">
      <w:pPr>
        <w:spacing w:before="0" w:after="0" w:line="240" w:lineRule="auto"/>
      </w:pPr>
      <w:r>
        <w:t xml:space="preserve">El Usuario solicitante de la Interconexión tendrá el derecho de elegir al responsable de desarrollar la misma entre un tercero especialista debidamente acreditado o el </w:t>
      </w:r>
      <w:r w:rsidR="00703F54">
        <w:t>Transportista.</w:t>
      </w:r>
      <w:r>
        <w:t xml:space="preserve"> En este último caso, el </w:t>
      </w:r>
      <w:r w:rsidR="00703F54">
        <w:t>Transportista</w:t>
      </w:r>
      <w:r>
        <w:t xml:space="preserve"> aplicará el Cargo de Interconexión que será propuesto por el </w:t>
      </w:r>
      <w:r w:rsidR="00703F54">
        <w:t>Transportista</w:t>
      </w:r>
      <w:r>
        <w:t xml:space="preserve"> y se determinará de manera convencional como una Condición Especial entre las Partes.</w:t>
      </w:r>
    </w:p>
    <w:p w14:paraId="0A14ECFD" w14:textId="77777777" w:rsidR="004A367F" w:rsidRDefault="004A367F" w:rsidP="00B00436">
      <w:pPr>
        <w:spacing w:before="0" w:after="0" w:line="240" w:lineRule="auto"/>
      </w:pPr>
    </w:p>
    <w:p w14:paraId="5FD453C4" w14:textId="77777777" w:rsidR="00A320F1" w:rsidRDefault="00A320F1" w:rsidP="00B00436">
      <w:pPr>
        <w:spacing w:before="0" w:after="0" w:line="240" w:lineRule="auto"/>
      </w:pPr>
      <w:r w:rsidRPr="000640A0">
        <w:t xml:space="preserve">Cuando el Permisionario </w:t>
      </w:r>
      <w:r w:rsidR="004A367F">
        <w:t xml:space="preserve">o Usuario </w:t>
      </w:r>
      <w:r w:rsidRPr="000640A0">
        <w:t xml:space="preserve">que solicita la Interconexión opte por desarrollar la infraestructura por su cuenta o por un tercero debidamente acreditado, el </w:t>
      </w:r>
      <w:r w:rsidR="004A367F">
        <w:t>Transportista</w:t>
      </w:r>
      <w:r w:rsidRPr="000640A0">
        <w:t>:</w:t>
      </w:r>
    </w:p>
    <w:p w14:paraId="6F9E6655" w14:textId="77777777" w:rsidR="00D441DE" w:rsidRDefault="00D441DE" w:rsidP="00B00436">
      <w:pPr>
        <w:spacing w:before="0" w:after="0" w:line="240" w:lineRule="auto"/>
      </w:pPr>
    </w:p>
    <w:p w14:paraId="2AC8CCCE" w14:textId="77777777" w:rsidR="00A320F1" w:rsidRDefault="00A320F1" w:rsidP="00D441DE">
      <w:pPr>
        <w:pStyle w:val="ListParagraph"/>
        <w:numPr>
          <w:ilvl w:val="0"/>
          <w:numId w:val="116"/>
        </w:numPr>
        <w:spacing w:before="0" w:after="120" w:line="240" w:lineRule="auto"/>
        <w:contextualSpacing w:val="0"/>
      </w:pPr>
      <w:r>
        <w:t>Permitirá el acceso a sus instalaciones para fines de Interconexión a los contratistas;</w:t>
      </w:r>
    </w:p>
    <w:p w14:paraId="7465D379" w14:textId="77777777" w:rsidR="00A320F1" w:rsidRDefault="00A320F1" w:rsidP="00D441DE">
      <w:pPr>
        <w:pStyle w:val="ListParagraph"/>
        <w:numPr>
          <w:ilvl w:val="0"/>
          <w:numId w:val="116"/>
        </w:numPr>
        <w:spacing w:before="0" w:after="120" w:line="240" w:lineRule="auto"/>
        <w:contextualSpacing w:val="0"/>
      </w:pPr>
      <w:r>
        <w:t>Establecerá o aprobará los procedimientos, la ingeniería básica y las obras respectivas a fin de asegurar que se satisfacen las Normas Aplicables y no se presenten afectaciones a la operación del Sistema;</w:t>
      </w:r>
    </w:p>
    <w:p w14:paraId="016EC498" w14:textId="77777777" w:rsidR="003010C0" w:rsidRDefault="003010C0" w:rsidP="00CD087F">
      <w:pPr>
        <w:pStyle w:val="ListParagraph"/>
        <w:numPr>
          <w:ilvl w:val="0"/>
          <w:numId w:val="116"/>
        </w:numPr>
        <w:spacing w:before="0" w:after="120" w:line="240" w:lineRule="auto"/>
        <w:contextualSpacing w:val="0"/>
      </w:pPr>
      <w:r>
        <w:t>el Usuario, entendido como Usuario Final u otro Permisionario, podrá solicitar la interconexión al Transportista</w:t>
      </w:r>
      <w:r w:rsidR="00CD087F">
        <w:t xml:space="preserve">, </w:t>
      </w:r>
      <w:r w:rsidR="00CD087F" w:rsidRPr="00CD087F">
        <w:t>acompañando los documentos que demuestren el cumplimiento o su compromiso de cumplir con lo establecido en estos Términos y Condiciones</w:t>
      </w:r>
      <w:r>
        <w:t>;</w:t>
      </w:r>
    </w:p>
    <w:p w14:paraId="1178A39C" w14:textId="77777777" w:rsidR="00A320F1" w:rsidRDefault="00A320F1" w:rsidP="00D441DE">
      <w:pPr>
        <w:pStyle w:val="ListParagraph"/>
        <w:numPr>
          <w:ilvl w:val="0"/>
          <w:numId w:val="116"/>
        </w:numPr>
        <w:spacing w:before="0" w:after="120" w:line="240" w:lineRule="auto"/>
        <w:contextualSpacing w:val="0"/>
      </w:pPr>
      <w:r>
        <w:t xml:space="preserve">Podrá supervisar la construcción de la obra y materiales, para lo cual podrá aplicar un cargo de supervisión, previa aprobación de la Comisión, y </w:t>
      </w:r>
    </w:p>
    <w:p w14:paraId="5C29477A" w14:textId="77777777" w:rsidR="00A320F1" w:rsidRDefault="00A320F1" w:rsidP="00D441DE">
      <w:pPr>
        <w:pStyle w:val="ListParagraph"/>
        <w:numPr>
          <w:ilvl w:val="0"/>
          <w:numId w:val="116"/>
        </w:numPr>
        <w:spacing w:before="0" w:after="120" w:line="240" w:lineRule="auto"/>
        <w:contextualSpacing w:val="0"/>
      </w:pPr>
      <w:r>
        <w:t xml:space="preserve">Será el único responsable y autorizado para realizar o contratar las obras de acoplamiento al Sistema o </w:t>
      </w:r>
      <w:r w:rsidRPr="005469F9">
        <w:rPr>
          <w:i/>
        </w:rPr>
        <w:t>hot tapping</w:t>
      </w:r>
      <w:r>
        <w:t xml:space="preserve">. </w:t>
      </w:r>
    </w:p>
    <w:p w14:paraId="64549340" w14:textId="77777777" w:rsidR="003010C0" w:rsidRDefault="003010C0" w:rsidP="004426CC">
      <w:pPr>
        <w:spacing w:before="0" w:after="0" w:line="240" w:lineRule="auto"/>
      </w:pPr>
    </w:p>
    <w:p w14:paraId="1BA1F790" w14:textId="77777777" w:rsidR="00A320F1" w:rsidRDefault="00A320F1" w:rsidP="00B00436">
      <w:pPr>
        <w:spacing w:before="0" w:after="0" w:line="240" w:lineRule="auto"/>
      </w:pPr>
      <w:r>
        <w:t xml:space="preserve">El </w:t>
      </w:r>
      <w:r w:rsidR="00425809">
        <w:t>Transportista</w:t>
      </w:r>
      <w:r>
        <w:t xml:space="preserve"> dará respuesta por escrito a cualquier solicitud de Interconexión en un plazo máximo de veinte (20) Días Hábiles contados a partir de la fecha de su recepción. En caso de rechazo, el </w:t>
      </w:r>
      <w:r w:rsidR="00425809">
        <w:t xml:space="preserve">Transportista </w:t>
      </w:r>
      <w:r>
        <w:t>incluirá en su respuesta la justificación de su decisión con base en criterios técnicos debidamente fundados y motivados. Las razones para negar la Interconexión únicamente pueden consistir en incumplimiento con las Normas Aplicables, afectaciones sobre la operación e integridad del Sistema o las condiciones de continuidad, uniformidad, estabilidad y calidad en la prestación del servicio a Usuarios preexistentes. La inviabilidad económica no podrá establecerse como argumento para negar la Interconexión cuando el Permisionario o los Usuarios que se beneficien de la Interconexión accedan a cubrir el costo de esta.</w:t>
      </w:r>
      <w:r w:rsidR="00CD087F">
        <w:t xml:space="preserve"> </w:t>
      </w:r>
      <w:r w:rsidR="00CD087F" w:rsidRPr="00CD087F">
        <w:t>En el supuesto de que el Transportista rechace la solicitud, esta deberá estar jurídicamente fundada y técnicamente motivada y lo hará del conocimiento de la Comisión y de los Usuarios a mediante el Boletín Electrónico.</w:t>
      </w:r>
    </w:p>
    <w:p w14:paraId="2FA305B6" w14:textId="77777777" w:rsidR="00D441DE" w:rsidRDefault="00D441DE" w:rsidP="00B00436">
      <w:pPr>
        <w:spacing w:before="0" w:after="0" w:line="240" w:lineRule="auto"/>
      </w:pPr>
    </w:p>
    <w:p w14:paraId="1C1EEC03" w14:textId="77777777" w:rsidR="00CE2EFD" w:rsidRDefault="00A320F1" w:rsidP="00B00436">
      <w:pPr>
        <w:spacing w:before="0" w:after="0" w:line="240" w:lineRule="auto"/>
      </w:pPr>
      <w:r>
        <w:t xml:space="preserve">Las instalaciones de Interconexión quedarán al amparo del Permiso del </w:t>
      </w:r>
      <w:r w:rsidR="005B37E3">
        <w:t xml:space="preserve">Transportista </w:t>
      </w:r>
      <w:r>
        <w:t xml:space="preserve">o del Permisionario, cuando el </w:t>
      </w:r>
      <w:r w:rsidR="0062468F">
        <w:t>U</w:t>
      </w:r>
      <w:r>
        <w:t>suario tenga este carácter, según lo acuerden las Partes, y el titular respectivo será el responsable de la operación y mantenimiento de la Interconexión, independientemente de quien sea su propietario o cubra su costo.</w:t>
      </w:r>
    </w:p>
    <w:p w14:paraId="69510136" w14:textId="77777777" w:rsidR="00590F81" w:rsidRDefault="00590F81" w:rsidP="00B00436">
      <w:pPr>
        <w:spacing w:before="0" w:after="0" w:line="240" w:lineRule="auto"/>
      </w:pPr>
    </w:p>
    <w:p w14:paraId="63A85174" w14:textId="77777777" w:rsidR="00590F81" w:rsidRDefault="00590F81" w:rsidP="00B00436">
      <w:pPr>
        <w:spacing w:before="0" w:after="0" w:line="240" w:lineRule="auto"/>
      </w:pPr>
      <w:r>
        <w:t xml:space="preserve">Las desconexiones y reconexiones se </w:t>
      </w:r>
      <w:r w:rsidR="008325AD">
        <w:t xml:space="preserve">regirán por lo establecido en la presente condición. </w:t>
      </w:r>
    </w:p>
    <w:p w14:paraId="4B49AB01" w14:textId="77777777" w:rsidR="00CD087F" w:rsidRDefault="00CD087F" w:rsidP="00B00436">
      <w:pPr>
        <w:spacing w:before="0" w:after="0" w:line="240" w:lineRule="auto"/>
      </w:pPr>
    </w:p>
    <w:p w14:paraId="6432135D" w14:textId="5ACC27A4" w:rsidR="00CD087F" w:rsidRDefault="00CD087F" w:rsidP="00CD087F">
      <w:pPr>
        <w:spacing w:before="0" w:after="0" w:line="240" w:lineRule="auto"/>
        <w:rPr>
          <w:rFonts w:cstheme="minorHAnsi"/>
        </w:rPr>
      </w:pPr>
      <w:r w:rsidRPr="00AF31B8">
        <w:rPr>
          <w:rFonts w:cstheme="minorHAnsi"/>
        </w:rPr>
        <w:t xml:space="preserve">Los Usuarios podrán, en todo momento, invocar lo establecido en el numeral </w:t>
      </w:r>
      <w:r>
        <w:rPr>
          <w:rFonts w:cstheme="minorHAnsi"/>
        </w:rPr>
        <w:fldChar w:fldCharType="begin"/>
      </w:r>
      <w:r>
        <w:rPr>
          <w:rFonts w:cstheme="minorHAnsi"/>
        </w:rPr>
        <w:instrText xml:space="preserve"> REF _Ref2614996 \r \h </w:instrText>
      </w:r>
      <w:r>
        <w:rPr>
          <w:rFonts w:cstheme="minorHAnsi"/>
        </w:rPr>
      </w:r>
      <w:r>
        <w:rPr>
          <w:rFonts w:cstheme="minorHAnsi"/>
        </w:rPr>
        <w:fldChar w:fldCharType="separate"/>
      </w:r>
      <w:r w:rsidR="002A4212">
        <w:rPr>
          <w:rFonts w:cstheme="minorHAnsi"/>
        </w:rPr>
        <w:t>41</w:t>
      </w:r>
      <w:r>
        <w:rPr>
          <w:rFonts w:cstheme="minorHAnsi"/>
        </w:rPr>
        <w:fldChar w:fldCharType="end"/>
      </w:r>
      <w:r w:rsidRPr="00AF31B8">
        <w:rPr>
          <w:rFonts w:cstheme="minorHAnsi"/>
        </w:rPr>
        <w:t xml:space="preserve">, sobre Solución de Controversias, cuando consideren que el </w:t>
      </w:r>
      <w:r>
        <w:rPr>
          <w:rFonts w:cstheme="minorHAnsi"/>
        </w:rPr>
        <w:t>Transportista</w:t>
      </w:r>
      <w:r w:rsidRPr="00AF31B8">
        <w:rPr>
          <w:rFonts w:cstheme="minorHAnsi"/>
        </w:rPr>
        <w:t xml:space="preserve"> ha negado indebidamente </w:t>
      </w:r>
      <w:r>
        <w:rPr>
          <w:rFonts w:cstheme="minorHAnsi"/>
        </w:rPr>
        <w:t>la Interconexión</w:t>
      </w:r>
      <w:r w:rsidRPr="00AF31B8">
        <w:rPr>
          <w:rFonts w:cstheme="minorHAnsi"/>
        </w:rPr>
        <w:t>.</w:t>
      </w:r>
    </w:p>
    <w:p w14:paraId="701DB3FE" w14:textId="77777777" w:rsidR="00CD087F" w:rsidRPr="00A320F1" w:rsidRDefault="00CD087F" w:rsidP="00B00436">
      <w:pPr>
        <w:spacing w:before="0" w:after="0" w:line="240" w:lineRule="auto"/>
      </w:pPr>
    </w:p>
    <w:p w14:paraId="3E8F15FA" w14:textId="77777777" w:rsidR="00D441DE" w:rsidRDefault="00D441DE">
      <w:pPr>
        <w:rPr>
          <w:b/>
          <w:sz w:val="28"/>
        </w:rPr>
      </w:pPr>
      <w:r>
        <w:rPr>
          <w:b/>
          <w:sz w:val="28"/>
        </w:rPr>
        <w:br w:type="page"/>
      </w:r>
    </w:p>
    <w:p w14:paraId="124AF7A8" w14:textId="77777777" w:rsidR="005F6379" w:rsidRDefault="005F6379" w:rsidP="008D62B1">
      <w:pPr>
        <w:pStyle w:val="ListParagraph"/>
        <w:numPr>
          <w:ilvl w:val="0"/>
          <w:numId w:val="113"/>
        </w:numPr>
        <w:ind w:left="714" w:hanging="357"/>
        <w:contextualSpacing w:val="0"/>
        <w:jc w:val="center"/>
        <w:outlineLvl w:val="0"/>
        <w:rPr>
          <w:b/>
          <w:sz w:val="28"/>
        </w:rPr>
      </w:pPr>
      <w:bookmarkStart w:id="151" w:name="_Toc64366229"/>
      <w:r w:rsidRPr="005F6379">
        <w:rPr>
          <w:b/>
          <w:sz w:val="28"/>
        </w:rPr>
        <w:t>De la Operación General del Sistema</w:t>
      </w:r>
      <w:bookmarkStart w:id="152" w:name="_Ref453959160"/>
      <w:bookmarkStart w:id="153" w:name="_Toc482100066"/>
      <w:bookmarkStart w:id="154" w:name="_Toc517871692"/>
      <w:bookmarkEnd w:id="122"/>
      <w:bookmarkEnd w:id="123"/>
      <w:bookmarkEnd w:id="151"/>
    </w:p>
    <w:p w14:paraId="610BA7B8" w14:textId="77777777" w:rsidR="00687C84" w:rsidRPr="005F76A0" w:rsidRDefault="00687C84" w:rsidP="00687C84">
      <w:pPr>
        <w:pStyle w:val="ListParagraph"/>
        <w:numPr>
          <w:ilvl w:val="0"/>
          <w:numId w:val="4"/>
        </w:numPr>
        <w:ind w:left="357" w:hanging="357"/>
        <w:contextualSpacing w:val="0"/>
        <w:outlineLvl w:val="1"/>
        <w:rPr>
          <w:b/>
          <w:sz w:val="28"/>
        </w:rPr>
      </w:pPr>
      <w:bookmarkStart w:id="155" w:name="_Ref3485515"/>
      <w:bookmarkStart w:id="156" w:name="_Toc64366230"/>
      <w:r w:rsidRPr="005F76A0">
        <w:rPr>
          <w:rFonts w:cstheme="minorHAnsi"/>
          <w:b/>
          <w:sz w:val="24"/>
        </w:rPr>
        <w:t>Acreditación de la propiedad y procedencia lícita de</w:t>
      </w:r>
      <w:r w:rsidR="00DE6404">
        <w:rPr>
          <w:rFonts w:cstheme="minorHAnsi"/>
          <w:b/>
          <w:sz w:val="24"/>
        </w:rPr>
        <w:t xml:space="preserve"> </w:t>
      </w:r>
      <w:r w:rsidRPr="005F76A0">
        <w:rPr>
          <w:rFonts w:cstheme="minorHAnsi"/>
          <w:b/>
          <w:sz w:val="24"/>
        </w:rPr>
        <w:t>l</w:t>
      </w:r>
      <w:r w:rsidR="00DE6404">
        <w:rPr>
          <w:rFonts w:cstheme="minorHAnsi"/>
          <w:b/>
          <w:sz w:val="24"/>
        </w:rPr>
        <w:t>os</w:t>
      </w:r>
      <w:r w:rsidRPr="005F76A0">
        <w:rPr>
          <w:rFonts w:cstheme="minorHAnsi"/>
          <w:b/>
          <w:sz w:val="24"/>
        </w:rPr>
        <w:t xml:space="preserve"> </w:t>
      </w:r>
      <w:r w:rsidR="0062468F">
        <w:rPr>
          <w:rFonts w:cstheme="minorHAnsi"/>
          <w:b/>
          <w:sz w:val="24"/>
        </w:rPr>
        <w:t>Producto</w:t>
      </w:r>
      <w:bookmarkEnd w:id="155"/>
      <w:r w:rsidR="00DE6404">
        <w:rPr>
          <w:rFonts w:cstheme="minorHAnsi"/>
          <w:b/>
          <w:sz w:val="24"/>
        </w:rPr>
        <w:t>s</w:t>
      </w:r>
      <w:bookmarkEnd w:id="156"/>
    </w:p>
    <w:p w14:paraId="172E26D2" w14:textId="77777777" w:rsidR="00687C84" w:rsidRDefault="00687C84" w:rsidP="00D441DE">
      <w:pPr>
        <w:spacing w:before="0" w:after="0" w:line="240" w:lineRule="auto"/>
        <w:rPr>
          <w:rFonts w:cstheme="minorHAnsi"/>
        </w:rPr>
      </w:pPr>
      <w:r w:rsidRPr="00D441DE">
        <w:rPr>
          <w:rFonts w:cstheme="minorHAnsi"/>
        </w:rPr>
        <w:t xml:space="preserve">El Usuario será responsable de acreditar ante el </w:t>
      </w:r>
      <w:r w:rsidR="00DE6404">
        <w:rPr>
          <w:rFonts w:cstheme="minorHAnsi"/>
        </w:rPr>
        <w:t>Transportista</w:t>
      </w:r>
      <w:r w:rsidRPr="00D441DE">
        <w:rPr>
          <w:rFonts w:cstheme="minorHAnsi"/>
        </w:rPr>
        <w:t xml:space="preserve"> que es legítimo propietario de</w:t>
      </w:r>
      <w:r w:rsidR="00DE6404">
        <w:rPr>
          <w:rFonts w:cstheme="minorHAnsi"/>
        </w:rPr>
        <w:t xml:space="preserve"> los Productos </w:t>
      </w:r>
      <w:r w:rsidRPr="00D441DE">
        <w:rPr>
          <w:rFonts w:cstheme="minorHAnsi"/>
        </w:rPr>
        <w:t xml:space="preserve">que inyecta </w:t>
      </w:r>
      <w:r w:rsidR="00DE6404">
        <w:rPr>
          <w:rFonts w:cstheme="minorHAnsi"/>
        </w:rPr>
        <w:t xml:space="preserve">al Sistema </w:t>
      </w:r>
      <w:r w:rsidRPr="00D441DE">
        <w:rPr>
          <w:rFonts w:cstheme="minorHAnsi"/>
        </w:rPr>
        <w:t xml:space="preserve">o que ha sido designado por el legal propietario para tales efectos. </w:t>
      </w:r>
    </w:p>
    <w:p w14:paraId="60940C1F" w14:textId="77777777" w:rsidR="00D441DE" w:rsidRPr="00D441DE" w:rsidRDefault="00D441DE" w:rsidP="00D441DE">
      <w:pPr>
        <w:spacing w:before="0" w:after="0" w:line="240" w:lineRule="auto"/>
        <w:rPr>
          <w:rFonts w:cstheme="minorHAnsi"/>
        </w:rPr>
      </w:pPr>
    </w:p>
    <w:p w14:paraId="2AA1E631" w14:textId="77777777" w:rsidR="00687C84" w:rsidRDefault="00687C84" w:rsidP="00D441DE">
      <w:pPr>
        <w:spacing w:before="0" w:after="0" w:line="240" w:lineRule="auto"/>
        <w:rPr>
          <w:rFonts w:cstheme="minorHAnsi"/>
        </w:rPr>
      </w:pPr>
      <w:r w:rsidRPr="00D441DE">
        <w:rPr>
          <w:rFonts w:cstheme="minorHAnsi"/>
        </w:rPr>
        <w:t xml:space="preserve">El </w:t>
      </w:r>
      <w:r w:rsidR="00DE6404">
        <w:rPr>
          <w:rFonts w:cstheme="minorHAnsi"/>
        </w:rPr>
        <w:t>Transportista</w:t>
      </w:r>
      <w:r w:rsidRPr="00D441DE">
        <w:rPr>
          <w:rFonts w:cstheme="minorHAnsi"/>
        </w:rPr>
        <w:t xml:space="preserve"> aceptará la acreditación a que se refiere el párrafo anterior mediante una declaración, bajo protesta de decir verdad respecto de la procedencia lícita d</w:t>
      </w:r>
      <w:r w:rsidR="0024733B" w:rsidRPr="00D441DE">
        <w:rPr>
          <w:rFonts w:cstheme="minorHAnsi"/>
        </w:rPr>
        <w:t>e</w:t>
      </w:r>
      <w:r w:rsidR="00A07A21">
        <w:rPr>
          <w:rFonts w:cstheme="minorHAnsi"/>
        </w:rPr>
        <w:t xml:space="preserve"> </w:t>
      </w:r>
      <w:r w:rsidR="0024733B" w:rsidRPr="00D441DE">
        <w:rPr>
          <w:rFonts w:cstheme="minorHAnsi"/>
        </w:rPr>
        <w:t>l</w:t>
      </w:r>
      <w:r w:rsidR="00A07A21">
        <w:rPr>
          <w:rFonts w:cstheme="minorHAnsi"/>
        </w:rPr>
        <w:t xml:space="preserve">os Productos, </w:t>
      </w:r>
      <w:r w:rsidRPr="00D441DE">
        <w:rPr>
          <w:rFonts w:cstheme="minorHAnsi"/>
        </w:rPr>
        <w:t xml:space="preserve">debidamente suscrita por el Usuario en términos del Anexo 6 de los presentes TCPS. El </w:t>
      </w:r>
      <w:r w:rsidR="00A07A21">
        <w:rPr>
          <w:rFonts w:cstheme="minorHAnsi"/>
        </w:rPr>
        <w:t>Transportista</w:t>
      </w:r>
      <w:r w:rsidRPr="00D441DE">
        <w:rPr>
          <w:rFonts w:cstheme="minorHAnsi"/>
        </w:rPr>
        <w:t xml:space="preserve"> podrá negar la recepción de</w:t>
      </w:r>
      <w:r w:rsidR="00A07A21">
        <w:rPr>
          <w:rFonts w:cstheme="minorHAnsi"/>
        </w:rPr>
        <w:t xml:space="preserve"> los Productos</w:t>
      </w:r>
      <w:r w:rsidRPr="00D441DE">
        <w:rPr>
          <w:rFonts w:cstheme="minorHAnsi"/>
        </w:rPr>
        <w:t xml:space="preserve"> y en general, la prestación el </w:t>
      </w:r>
      <w:r w:rsidR="000D2DA5">
        <w:rPr>
          <w:rFonts w:cstheme="minorHAnsi"/>
        </w:rPr>
        <w:t>S</w:t>
      </w:r>
      <w:r w:rsidRPr="00D441DE">
        <w:rPr>
          <w:rFonts w:cstheme="minorHAnsi"/>
        </w:rPr>
        <w:t xml:space="preserve">ervicio de </w:t>
      </w:r>
      <w:r w:rsidR="000D2DA5">
        <w:rPr>
          <w:rFonts w:cstheme="minorHAnsi"/>
        </w:rPr>
        <w:t>Transporte</w:t>
      </w:r>
      <w:r w:rsidRPr="00D441DE">
        <w:rPr>
          <w:rFonts w:cstheme="minorHAnsi"/>
        </w:rPr>
        <w:t>, sin responsabilidad, cuando el Usuario incumpla con este requisito.</w:t>
      </w:r>
    </w:p>
    <w:p w14:paraId="2008B2FB" w14:textId="77777777" w:rsidR="00D441DE" w:rsidRPr="00D441DE" w:rsidRDefault="00D441DE" w:rsidP="00D441DE">
      <w:pPr>
        <w:spacing w:before="0" w:after="0" w:line="240" w:lineRule="auto"/>
        <w:rPr>
          <w:rFonts w:cstheme="minorHAnsi"/>
        </w:rPr>
      </w:pPr>
    </w:p>
    <w:p w14:paraId="08C6FE1C" w14:textId="77777777" w:rsidR="00687C84" w:rsidRDefault="00687C84" w:rsidP="00D441DE">
      <w:pPr>
        <w:spacing w:before="0" w:after="0" w:line="240" w:lineRule="auto"/>
        <w:rPr>
          <w:rFonts w:cstheme="minorHAnsi"/>
        </w:rPr>
      </w:pPr>
      <w:r w:rsidRPr="00D441DE">
        <w:rPr>
          <w:rFonts w:cstheme="minorHAnsi"/>
        </w:rPr>
        <w:t xml:space="preserve">En cualquier caso, el Usuario será responsable de mantener la documentación necesaria para acreditar de manera inmediata ante el </w:t>
      </w:r>
      <w:r w:rsidR="000D2DA5">
        <w:rPr>
          <w:rFonts w:cstheme="minorHAnsi"/>
        </w:rPr>
        <w:t>Transportista</w:t>
      </w:r>
      <w:r w:rsidRPr="00D441DE">
        <w:rPr>
          <w:rFonts w:cstheme="minorHAnsi"/>
        </w:rPr>
        <w:t xml:space="preserve"> o cualquier Autoridad Gubernamental competente que la solicite, la propiedad y procedencia lícita de</w:t>
      </w:r>
      <w:r w:rsidR="000D2DA5">
        <w:rPr>
          <w:rFonts w:cstheme="minorHAnsi"/>
        </w:rPr>
        <w:t xml:space="preserve"> cada uno de </w:t>
      </w:r>
      <w:r w:rsidRPr="00D441DE">
        <w:rPr>
          <w:rFonts w:cstheme="minorHAnsi"/>
        </w:rPr>
        <w:t>l</w:t>
      </w:r>
      <w:r w:rsidR="000D2DA5">
        <w:rPr>
          <w:rFonts w:cstheme="minorHAnsi"/>
        </w:rPr>
        <w:t xml:space="preserve">os Productos, </w:t>
      </w:r>
      <w:r w:rsidRPr="00D441DE">
        <w:rPr>
          <w:rFonts w:cstheme="minorHAnsi"/>
        </w:rPr>
        <w:t xml:space="preserve">ya sea a través de facturas o cualquier otra documentación e información relacionada con las operaciones comerciales en cuestión. </w:t>
      </w:r>
    </w:p>
    <w:p w14:paraId="550F311E" w14:textId="77777777" w:rsidR="00D441DE" w:rsidRPr="00D441DE" w:rsidRDefault="00D441DE" w:rsidP="00D441DE">
      <w:pPr>
        <w:spacing w:before="0" w:after="0" w:line="240" w:lineRule="auto"/>
        <w:rPr>
          <w:rFonts w:cstheme="minorHAnsi"/>
        </w:rPr>
      </w:pPr>
    </w:p>
    <w:p w14:paraId="42DC2789" w14:textId="77777777" w:rsidR="00450A46" w:rsidRDefault="00687C84" w:rsidP="00D441DE">
      <w:pPr>
        <w:spacing w:before="0" w:after="0" w:line="240" w:lineRule="auto"/>
        <w:rPr>
          <w:rFonts w:cstheme="minorHAnsi"/>
        </w:rPr>
      </w:pPr>
      <w:r w:rsidRPr="00D441DE">
        <w:rPr>
          <w:rFonts w:cstheme="minorHAnsi"/>
        </w:rPr>
        <w:t xml:space="preserve">Para el caso de </w:t>
      </w:r>
      <w:r w:rsidR="007E1928">
        <w:rPr>
          <w:rFonts w:cstheme="minorHAnsi"/>
        </w:rPr>
        <w:t>los Productos</w:t>
      </w:r>
      <w:r w:rsidRPr="00D441DE">
        <w:rPr>
          <w:rFonts w:cstheme="minorHAnsi"/>
        </w:rPr>
        <w:t xml:space="preserve"> de origen importado que el Usuario entregue directamente en el Punto de Recepción, dicha documentación debe acreditar que </w:t>
      </w:r>
      <w:r w:rsidR="007E1928">
        <w:rPr>
          <w:rFonts w:cstheme="minorHAnsi"/>
        </w:rPr>
        <w:t>los Productos</w:t>
      </w:r>
      <w:r w:rsidRPr="00D441DE">
        <w:rPr>
          <w:rFonts w:cstheme="minorHAnsi"/>
        </w:rPr>
        <w:t xml:space="preserve"> ha</w:t>
      </w:r>
      <w:r w:rsidR="007E1928">
        <w:rPr>
          <w:rFonts w:cstheme="minorHAnsi"/>
        </w:rPr>
        <w:t>n</w:t>
      </w:r>
      <w:r w:rsidRPr="00D441DE">
        <w:rPr>
          <w:rFonts w:cstheme="minorHAnsi"/>
        </w:rPr>
        <w:t xml:space="preserve"> sido internado</w:t>
      </w:r>
      <w:r w:rsidR="007E1928">
        <w:rPr>
          <w:rFonts w:cstheme="minorHAnsi"/>
        </w:rPr>
        <w:t xml:space="preserve">s </w:t>
      </w:r>
      <w:r w:rsidRPr="00D441DE">
        <w:rPr>
          <w:rFonts w:cstheme="minorHAnsi"/>
        </w:rPr>
        <w:t xml:space="preserve">legalmente a territorio nacional, y puede incluir, sin limitación: el pedimento aduanal, el nombre del importador, la aduana de arribo, régimen aduanero, nombre del exportador o proveedor, país de origen, fracciones arancelarias. </w:t>
      </w:r>
      <w:bookmarkStart w:id="157" w:name="_Ref453835690"/>
      <w:bookmarkStart w:id="158" w:name="_Ref453836237"/>
      <w:bookmarkStart w:id="159" w:name="_Toc482100067"/>
      <w:bookmarkStart w:id="160" w:name="_Toc517871693"/>
    </w:p>
    <w:p w14:paraId="12E5923B" w14:textId="77777777" w:rsidR="00450A46" w:rsidRDefault="00450A46" w:rsidP="00D441DE">
      <w:pPr>
        <w:spacing w:before="0" w:after="0" w:line="240" w:lineRule="auto"/>
        <w:rPr>
          <w:rFonts w:cstheme="minorHAnsi"/>
        </w:rPr>
      </w:pPr>
    </w:p>
    <w:p w14:paraId="0C27A4A6" w14:textId="77777777" w:rsidR="00687C84" w:rsidRPr="00D441DE" w:rsidRDefault="00450A46" w:rsidP="00D441DE">
      <w:pPr>
        <w:spacing w:before="0" w:after="0" w:line="240" w:lineRule="auto"/>
        <w:rPr>
          <w:rFonts w:cstheme="minorHAnsi"/>
        </w:rPr>
      </w:pPr>
      <w:r>
        <w:t>El Transportista y los Usuarios deberán sujetarse a las Disposiciones que, en su caso, expida la Comisión, de conformidad con lo previsto en el artículo 57 del Reglamento de la LH, aplicables al marcado o trazado de Productos que permita acreditar la procedencia lícita de los mismos.</w:t>
      </w:r>
    </w:p>
    <w:p w14:paraId="67E42528" w14:textId="77777777" w:rsidR="00687C84" w:rsidRDefault="00687C84" w:rsidP="00D441DE">
      <w:pPr>
        <w:spacing w:before="0" w:after="0" w:line="240" w:lineRule="auto"/>
        <w:rPr>
          <w:rFonts w:cstheme="minorHAnsi"/>
        </w:rPr>
      </w:pPr>
    </w:p>
    <w:p w14:paraId="367259DB" w14:textId="77777777" w:rsidR="00D441DE" w:rsidRPr="00D441DE" w:rsidRDefault="00D441DE" w:rsidP="00D441DE">
      <w:pPr>
        <w:spacing w:before="0" w:after="0" w:line="240" w:lineRule="auto"/>
        <w:rPr>
          <w:rFonts w:cstheme="minorHAnsi"/>
        </w:rPr>
      </w:pPr>
    </w:p>
    <w:p w14:paraId="5BEDF6BB" w14:textId="12B2E122" w:rsidR="00687C84" w:rsidRPr="00D441DE" w:rsidRDefault="00687C84" w:rsidP="00D441DE">
      <w:pPr>
        <w:pStyle w:val="ListParagraph"/>
        <w:numPr>
          <w:ilvl w:val="0"/>
          <w:numId w:val="4"/>
        </w:numPr>
        <w:spacing w:before="0" w:after="0" w:line="240" w:lineRule="auto"/>
        <w:ind w:left="357" w:hanging="357"/>
        <w:contextualSpacing w:val="0"/>
        <w:outlineLvl w:val="1"/>
        <w:rPr>
          <w:rFonts w:cstheme="minorHAnsi"/>
          <w:b/>
          <w:sz w:val="24"/>
        </w:rPr>
      </w:pPr>
      <w:bookmarkStart w:id="161" w:name="_Ref2262063"/>
      <w:bookmarkStart w:id="162" w:name="_Ref2263287"/>
      <w:bookmarkStart w:id="163" w:name="_Toc64366231"/>
      <w:r w:rsidRPr="00D441DE">
        <w:rPr>
          <w:rFonts w:cstheme="minorHAnsi"/>
          <w:b/>
          <w:sz w:val="24"/>
        </w:rPr>
        <w:t>Proce</w:t>
      </w:r>
      <w:r w:rsidR="00EF104B">
        <w:rPr>
          <w:rFonts w:cstheme="minorHAnsi"/>
          <w:b/>
          <w:sz w:val="24"/>
        </w:rPr>
        <w:t>dimiento de Nominación</w:t>
      </w:r>
      <w:r w:rsidRPr="00D441DE">
        <w:rPr>
          <w:rFonts w:cstheme="minorHAnsi"/>
          <w:b/>
          <w:sz w:val="24"/>
        </w:rPr>
        <w:t>, Programación y Confirmación</w:t>
      </w:r>
      <w:bookmarkEnd w:id="157"/>
      <w:bookmarkEnd w:id="158"/>
      <w:bookmarkEnd w:id="159"/>
      <w:bookmarkEnd w:id="160"/>
      <w:bookmarkEnd w:id="161"/>
      <w:bookmarkEnd w:id="162"/>
      <w:r w:rsidR="00755D36">
        <w:rPr>
          <w:rFonts w:cstheme="minorHAnsi"/>
          <w:b/>
          <w:sz w:val="24"/>
        </w:rPr>
        <w:t xml:space="preserve"> de Pedidos</w:t>
      </w:r>
      <w:bookmarkEnd w:id="163"/>
      <w:r w:rsidR="00755D36">
        <w:rPr>
          <w:rFonts w:cstheme="minorHAnsi"/>
          <w:b/>
          <w:sz w:val="24"/>
        </w:rPr>
        <w:t xml:space="preserve"> </w:t>
      </w:r>
    </w:p>
    <w:p w14:paraId="531F4B69" w14:textId="77777777" w:rsidR="00D441DE" w:rsidRDefault="00D441DE" w:rsidP="00D441DE">
      <w:pPr>
        <w:spacing w:before="0" w:after="0" w:line="240" w:lineRule="auto"/>
        <w:rPr>
          <w:rFonts w:cstheme="minorHAnsi"/>
        </w:rPr>
      </w:pPr>
    </w:p>
    <w:p w14:paraId="729CCF10" w14:textId="73738694" w:rsidR="00687C84" w:rsidRDefault="00687C84" w:rsidP="00D441DE">
      <w:pPr>
        <w:spacing w:before="0" w:after="0" w:line="240" w:lineRule="auto"/>
        <w:rPr>
          <w:rFonts w:cstheme="minorHAnsi"/>
        </w:rPr>
      </w:pPr>
      <w:r w:rsidRPr="00D441DE">
        <w:rPr>
          <w:rFonts w:cstheme="minorHAnsi"/>
        </w:rPr>
        <w:t xml:space="preserve">La prestación del </w:t>
      </w:r>
      <w:r w:rsidR="008B4CF4">
        <w:rPr>
          <w:rFonts w:cstheme="minorHAnsi"/>
        </w:rPr>
        <w:t>S</w:t>
      </w:r>
      <w:r w:rsidRPr="00D441DE">
        <w:rPr>
          <w:rFonts w:cstheme="minorHAnsi"/>
        </w:rPr>
        <w:t xml:space="preserve">ervicio de </w:t>
      </w:r>
      <w:r w:rsidR="008B4CF4">
        <w:rPr>
          <w:rFonts w:cstheme="minorHAnsi"/>
        </w:rPr>
        <w:t>Transporte</w:t>
      </w:r>
      <w:r w:rsidRPr="00D441DE">
        <w:rPr>
          <w:rFonts w:cstheme="minorHAnsi"/>
        </w:rPr>
        <w:t xml:space="preserve"> se llevará a cabo a través del Proce</w:t>
      </w:r>
      <w:r w:rsidR="00755D36">
        <w:rPr>
          <w:rFonts w:cstheme="minorHAnsi"/>
        </w:rPr>
        <w:t xml:space="preserve">dimiento </w:t>
      </w:r>
      <w:r w:rsidR="00A85BCE">
        <w:rPr>
          <w:rFonts w:cstheme="minorHAnsi"/>
        </w:rPr>
        <w:t xml:space="preserve">de nominación, programación y </w:t>
      </w:r>
      <w:r w:rsidR="00CA623A">
        <w:rPr>
          <w:rFonts w:cstheme="minorHAnsi"/>
        </w:rPr>
        <w:t>confirmación de</w:t>
      </w:r>
      <w:r w:rsidRPr="00D441DE">
        <w:rPr>
          <w:rFonts w:cstheme="minorHAnsi"/>
        </w:rPr>
        <w:t xml:space="preserve"> Pedidos</w:t>
      </w:r>
      <w:r w:rsidR="00A85BCE">
        <w:rPr>
          <w:rFonts w:cstheme="minorHAnsi"/>
        </w:rPr>
        <w:t xml:space="preserve"> por la modalidad de servicio</w:t>
      </w:r>
      <w:r w:rsidRPr="00D441DE">
        <w:rPr>
          <w:rFonts w:cstheme="minorHAnsi"/>
        </w:rPr>
        <w:t xml:space="preserve"> por parte del Usuario, y de la correspondiente Programación y Confirmación por parte del </w:t>
      </w:r>
      <w:r w:rsidR="008B4CF4">
        <w:rPr>
          <w:rFonts w:cstheme="minorHAnsi"/>
        </w:rPr>
        <w:t>Transportista</w:t>
      </w:r>
      <w:r w:rsidRPr="00D441DE">
        <w:rPr>
          <w:rFonts w:cstheme="minorHAnsi"/>
        </w:rPr>
        <w:t>.</w:t>
      </w:r>
      <w:bookmarkStart w:id="164" w:name="_Toc482100068"/>
      <w:bookmarkStart w:id="165" w:name="_Toc517871694"/>
    </w:p>
    <w:p w14:paraId="5D694D75" w14:textId="77777777" w:rsidR="00CA623A" w:rsidRDefault="00CA623A" w:rsidP="00D441DE">
      <w:pPr>
        <w:spacing w:before="0" w:after="0" w:line="240" w:lineRule="auto"/>
        <w:rPr>
          <w:rFonts w:cstheme="minorHAnsi"/>
        </w:rPr>
      </w:pPr>
    </w:p>
    <w:p w14:paraId="7B7C712E" w14:textId="31FEC292" w:rsidR="00CA623A" w:rsidRPr="00D441DE" w:rsidRDefault="00690511" w:rsidP="00D441DE">
      <w:pPr>
        <w:spacing w:before="0" w:after="0" w:line="240" w:lineRule="auto"/>
        <w:rPr>
          <w:rFonts w:cstheme="minorHAnsi"/>
        </w:rPr>
      </w:pPr>
      <w:r>
        <w:rPr>
          <w:rFonts w:cstheme="minorHAnsi"/>
        </w:rPr>
        <w:t>E</w:t>
      </w:r>
      <w:r w:rsidR="007A5121" w:rsidRPr="007A5121">
        <w:rPr>
          <w:rFonts w:cstheme="minorHAnsi"/>
        </w:rPr>
        <w:t xml:space="preserve">l procedimiento para el caso de Uso Común, deberá considerar que, una vez confirmada una nominación del servicio, </w:t>
      </w:r>
      <w:r w:rsidR="007F55B0">
        <w:rPr>
          <w:rFonts w:cstheme="minorHAnsi"/>
        </w:rPr>
        <w:t>constituirá</w:t>
      </w:r>
      <w:r w:rsidR="007A5121" w:rsidRPr="007A5121">
        <w:rPr>
          <w:rFonts w:cstheme="minorHAnsi"/>
        </w:rPr>
        <w:t xml:space="preserve"> un derecho y una obligación para las partes.</w:t>
      </w:r>
    </w:p>
    <w:p w14:paraId="687F2572" w14:textId="326C9E57" w:rsidR="00687C84" w:rsidRPr="00D441DE" w:rsidRDefault="00687C84" w:rsidP="00D441DE">
      <w:pPr>
        <w:pStyle w:val="ListParagraph"/>
        <w:numPr>
          <w:ilvl w:val="1"/>
          <w:numId w:val="4"/>
        </w:numPr>
        <w:spacing w:before="0" w:after="0" w:line="240" w:lineRule="auto"/>
        <w:ind w:left="431" w:hanging="431"/>
        <w:contextualSpacing w:val="0"/>
        <w:outlineLvl w:val="2"/>
        <w:rPr>
          <w:rFonts w:cstheme="minorHAnsi"/>
          <w:b/>
          <w:sz w:val="24"/>
        </w:rPr>
      </w:pPr>
      <w:bookmarkStart w:id="166" w:name="_Toc64366232"/>
      <w:r w:rsidRPr="00D441DE">
        <w:rPr>
          <w:rFonts w:cstheme="minorHAnsi"/>
          <w:b/>
          <w:sz w:val="24"/>
        </w:rPr>
        <w:t>Pedidos</w:t>
      </w:r>
      <w:bookmarkEnd w:id="164"/>
      <w:bookmarkEnd w:id="165"/>
      <w:bookmarkEnd w:id="166"/>
    </w:p>
    <w:p w14:paraId="70CC645F" w14:textId="77777777" w:rsidR="00D441DE" w:rsidRDefault="00D441DE" w:rsidP="00D441DE">
      <w:pPr>
        <w:spacing w:before="0" w:after="0" w:line="240" w:lineRule="auto"/>
        <w:rPr>
          <w:rFonts w:cstheme="minorHAnsi"/>
        </w:rPr>
      </w:pPr>
    </w:p>
    <w:p w14:paraId="0FFBDCF9" w14:textId="7B5B12B4" w:rsidR="00D441DE" w:rsidRPr="00D441DE" w:rsidRDefault="00687C84" w:rsidP="00D441DE">
      <w:pPr>
        <w:spacing w:before="0" w:after="0" w:line="240" w:lineRule="auto"/>
        <w:rPr>
          <w:rFonts w:cstheme="minorHAnsi"/>
        </w:rPr>
      </w:pPr>
      <w:r w:rsidRPr="00D441DE">
        <w:rPr>
          <w:rFonts w:cstheme="minorHAnsi"/>
        </w:rPr>
        <w:t xml:space="preserve">Los Pedidos por parte de los Usuarios deberán realizarse a través del </w:t>
      </w:r>
      <w:r w:rsidR="00A85BCE" w:rsidRPr="00D441DE">
        <w:rPr>
          <w:rFonts w:cstheme="minorHAnsi"/>
        </w:rPr>
        <w:t>Boletín Electrónico, por escrito, o por otro medio electrónico que acuerden las Partes</w:t>
      </w:r>
      <w:r w:rsidR="00A85BCE">
        <w:rPr>
          <w:rFonts w:cstheme="minorHAnsi"/>
        </w:rPr>
        <w:t>.</w:t>
      </w:r>
      <w:r w:rsidR="00A85BCE" w:rsidRPr="00D441DE" w:rsidDel="007A5121">
        <w:rPr>
          <w:rFonts w:cstheme="minorHAnsi"/>
        </w:rPr>
        <w:t xml:space="preserve"> </w:t>
      </w:r>
    </w:p>
    <w:p w14:paraId="4C58FFF8" w14:textId="77777777" w:rsidR="00687C84" w:rsidRDefault="00687C84" w:rsidP="00D441DE">
      <w:pPr>
        <w:spacing w:before="0" w:after="0" w:line="240" w:lineRule="auto"/>
        <w:rPr>
          <w:rFonts w:cstheme="minorHAnsi"/>
        </w:rPr>
      </w:pPr>
      <w:r w:rsidRPr="00D441DE">
        <w:rPr>
          <w:rFonts w:cstheme="minorHAnsi"/>
        </w:rPr>
        <w:t xml:space="preserve">El </w:t>
      </w:r>
      <w:r w:rsidR="008B4CF4">
        <w:rPr>
          <w:rFonts w:cstheme="minorHAnsi"/>
        </w:rPr>
        <w:t>Transportista</w:t>
      </w:r>
      <w:r w:rsidRPr="00D441DE">
        <w:rPr>
          <w:rFonts w:cstheme="minorHAnsi"/>
        </w:rPr>
        <w:t xml:space="preserve"> podrá rechazar los Pedidos cuando:</w:t>
      </w:r>
    </w:p>
    <w:p w14:paraId="0D6099D3" w14:textId="77777777" w:rsidR="00D441DE" w:rsidRPr="00D441DE" w:rsidRDefault="00D441DE" w:rsidP="00D441DE">
      <w:pPr>
        <w:spacing w:before="0" w:after="0" w:line="240" w:lineRule="auto"/>
        <w:rPr>
          <w:rFonts w:cstheme="minorHAnsi"/>
        </w:rPr>
      </w:pPr>
    </w:p>
    <w:p w14:paraId="4DF9E721" w14:textId="6FE97A13" w:rsidR="00687C84" w:rsidRPr="00D441DE" w:rsidRDefault="00687C84" w:rsidP="00D441DE">
      <w:pPr>
        <w:pStyle w:val="ListParagraph"/>
        <w:numPr>
          <w:ilvl w:val="0"/>
          <w:numId w:val="43"/>
        </w:numPr>
        <w:spacing w:before="0" w:after="120" w:line="240" w:lineRule="auto"/>
        <w:contextualSpacing w:val="0"/>
        <w:rPr>
          <w:rFonts w:cstheme="minorHAnsi"/>
        </w:rPr>
      </w:pPr>
      <w:r w:rsidRPr="00D441DE">
        <w:rPr>
          <w:rFonts w:cstheme="minorHAnsi"/>
        </w:rPr>
        <w:t>No cumplan con lo establecido en estos TCPS</w:t>
      </w:r>
      <w:r w:rsidR="00CA623A">
        <w:rPr>
          <w:rFonts w:cstheme="minorHAnsi"/>
        </w:rPr>
        <w:t xml:space="preserve"> (las nominaciones deberán de cumplir con los requisitos acordados entre el Transportista y el Usuario).</w:t>
      </w:r>
    </w:p>
    <w:p w14:paraId="0724AEAA" w14:textId="77777777" w:rsidR="00687C84" w:rsidRPr="00D441DE" w:rsidRDefault="00687C84" w:rsidP="00D441DE">
      <w:pPr>
        <w:pStyle w:val="ListParagraph"/>
        <w:numPr>
          <w:ilvl w:val="0"/>
          <w:numId w:val="43"/>
        </w:numPr>
        <w:spacing w:before="0" w:after="120" w:line="240" w:lineRule="auto"/>
        <w:contextualSpacing w:val="0"/>
        <w:rPr>
          <w:rFonts w:cstheme="minorHAnsi"/>
        </w:rPr>
      </w:pPr>
      <w:r w:rsidRPr="00D441DE">
        <w:rPr>
          <w:rFonts w:cstheme="minorHAnsi"/>
        </w:rPr>
        <w:t>El Punto de Recepción o el Punto de Entrega no corresponda a los establecidos en el Contrato;</w:t>
      </w:r>
    </w:p>
    <w:p w14:paraId="254D62C9" w14:textId="77777777" w:rsidR="00687C84" w:rsidRPr="00D441DE" w:rsidRDefault="00687C84" w:rsidP="00D441DE">
      <w:pPr>
        <w:pStyle w:val="ListParagraph"/>
        <w:numPr>
          <w:ilvl w:val="0"/>
          <w:numId w:val="43"/>
        </w:numPr>
        <w:spacing w:before="0" w:after="120" w:line="240" w:lineRule="auto"/>
        <w:contextualSpacing w:val="0"/>
        <w:rPr>
          <w:rFonts w:cstheme="minorHAnsi"/>
        </w:rPr>
      </w:pPr>
      <w:r w:rsidRPr="00D441DE">
        <w:rPr>
          <w:rFonts w:cstheme="minorHAnsi"/>
        </w:rPr>
        <w:t xml:space="preserve">El Pedido no contenga la información necesaria completa, o </w:t>
      </w:r>
    </w:p>
    <w:p w14:paraId="24D3873F" w14:textId="6AFD2050" w:rsidR="00687C84" w:rsidRPr="00D441DE" w:rsidRDefault="00687C84" w:rsidP="00D441DE">
      <w:pPr>
        <w:pStyle w:val="ListParagraph"/>
        <w:numPr>
          <w:ilvl w:val="0"/>
          <w:numId w:val="43"/>
        </w:numPr>
        <w:spacing w:before="0" w:after="120" w:line="240" w:lineRule="auto"/>
        <w:contextualSpacing w:val="0"/>
        <w:rPr>
          <w:rFonts w:cstheme="minorHAnsi"/>
        </w:rPr>
      </w:pPr>
      <w:r w:rsidRPr="00D441DE">
        <w:rPr>
          <w:rFonts w:cstheme="minorHAnsi"/>
        </w:rPr>
        <w:t>El Pedido se realice fuera de los plazos y horarios establecidos</w:t>
      </w:r>
      <w:r w:rsidR="007F55B0">
        <w:rPr>
          <w:rFonts w:cstheme="minorHAnsi"/>
        </w:rPr>
        <w:t>.</w:t>
      </w:r>
    </w:p>
    <w:p w14:paraId="61F847A3" w14:textId="77777777" w:rsidR="00687C84" w:rsidRDefault="00687C84" w:rsidP="00D441DE">
      <w:pPr>
        <w:spacing w:before="0" w:after="0" w:line="240" w:lineRule="auto"/>
        <w:rPr>
          <w:rFonts w:cstheme="minorHAnsi"/>
        </w:rPr>
      </w:pPr>
      <w:r w:rsidRPr="00D441DE">
        <w:rPr>
          <w:rFonts w:cstheme="minorHAnsi"/>
        </w:rPr>
        <w:t xml:space="preserve">Cuando el </w:t>
      </w:r>
      <w:r w:rsidR="000231B1">
        <w:rPr>
          <w:rFonts w:cstheme="minorHAnsi"/>
        </w:rPr>
        <w:t>Transportista</w:t>
      </w:r>
      <w:r w:rsidRPr="00D441DE">
        <w:rPr>
          <w:rFonts w:cstheme="minorHAnsi"/>
        </w:rPr>
        <w:t xml:space="preserve"> rechace un Pedido, total o parcialmente, informará de este hecho al Usuario incluyendo las causas del rechazo. </w:t>
      </w:r>
    </w:p>
    <w:p w14:paraId="0CE12A8F" w14:textId="77777777" w:rsidR="00D441DE" w:rsidRPr="00D441DE" w:rsidRDefault="00D441DE" w:rsidP="00D441DE">
      <w:pPr>
        <w:spacing w:before="0" w:after="0" w:line="240" w:lineRule="auto"/>
        <w:rPr>
          <w:rFonts w:cstheme="minorHAnsi"/>
        </w:rPr>
      </w:pPr>
    </w:p>
    <w:p w14:paraId="352A6A78" w14:textId="77777777" w:rsidR="00687C84" w:rsidRDefault="00687C84" w:rsidP="00D441DE">
      <w:pPr>
        <w:spacing w:before="0" w:after="0" w:line="240" w:lineRule="auto"/>
        <w:rPr>
          <w:rFonts w:cstheme="minorHAnsi"/>
        </w:rPr>
      </w:pPr>
      <w:r w:rsidRPr="00D441DE">
        <w:rPr>
          <w:rFonts w:cstheme="minorHAnsi"/>
        </w:rPr>
        <w:t xml:space="preserve">El </w:t>
      </w:r>
      <w:r w:rsidR="000231B1">
        <w:rPr>
          <w:rFonts w:cstheme="minorHAnsi"/>
        </w:rPr>
        <w:t>Transportista</w:t>
      </w:r>
      <w:r w:rsidRPr="00D441DE">
        <w:rPr>
          <w:rFonts w:cstheme="minorHAnsi"/>
        </w:rPr>
        <w:t xml:space="preserve"> solamente estará obligado a prestar el </w:t>
      </w:r>
      <w:r w:rsidR="000231B1">
        <w:rPr>
          <w:rFonts w:cstheme="minorHAnsi"/>
        </w:rPr>
        <w:t>S</w:t>
      </w:r>
      <w:r w:rsidRPr="00D441DE">
        <w:rPr>
          <w:rFonts w:cstheme="minorHAnsi"/>
        </w:rPr>
        <w:t xml:space="preserve">ervicio de </w:t>
      </w:r>
      <w:r w:rsidR="000231B1">
        <w:rPr>
          <w:rFonts w:cstheme="minorHAnsi"/>
        </w:rPr>
        <w:t xml:space="preserve">Transporte </w:t>
      </w:r>
      <w:r w:rsidRPr="00D441DE">
        <w:rPr>
          <w:rFonts w:cstheme="minorHAnsi"/>
        </w:rPr>
        <w:t>objeto de los Pedidos hasta por la</w:t>
      </w:r>
      <w:r w:rsidR="00401482">
        <w:rPr>
          <w:rFonts w:cstheme="minorHAnsi"/>
        </w:rPr>
        <w:t xml:space="preserve"> CMD</w:t>
      </w:r>
      <w:r w:rsidRPr="00D441DE">
        <w:rPr>
          <w:rFonts w:cstheme="minorHAnsi"/>
        </w:rPr>
        <w:t xml:space="preserve"> establecida en el Contrato.</w:t>
      </w:r>
    </w:p>
    <w:p w14:paraId="3743521D" w14:textId="77777777" w:rsidR="00D441DE" w:rsidRPr="00D441DE" w:rsidRDefault="00D441DE" w:rsidP="00D441DE">
      <w:pPr>
        <w:spacing w:before="0" w:after="0" w:line="240" w:lineRule="auto"/>
        <w:rPr>
          <w:rFonts w:cstheme="minorHAnsi"/>
        </w:rPr>
      </w:pPr>
    </w:p>
    <w:p w14:paraId="2CB1F82E" w14:textId="77777777" w:rsidR="00687C84" w:rsidRPr="00D441DE" w:rsidRDefault="00687C84" w:rsidP="00D441DE">
      <w:pPr>
        <w:pStyle w:val="ListParagraph"/>
        <w:numPr>
          <w:ilvl w:val="2"/>
          <w:numId w:val="4"/>
        </w:numPr>
        <w:spacing w:before="0" w:after="0" w:line="240" w:lineRule="auto"/>
        <w:ind w:left="505" w:hanging="505"/>
        <w:contextualSpacing w:val="0"/>
        <w:rPr>
          <w:rFonts w:cstheme="minorHAnsi"/>
          <w:b/>
        </w:rPr>
      </w:pPr>
      <w:r w:rsidRPr="00D441DE">
        <w:rPr>
          <w:rFonts w:cstheme="minorHAnsi"/>
          <w:b/>
        </w:rPr>
        <w:t>Información de los Pedidos</w:t>
      </w:r>
    </w:p>
    <w:p w14:paraId="428AC7CA" w14:textId="77777777" w:rsidR="00D441DE" w:rsidRDefault="00D441DE" w:rsidP="00D441DE">
      <w:pPr>
        <w:spacing w:before="0" w:after="0" w:line="240" w:lineRule="auto"/>
        <w:rPr>
          <w:rFonts w:cstheme="minorHAnsi"/>
        </w:rPr>
      </w:pPr>
    </w:p>
    <w:p w14:paraId="611F6A5F" w14:textId="77777777" w:rsidR="00687C84" w:rsidRDefault="00687C84" w:rsidP="00D441DE">
      <w:pPr>
        <w:spacing w:before="0" w:after="0" w:line="240" w:lineRule="auto"/>
        <w:rPr>
          <w:rFonts w:cstheme="minorHAnsi"/>
        </w:rPr>
      </w:pPr>
      <w:r w:rsidRPr="00D441DE">
        <w:rPr>
          <w:rFonts w:cstheme="minorHAnsi"/>
        </w:rPr>
        <w:t xml:space="preserve">Los Pedidos deberán presentarse conforme al Formato del Anexo 7 y deberán integrar la información siguiente: </w:t>
      </w:r>
    </w:p>
    <w:p w14:paraId="0D409E20" w14:textId="77777777" w:rsidR="00D441DE" w:rsidRPr="00D441DE" w:rsidRDefault="00D441DE" w:rsidP="00D441DE">
      <w:pPr>
        <w:spacing w:before="0" w:after="0" w:line="240" w:lineRule="auto"/>
        <w:rPr>
          <w:rFonts w:cstheme="minorHAnsi"/>
        </w:rPr>
      </w:pPr>
    </w:p>
    <w:p w14:paraId="02FEDC6A" w14:textId="77777777" w:rsidR="00687C84" w:rsidRDefault="00687C84" w:rsidP="00D441DE">
      <w:pPr>
        <w:pStyle w:val="ListParagraph"/>
        <w:numPr>
          <w:ilvl w:val="0"/>
          <w:numId w:val="44"/>
        </w:numPr>
        <w:spacing w:before="0" w:after="120" w:line="240" w:lineRule="auto"/>
        <w:contextualSpacing w:val="0"/>
        <w:rPr>
          <w:rFonts w:cstheme="minorHAnsi"/>
        </w:rPr>
      </w:pPr>
      <w:r w:rsidRPr="00D441DE">
        <w:rPr>
          <w:rFonts w:cstheme="minorHAnsi"/>
        </w:rPr>
        <w:t>Número de Contrato;</w:t>
      </w:r>
    </w:p>
    <w:p w14:paraId="065A771F" w14:textId="77777777" w:rsidR="008372CC" w:rsidRPr="00D441DE" w:rsidRDefault="008372CC" w:rsidP="00D441DE">
      <w:pPr>
        <w:pStyle w:val="ListParagraph"/>
        <w:numPr>
          <w:ilvl w:val="0"/>
          <w:numId w:val="44"/>
        </w:numPr>
        <w:spacing w:before="0" w:after="120" w:line="240" w:lineRule="auto"/>
        <w:contextualSpacing w:val="0"/>
        <w:rPr>
          <w:rFonts w:cstheme="minorHAnsi"/>
        </w:rPr>
      </w:pPr>
      <w:r>
        <w:rPr>
          <w:rFonts w:cstheme="minorHAnsi"/>
        </w:rPr>
        <w:t xml:space="preserve">Punto de recepción </w:t>
      </w:r>
      <w:r w:rsidR="00653B1E">
        <w:rPr>
          <w:rFonts w:cstheme="minorHAnsi"/>
        </w:rPr>
        <w:t>y</w:t>
      </w:r>
      <w:r>
        <w:rPr>
          <w:rFonts w:cstheme="minorHAnsi"/>
        </w:rPr>
        <w:t xml:space="preserve"> de Entrega primarios y/o secundarios, cuando aplique; </w:t>
      </w:r>
    </w:p>
    <w:p w14:paraId="5798A4F9" w14:textId="77777777" w:rsidR="00687C84" w:rsidRPr="00D441DE" w:rsidRDefault="00687C84" w:rsidP="00D441DE">
      <w:pPr>
        <w:pStyle w:val="ListParagraph"/>
        <w:numPr>
          <w:ilvl w:val="0"/>
          <w:numId w:val="44"/>
        </w:numPr>
        <w:spacing w:before="0" w:after="120" w:line="240" w:lineRule="auto"/>
        <w:contextualSpacing w:val="0"/>
        <w:rPr>
          <w:rFonts w:cstheme="minorHAnsi"/>
        </w:rPr>
      </w:pPr>
      <w:r w:rsidRPr="00D441DE">
        <w:rPr>
          <w:rFonts w:cstheme="minorHAnsi"/>
        </w:rPr>
        <w:t>Punto de Recepción y</w:t>
      </w:r>
      <w:r w:rsidR="008372CC">
        <w:rPr>
          <w:rFonts w:cstheme="minorHAnsi"/>
        </w:rPr>
        <w:t xml:space="preserve"> </w:t>
      </w:r>
      <w:r w:rsidRPr="00D441DE">
        <w:rPr>
          <w:rFonts w:cstheme="minorHAnsi"/>
        </w:rPr>
        <w:t xml:space="preserve">cantidad </w:t>
      </w:r>
      <w:r w:rsidR="005E0170" w:rsidRPr="00D441DE">
        <w:rPr>
          <w:rFonts w:cstheme="minorHAnsi"/>
        </w:rPr>
        <w:t xml:space="preserve">de </w:t>
      </w:r>
      <w:r w:rsidR="008372CC">
        <w:rPr>
          <w:rFonts w:cstheme="minorHAnsi"/>
        </w:rPr>
        <w:t xml:space="preserve">cada Producto </w:t>
      </w:r>
      <w:r w:rsidRPr="00D441DE">
        <w:rPr>
          <w:rFonts w:cstheme="minorHAnsi"/>
        </w:rPr>
        <w:t>a recibir;</w:t>
      </w:r>
    </w:p>
    <w:p w14:paraId="15FDC495" w14:textId="77777777" w:rsidR="00687C84" w:rsidRDefault="00687C84" w:rsidP="00D441DE">
      <w:pPr>
        <w:pStyle w:val="ListParagraph"/>
        <w:numPr>
          <w:ilvl w:val="0"/>
          <w:numId w:val="44"/>
        </w:numPr>
        <w:spacing w:before="0" w:after="120" w:line="240" w:lineRule="auto"/>
        <w:contextualSpacing w:val="0"/>
        <w:rPr>
          <w:rFonts w:cstheme="minorHAnsi"/>
        </w:rPr>
      </w:pPr>
      <w:r w:rsidRPr="00D441DE">
        <w:rPr>
          <w:rFonts w:cstheme="minorHAnsi"/>
        </w:rPr>
        <w:t xml:space="preserve">Punto de Entrega y cantidad de </w:t>
      </w:r>
      <w:r w:rsidR="008372CC">
        <w:rPr>
          <w:rFonts w:cstheme="minorHAnsi"/>
        </w:rPr>
        <w:t xml:space="preserve">cada Producto </w:t>
      </w:r>
      <w:r w:rsidRPr="00D441DE">
        <w:rPr>
          <w:rFonts w:cstheme="minorHAnsi"/>
        </w:rPr>
        <w:t>a entregar;</w:t>
      </w:r>
    </w:p>
    <w:p w14:paraId="436B5468" w14:textId="77777777" w:rsidR="003437A4" w:rsidRPr="00D441DE" w:rsidRDefault="003437A4" w:rsidP="00D441DE">
      <w:pPr>
        <w:pStyle w:val="ListParagraph"/>
        <w:numPr>
          <w:ilvl w:val="0"/>
          <w:numId w:val="44"/>
        </w:numPr>
        <w:spacing w:before="0" w:after="120" w:line="240" w:lineRule="auto"/>
        <w:contextualSpacing w:val="0"/>
        <w:rPr>
          <w:rFonts w:cstheme="minorHAnsi"/>
        </w:rPr>
      </w:pPr>
      <w:r>
        <w:rPr>
          <w:rFonts w:cstheme="minorHAnsi"/>
        </w:rPr>
        <w:t>La modalidad de nominación;</w:t>
      </w:r>
    </w:p>
    <w:p w14:paraId="0791F02D" w14:textId="77777777" w:rsidR="00687C84" w:rsidRDefault="00687C84" w:rsidP="00D441DE">
      <w:pPr>
        <w:pStyle w:val="ListParagraph"/>
        <w:numPr>
          <w:ilvl w:val="0"/>
          <w:numId w:val="44"/>
        </w:numPr>
        <w:spacing w:before="0" w:after="120" w:line="240" w:lineRule="auto"/>
        <w:contextualSpacing w:val="0"/>
        <w:rPr>
          <w:rFonts w:cstheme="minorHAnsi"/>
        </w:rPr>
      </w:pPr>
      <w:r w:rsidRPr="00D441DE">
        <w:rPr>
          <w:rFonts w:cstheme="minorHAnsi"/>
        </w:rPr>
        <w:t>Mes de prestación del servicio;</w:t>
      </w:r>
    </w:p>
    <w:p w14:paraId="04B7B263" w14:textId="77777777" w:rsidR="0033591B" w:rsidRDefault="0033591B" w:rsidP="00D441DE">
      <w:pPr>
        <w:pStyle w:val="ListParagraph"/>
        <w:numPr>
          <w:ilvl w:val="0"/>
          <w:numId w:val="44"/>
        </w:numPr>
        <w:spacing w:before="0" w:after="120" w:line="240" w:lineRule="auto"/>
        <w:contextualSpacing w:val="0"/>
        <w:rPr>
          <w:rFonts w:cstheme="minorHAnsi"/>
        </w:rPr>
      </w:pPr>
      <w:r>
        <w:rPr>
          <w:rFonts w:cstheme="minorHAnsi"/>
        </w:rPr>
        <w:t xml:space="preserve">Los días en los que el producto será recibido en el punto de recepción; </w:t>
      </w:r>
    </w:p>
    <w:p w14:paraId="164330BF" w14:textId="77777777" w:rsidR="0033591B" w:rsidRPr="00D441DE" w:rsidRDefault="0033591B" w:rsidP="00D441DE">
      <w:pPr>
        <w:pStyle w:val="ListParagraph"/>
        <w:numPr>
          <w:ilvl w:val="0"/>
          <w:numId w:val="44"/>
        </w:numPr>
        <w:spacing w:before="0" w:after="120" w:line="240" w:lineRule="auto"/>
        <w:contextualSpacing w:val="0"/>
        <w:rPr>
          <w:rFonts w:cstheme="minorHAnsi"/>
        </w:rPr>
      </w:pPr>
      <w:r>
        <w:rPr>
          <w:rFonts w:cstheme="minorHAnsi"/>
        </w:rPr>
        <w:t>La hora de entrega y recepción y el tiempo que prevalecerá en custodia el producto;</w:t>
      </w:r>
    </w:p>
    <w:p w14:paraId="2AB1CC61" w14:textId="77777777" w:rsidR="00687C84" w:rsidRPr="00D441DE" w:rsidRDefault="00687C84" w:rsidP="00D441DE">
      <w:pPr>
        <w:pStyle w:val="ListParagraph"/>
        <w:numPr>
          <w:ilvl w:val="0"/>
          <w:numId w:val="44"/>
        </w:numPr>
        <w:spacing w:before="0" w:after="120" w:line="240" w:lineRule="auto"/>
        <w:contextualSpacing w:val="0"/>
        <w:rPr>
          <w:rFonts w:cstheme="minorHAnsi"/>
        </w:rPr>
      </w:pPr>
      <w:r w:rsidRPr="00D441DE">
        <w:rPr>
          <w:rFonts w:cstheme="minorHAnsi"/>
        </w:rPr>
        <w:t>Identificación de los agentes que, en su caso, actúen a nombre y por cuenta del Usuario para recibir la Cantidad Confirmada de Entrega en el Punto de Entrega, entregar la Cantidad Confirmada de Recepción en el Punto de Recepción, y</w:t>
      </w:r>
    </w:p>
    <w:p w14:paraId="01FA7989" w14:textId="266E4AAB" w:rsidR="00D441DE" w:rsidRPr="005006A2" w:rsidRDefault="00687C84" w:rsidP="005006A2">
      <w:pPr>
        <w:pStyle w:val="ListParagraph"/>
        <w:numPr>
          <w:ilvl w:val="0"/>
          <w:numId w:val="44"/>
        </w:numPr>
        <w:spacing w:before="0" w:after="120" w:line="240" w:lineRule="auto"/>
        <w:contextualSpacing w:val="0"/>
        <w:rPr>
          <w:rFonts w:cstheme="minorHAnsi"/>
        </w:rPr>
      </w:pPr>
      <w:r w:rsidRPr="00D441DE">
        <w:rPr>
          <w:rFonts w:cstheme="minorHAnsi"/>
        </w:rPr>
        <w:t>Tipo de Pedido: que podrá ser mensual o diario</w:t>
      </w:r>
      <w:r w:rsidR="008B680F">
        <w:rPr>
          <w:rFonts w:cstheme="minorHAnsi"/>
        </w:rPr>
        <w:t xml:space="preserve"> o por liquidación de Desbalances</w:t>
      </w:r>
      <w:r w:rsidR="0033591B">
        <w:rPr>
          <w:rFonts w:cstheme="minorHAnsi"/>
        </w:rPr>
        <w:t xml:space="preserve"> de conformidad con la condición </w:t>
      </w:r>
      <w:r w:rsidR="0033591B">
        <w:rPr>
          <w:rFonts w:cstheme="minorHAnsi"/>
        </w:rPr>
        <w:fldChar w:fldCharType="begin"/>
      </w:r>
      <w:r w:rsidR="0033591B">
        <w:rPr>
          <w:rFonts w:cstheme="minorHAnsi"/>
        </w:rPr>
        <w:instrText xml:space="preserve"> REF _Ref2619216 \r \h </w:instrText>
      </w:r>
      <w:r w:rsidR="0033591B">
        <w:rPr>
          <w:rFonts w:cstheme="minorHAnsi"/>
        </w:rPr>
      </w:r>
      <w:r w:rsidR="0033591B">
        <w:rPr>
          <w:rFonts w:cstheme="minorHAnsi"/>
        </w:rPr>
        <w:fldChar w:fldCharType="separate"/>
      </w:r>
      <w:r w:rsidR="002A4212">
        <w:rPr>
          <w:rFonts w:cstheme="minorHAnsi"/>
        </w:rPr>
        <w:t>17.2</w:t>
      </w:r>
      <w:r w:rsidR="0033591B">
        <w:rPr>
          <w:rFonts w:cstheme="minorHAnsi"/>
        </w:rPr>
        <w:fldChar w:fldCharType="end"/>
      </w:r>
      <w:r w:rsidR="0033591B">
        <w:rPr>
          <w:rFonts w:cstheme="minorHAnsi"/>
        </w:rPr>
        <w:t xml:space="preserve"> de los presentes TCPS</w:t>
      </w:r>
      <w:r w:rsidRPr="005006A2">
        <w:rPr>
          <w:rFonts w:cstheme="minorHAnsi"/>
        </w:rPr>
        <w:t>.</w:t>
      </w:r>
    </w:p>
    <w:p w14:paraId="01153D83" w14:textId="77777777" w:rsidR="00383CC4" w:rsidRPr="00383CC4" w:rsidRDefault="00383CC4" w:rsidP="00383CC4">
      <w:pPr>
        <w:pStyle w:val="ListParagraph"/>
        <w:spacing w:before="0" w:after="120" w:line="240" w:lineRule="auto"/>
        <w:ind w:left="567"/>
        <w:contextualSpacing w:val="0"/>
        <w:rPr>
          <w:rFonts w:cstheme="minorHAnsi"/>
        </w:rPr>
      </w:pPr>
    </w:p>
    <w:p w14:paraId="26E57BAC" w14:textId="77777777" w:rsidR="00687C84" w:rsidRPr="00D441DE" w:rsidRDefault="00687C84" w:rsidP="00D441DE">
      <w:pPr>
        <w:pStyle w:val="ListParagraph"/>
        <w:numPr>
          <w:ilvl w:val="2"/>
          <w:numId w:val="4"/>
        </w:numPr>
        <w:spacing w:before="0" w:after="0" w:line="240" w:lineRule="auto"/>
        <w:ind w:left="505" w:hanging="505"/>
        <w:contextualSpacing w:val="0"/>
        <w:rPr>
          <w:rFonts w:cstheme="minorHAnsi"/>
          <w:b/>
        </w:rPr>
      </w:pPr>
      <w:r w:rsidRPr="00D441DE">
        <w:rPr>
          <w:rFonts w:cstheme="minorHAnsi"/>
          <w:b/>
        </w:rPr>
        <w:t>Pedidos mensuales</w:t>
      </w:r>
    </w:p>
    <w:p w14:paraId="4CC63EFC" w14:textId="77777777" w:rsidR="00D441DE" w:rsidRDefault="00D441DE" w:rsidP="00D441DE">
      <w:pPr>
        <w:spacing w:before="0" w:after="0" w:line="240" w:lineRule="auto"/>
        <w:rPr>
          <w:rFonts w:cstheme="minorHAnsi"/>
        </w:rPr>
      </w:pPr>
    </w:p>
    <w:p w14:paraId="6C6B1782" w14:textId="77777777" w:rsidR="00687C84" w:rsidRDefault="00687C84" w:rsidP="00D441DE">
      <w:pPr>
        <w:spacing w:before="0" w:after="0" w:line="240" w:lineRule="auto"/>
        <w:rPr>
          <w:rFonts w:cstheme="minorHAnsi"/>
        </w:rPr>
      </w:pPr>
      <w:r w:rsidRPr="00D441DE">
        <w:rPr>
          <w:rFonts w:cstheme="minorHAnsi"/>
        </w:rPr>
        <w:t xml:space="preserve">Los Usuarios presentarán al </w:t>
      </w:r>
      <w:r w:rsidR="00D16D3B">
        <w:rPr>
          <w:rFonts w:cstheme="minorHAnsi"/>
        </w:rPr>
        <w:t>Transportista</w:t>
      </w:r>
      <w:r w:rsidRPr="00D441DE">
        <w:rPr>
          <w:rFonts w:cstheme="minorHAnsi"/>
        </w:rPr>
        <w:t xml:space="preserve">, a más tardar quince (15) Días Naturales antes del primer Día de Flujo de cada Mes, un Pedido mensual con las cantidades de </w:t>
      </w:r>
      <w:r w:rsidR="00D16D3B">
        <w:rPr>
          <w:rFonts w:cstheme="minorHAnsi"/>
        </w:rPr>
        <w:t xml:space="preserve">cada Producto </w:t>
      </w:r>
      <w:r w:rsidRPr="00D441DE">
        <w:rPr>
          <w:rFonts w:cstheme="minorHAnsi"/>
        </w:rPr>
        <w:t xml:space="preserve">que pretendan entregar al </w:t>
      </w:r>
      <w:r w:rsidR="00BD4AC1">
        <w:rPr>
          <w:rFonts w:cstheme="minorHAnsi"/>
        </w:rPr>
        <w:t xml:space="preserve">Transportista </w:t>
      </w:r>
      <w:r w:rsidRPr="00D441DE">
        <w:rPr>
          <w:rFonts w:cstheme="minorHAnsi"/>
        </w:rPr>
        <w:t>en el Punto de Recepción por cada Día de Flujo del Mes, y las cantidades de</w:t>
      </w:r>
      <w:r w:rsidR="00DB797E">
        <w:rPr>
          <w:rFonts w:cstheme="minorHAnsi"/>
        </w:rPr>
        <w:t xml:space="preserve"> los Productos </w:t>
      </w:r>
      <w:r w:rsidRPr="00D441DE">
        <w:rPr>
          <w:rFonts w:cstheme="minorHAnsi"/>
        </w:rPr>
        <w:t xml:space="preserve">que soliciten recibir del </w:t>
      </w:r>
      <w:r w:rsidR="00DB797E">
        <w:rPr>
          <w:rFonts w:cstheme="minorHAnsi"/>
        </w:rPr>
        <w:t xml:space="preserve">Transportista </w:t>
      </w:r>
      <w:r w:rsidRPr="00D441DE">
        <w:rPr>
          <w:rFonts w:cstheme="minorHAnsi"/>
        </w:rPr>
        <w:t>en el Punto de Entrega por cada Día de Flujo del Mes. Si el día en que se debe entregar el Pedido mensual no es Día Hábil, éste deberá ser entregado el Día Hábil inmediato anterior.</w:t>
      </w:r>
    </w:p>
    <w:p w14:paraId="6371C32C" w14:textId="77777777" w:rsidR="00D441DE" w:rsidRPr="00D441DE" w:rsidRDefault="00D441DE" w:rsidP="00D441DE">
      <w:pPr>
        <w:spacing w:before="0" w:after="0" w:line="240" w:lineRule="auto"/>
        <w:rPr>
          <w:rFonts w:cstheme="minorHAnsi"/>
        </w:rPr>
      </w:pPr>
    </w:p>
    <w:p w14:paraId="1E594D06" w14:textId="77777777" w:rsidR="00687C84" w:rsidRDefault="00687C84" w:rsidP="00D441DE">
      <w:pPr>
        <w:spacing w:before="0" w:after="0" w:line="240" w:lineRule="auto"/>
        <w:rPr>
          <w:rFonts w:cstheme="minorHAnsi"/>
        </w:rPr>
      </w:pPr>
      <w:r w:rsidRPr="00D441DE">
        <w:rPr>
          <w:rFonts w:cstheme="minorHAnsi"/>
        </w:rPr>
        <w:t xml:space="preserve">Tratándose del inicio de la prestación del servicio al amparo de nuevos Contratos, los plazos para presentar el primer Pedido podrán acordarse por las Partes en términos distintos a los señalados en el párrafo anterior. A partir del segundo Pedido en adelante y hasta la conclusión de la vigencia del Contrato, los Pedidos se sujetarán a la regla indicada, salvo pacto en contario por las Partes como una Condición Especial en el Contrato. </w:t>
      </w:r>
    </w:p>
    <w:p w14:paraId="62EC9115" w14:textId="77777777" w:rsidR="00D441DE" w:rsidRPr="00D441DE" w:rsidRDefault="00D441DE" w:rsidP="00D441DE">
      <w:pPr>
        <w:spacing w:before="0" w:after="0" w:line="240" w:lineRule="auto"/>
        <w:rPr>
          <w:rFonts w:cstheme="minorHAnsi"/>
        </w:rPr>
      </w:pPr>
    </w:p>
    <w:p w14:paraId="2886AB6C" w14:textId="77777777" w:rsidR="00687C84" w:rsidRDefault="00687C84" w:rsidP="00D441DE">
      <w:pPr>
        <w:spacing w:before="0" w:after="0" w:line="240" w:lineRule="auto"/>
        <w:rPr>
          <w:rFonts w:cstheme="minorHAnsi"/>
        </w:rPr>
      </w:pPr>
      <w:r w:rsidRPr="00D441DE">
        <w:rPr>
          <w:rFonts w:cstheme="minorHAnsi"/>
        </w:rPr>
        <w:t xml:space="preserve">El </w:t>
      </w:r>
      <w:r w:rsidR="00202AF7">
        <w:rPr>
          <w:rFonts w:cstheme="minorHAnsi"/>
        </w:rPr>
        <w:t>Transportista</w:t>
      </w:r>
      <w:r w:rsidRPr="00D441DE">
        <w:rPr>
          <w:rFonts w:cstheme="minorHAnsi"/>
        </w:rPr>
        <w:t xml:space="preserve"> notificará la Confirmación de los Pedidos a más tardar cinco (5) Días Naturales antes del primer Día de Flujo del Mes en cuestión. Si el día en que se debe notificar el Pedido mensual no es Día Hábil, éste será informado el Día Hábil inmediato anterior.</w:t>
      </w:r>
    </w:p>
    <w:p w14:paraId="516B0B13" w14:textId="77777777" w:rsidR="00D441DE" w:rsidRPr="00D441DE" w:rsidRDefault="00D441DE" w:rsidP="00D441DE">
      <w:pPr>
        <w:spacing w:before="0" w:after="0" w:line="240" w:lineRule="auto"/>
        <w:rPr>
          <w:rFonts w:cstheme="minorHAnsi"/>
        </w:rPr>
      </w:pPr>
    </w:p>
    <w:p w14:paraId="1294C4A0" w14:textId="77777777" w:rsidR="00687C84" w:rsidRDefault="00687C84" w:rsidP="00D441DE">
      <w:pPr>
        <w:spacing w:before="0" w:after="0" w:line="240" w:lineRule="auto"/>
        <w:rPr>
          <w:rFonts w:cstheme="minorHAnsi"/>
        </w:rPr>
      </w:pPr>
      <w:r w:rsidRPr="00D441DE">
        <w:rPr>
          <w:rFonts w:cstheme="minorHAnsi"/>
        </w:rPr>
        <w:t xml:space="preserve">Los Pedidos mensuales no podrán exceder la </w:t>
      </w:r>
      <w:r w:rsidR="00306263">
        <w:rPr>
          <w:rFonts w:cstheme="minorHAnsi"/>
        </w:rPr>
        <w:t xml:space="preserve">CMD </w:t>
      </w:r>
      <w:r w:rsidRPr="00D441DE">
        <w:rPr>
          <w:rFonts w:cstheme="minorHAnsi"/>
        </w:rPr>
        <w:t xml:space="preserve">de </w:t>
      </w:r>
      <w:r w:rsidR="00306263">
        <w:rPr>
          <w:rFonts w:cstheme="minorHAnsi"/>
        </w:rPr>
        <w:t xml:space="preserve">cada Producto </w:t>
      </w:r>
      <w:r w:rsidRPr="00D441DE">
        <w:rPr>
          <w:rFonts w:cstheme="minorHAnsi"/>
        </w:rPr>
        <w:t xml:space="preserve">especificada en el Contrato ni ser menor a cero (0). Lo anterior, sin perjuicio de que el Usuario pueda solicitar al </w:t>
      </w:r>
      <w:r w:rsidR="00200BBB">
        <w:rPr>
          <w:rFonts w:cstheme="minorHAnsi"/>
        </w:rPr>
        <w:t xml:space="preserve">Transportista </w:t>
      </w:r>
      <w:r w:rsidRPr="00D441DE">
        <w:rPr>
          <w:rFonts w:cstheme="minorHAnsi"/>
        </w:rPr>
        <w:t xml:space="preserve">una </w:t>
      </w:r>
      <w:r w:rsidRPr="00117577">
        <w:rPr>
          <w:rFonts w:cstheme="minorHAnsi"/>
        </w:rPr>
        <w:t>Cantidad Adicional</w:t>
      </w:r>
      <w:r w:rsidRPr="00D441DE">
        <w:rPr>
          <w:rFonts w:cstheme="minorHAnsi"/>
        </w:rPr>
        <w:t xml:space="preserve">. </w:t>
      </w:r>
    </w:p>
    <w:p w14:paraId="7047F71A" w14:textId="77777777" w:rsidR="00200BBB" w:rsidRPr="00D441DE" w:rsidRDefault="00200BBB" w:rsidP="00D441DE">
      <w:pPr>
        <w:spacing w:before="0" w:after="0" w:line="240" w:lineRule="auto"/>
        <w:rPr>
          <w:rFonts w:cstheme="minorHAnsi"/>
        </w:rPr>
      </w:pPr>
    </w:p>
    <w:p w14:paraId="13DF9D81" w14:textId="77777777" w:rsidR="00687C84" w:rsidRDefault="00687C84" w:rsidP="00D441DE">
      <w:pPr>
        <w:spacing w:before="0" w:after="0" w:line="240" w:lineRule="auto"/>
        <w:rPr>
          <w:rFonts w:cstheme="minorHAnsi"/>
        </w:rPr>
      </w:pPr>
      <w:r w:rsidRPr="00D441DE">
        <w:rPr>
          <w:rFonts w:cstheme="minorHAnsi"/>
        </w:rPr>
        <w:t xml:space="preserve">Como regla general, las cantidades informadas en el Pedido mensual serán aplicables durante el Mes en cuestión. En caso de que el Usuario no entregue un Pedido para determinado Mes, se entenderá que no estará nominando cantidades para dicho mes. </w:t>
      </w:r>
    </w:p>
    <w:p w14:paraId="04AA177D" w14:textId="77777777" w:rsidR="00D441DE" w:rsidRPr="00D441DE" w:rsidRDefault="00D441DE" w:rsidP="00D441DE">
      <w:pPr>
        <w:spacing w:before="0" w:after="0" w:line="240" w:lineRule="auto"/>
        <w:rPr>
          <w:rFonts w:cstheme="minorHAnsi"/>
        </w:rPr>
      </w:pPr>
    </w:p>
    <w:p w14:paraId="0C53BDAD" w14:textId="4272DD31" w:rsidR="00687C84" w:rsidRDefault="00687C84" w:rsidP="00D441DE">
      <w:pPr>
        <w:spacing w:before="0" w:after="0" w:line="240" w:lineRule="auto"/>
        <w:rPr>
          <w:rFonts w:cstheme="minorHAnsi"/>
        </w:rPr>
      </w:pPr>
      <w:r w:rsidRPr="00D441DE">
        <w:rPr>
          <w:rFonts w:cstheme="minorHAnsi"/>
        </w:rPr>
        <w:t xml:space="preserve">Los Pedidos mensuales podrán ser modificados a través de Pedidos diarios, en sus diversos ciclos, de conformidad con lo establecido en los numerales </w:t>
      </w:r>
      <w:r w:rsidR="007B4C3F" w:rsidRPr="00D441DE">
        <w:rPr>
          <w:rFonts w:cstheme="minorHAnsi"/>
        </w:rPr>
        <w:fldChar w:fldCharType="begin"/>
      </w:r>
      <w:r w:rsidR="007B4C3F" w:rsidRPr="00D441DE">
        <w:rPr>
          <w:rFonts w:cstheme="minorHAnsi"/>
        </w:rPr>
        <w:instrText xml:space="preserve"> REF _Ref2618481 \r \h </w:instrText>
      </w:r>
      <w:r w:rsidR="00D441DE">
        <w:rPr>
          <w:rFonts w:cstheme="minorHAnsi"/>
        </w:rPr>
        <w:instrText xml:space="preserve"> \* MERGEFORMAT </w:instrText>
      </w:r>
      <w:r w:rsidR="007B4C3F" w:rsidRPr="00D441DE">
        <w:rPr>
          <w:rFonts w:cstheme="minorHAnsi"/>
        </w:rPr>
      </w:r>
      <w:r w:rsidR="007B4C3F" w:rsidRPr="00D441DE">
        <w:rPr>
          <w:rFonts w:cstheme="minorHAnsi"/>
        </w:rPr>
        <w:fldChar w:fldCharType="separate"/>
      </w:r>
      <w:r w:rsidR="002A4212">
        <w:rPr>
          <w:rFonts w:cstheme="minorHAnsi"/>
        </w:rPr>
        <w:t>16.1.3</w:t>
      </w:r>
      <w:r w:rsidR="007B4C3F" w:rsidRPr="00D441DE">
        <w:rPr>
          <w:rFonts w:cstheme="minorHAnsi"/>
        </w:rPr>
        <w:fldChar w:fldCharType="end"/>
      </w:r>
      <w:r w:rsidRPr="00D441DE">
        <w:rPr>
          <w:rFonts w:cstheme="minorHAnsi"/>
        </w:rPr>
        <w:t xml:space="preserve"> y </w:t>
      </w:r>
      <w:r w:rsidR="000164A0" w:rsidRPr="00D441DE">
        <w:rPr>
          <w:rFonts w:cstheme="minorHAnsi"/>
        </w:rPr>
        <w:fldChar w:fldCharType="begin"/>
      </w:r>
      <w:r w:rsidR="000164A0" w:rsidRPr="00D441DE">
        <w:rPr>
          <w:rFonts w:cstheme="minorHAnsi"/>
        </w:rPr>
        <w:instrText xml:space="preserve"> REF _Ref2618491 \r \h </w:instrText>
      </w:r>
      <w:r w:rsidR="00D441DE">
        <w:rPr>
          <w:rFonts w:cstheme="minorHAnsi"/>
        </w:rPr>
        <w:instrText xml:space="preserve"> \* MERGEFORMAT </w:instrText>
      </w:r>
      <w:r w:rsidR="000164A0" w:rsidRPr="00D441DE">
        <w:rPr>
          <w:rFonts w:cstheme="minorHAnsi"/>
        </w:rPr>
      </w:r>
      <w:r w:rsidR="000164A0" w:rsidRPr="00D441DE">
        <w:rPr>
          <w:rFonts w:cstheme="minorHAnsi"/>
        </w:rPr>
        <w:fldChar w:fldCharType="separate"/>
      </w:r>
      <w:r w:rsidR="002A4212">
        <w:rPr>
          <w:rFonts w:cstheme="minorHAnsi"/>
        </w:rPr>
        <w:t>16.1.4</w:t>
      </w:r>
      <w:r w:rsidR="000164A0" w:rsidRPr="00D441DE">
        <w:rPr>
          <w:rFonts w:cstheme="minorHAnsi"/>
        </w:rPr>
        <w:fldChar w:fldCharType="end"/>
      </w:r>
      <w:r w:rsidRPr="00D441DE">
        <w:rPr>
          <w:rFonts w:cstheme="minorHAnsi"/>
        </w:rPr>
        <w:t xml:space="preserve"> siguientes.</w:t>
      </w:r>
      <w:bookmarkStart w:id="167" w:name="_Ref453836735"/>
    </w:p>
    <w:p w14:paraId="03A05039" w14:textId="77777777" w:rsidR="00D441DE" w:rsidRPr="00D441DE" w:rsidRDefault="00D441DE" w:rsidP="00D441DE">
      <w:pPr>
        <w:spacing w:before="0" w:after="0" w:line="240" w:lineRule="auto"/>
        <w:rPr>
          <w:rFonts w:cstheme="minorHAnsi"/>
        </w:rPr>
      </w:pPr>
    </w:p>
    <w:p w14:paraId="38323AED" w14:textId="77777777" w:rsidR="00687C84" w:rsidRPr="00D441DE" w:rsidRDefault="00687C84" w:rsidP="00D441DE">
      <w:pPr>
        <w:pStyle w:val="ListParagraph"/>
        <w:numPr>
          <w:ilvl w:val="2"/>
          <w:numId w:val="4"/>
        </w:numPr>
        <w:spacing w:before="0" w:after="0" w:line="240" w:lineRule="auto"/>
        <w:ind w:left="505" w:hanging="505"/>
        <w:rPr>
          <w:rFonts w:cstheme="minorHAnsi"/>
          <w:b/>
        </w:rPr>
      </w:pPr>
      <w:bookmarkStart w:id="168" w:name="_Ref2618481"/>
      <w:r w:rsidRPr="00D441DE">
        <w:rPr>
          <w:rFonts w:cstheme="minorHAnsi"/>
          <w:b/>
        </w:rPr>
        <w:t>Pedidos diarios</w:t>
      </w:r>
      <w:bookmarkEnd w:id="167"/>
      <w:bookmarkEnd w:id="168"/>
    </w:p>
    <w:p w14:paraId="7A0B73FB" w14:textId="77777777" w:rsidR="00D441DE" w:rsidRDefault="00D441DE" w:rsidP="00D441DE">
      <w:pPr>
        <w:spacing w:before="0" w:after="0" w:line="240" w:lineRule="auto"/>
        <w:rPr>
          <w:rFonts w:cstheme="minorHAnsi"/>
        </w:rPr>
      </w:pPr>
    </w:p>
    <w:p w14:paraId="246D54E1" w14:textId="4F27CB0C" w:rsidR="00687C84" w:rsidRPr="00D441DE" w:rsidRDefault="00687C84" w:rsidP="00D441DE">
      <w:pPr>
        <w:spacing w:before="0" w:after="0" w:line="240" w:lineRule="auto"/>
        <w:rPr>
          <w:rFonts w:cstheme="minorHAnsi"/>
        </w:rPr>
      </w:pPr>
      <w:r w:rsidRPr="00D441DE">
        <w:rPr>
          <w:rFonts w:cstheme="minorHAnsi"/>
        </w:rPr>
        <w:t xml:space="preserve">Los Usuarios podrán modificar sus Pedidos mensuales previamente confirmados a través de Pedidos diarios, para lo cual contarán con los ciclos de Pedidos en los horarios estandarizados para cada Día de Flujo que se establecen en el numeral </w:t>
      </w:r>
      <w:r w:rsidR="000164A0" w:rsidRPr="00D441DE">
        <w:rPr>
          <w:rFonts w:cstheme="minorHAnsi"/>
        </w:rPr>
        <w:fldChar w:fldCharType="begin"/>
      </w:r>
      <w:r w:rsidR="000164A0" w:rsidRPr="00D441DE">
        <w:rPr>
          <w:rFonts w:cstheme="minorHAnsi"/>
        </w:rPr>
        <w:instrText xml:space="preserve"> REF _Ref2618491 \r \h </w:instrText>
      </w:r>
      <w:r w:rsidR="00D441DE">
        <w:rPr>
          <w:rFonts w:cstheme="minorHAnsi"/>
        </w:rPr>
        <w:instrText xml:space="preserve"> \* MERGEFORMAT </w:instrText>
      </w:r>
      <w:r w:rsidR="000164A0" w:rsidRPr="00D441DE">
        <w:rPr>
          <w:rFonts w:cstheme="minorHAnsi"/>
        </w:rPr>
      </w:r>
      <w:r w:rsidR="000164A0" w:rsidRPr="00D441DE">
        <w:rPr>
          <w:rFonts w:cstheme="minorHAnsi"/>
        </w:rPr>
        <w:fldChar w:fldCharType="separate"/>
      </w:r>
      <w:r w:rsidR="002A4212">
        <w:rPr>
          <w:rFonts w:cstheme="minorHAnsi"/>
        </w:rPr>
        <w:t>16.1.4</w:t>
      </w:r>
      <w:r w:rsidR="000164A0" w:rsidRPr="00D441DE">
        <w:rPr>
          <w:rFonts w:cstheme="minorHAnsi"/>
        </w:rPr>
        <w:fldChar w:fldCharType="end"/>
      </w:r>
      <w:r w:rsidRPr="00D441DE">
        <w:rPr>
          <w:rFonts w:cstheme="minorHAnsi"/>
        </w:rPr>
        <w:t xml:space="preserve">. </w:t>
      </w:r>
    </w:p>
    <w:p w14:paraId="115DF669" w14:textId="77777777" w:rsidR="00D441DE" w:rsidRDefault="00D441DE" w:rsidP="00D441DE">
      <w:pPr>
        <w:spacing w:before="0" w:after="0" w:line="240" w:lineRule="auto"/>
        <w:rPr>
          <w:rFonts w:cstheme="minorHAnsi"/>
        </w:rPr>
      </w:pPr>
    </w:p>
    <w:p w14:paraId="5CC2D63C" w14:textId="77777777" w:rsidR="00687C84" w:rsidRPr="00D441DE" w:rsidRDefault="00687C84" w:rsidP="00D441DE">
      <w:pPr>
        <w:spacing w:before="0" w:after="0" w:line="240" w:lineRule="auto"/>
        <w:rPr>
          <w:rFonts w:cstheme="minorHAnsi"/>
        </w:rPr>
      </w:pPr>
      <w:r w:rsidRPr="00D441DE">
        <w:rPr>
          <w:rFonts w:cstheme="minorHAnsi"/>
        </w:rPr>
        <w:t>Cuando el Usuario no realice un Pedido diario se entenderá que prevalece el Pedido mensual que haya sido confirmado con anterioridad.</w:t>
      </w:r>
    </w:p>
    <w:p w14:paraId="39A1AF90" w14:textId="77777777" w:rsidR="00D441DE" w:rsidRDefault="00D441DE" w:rsidP="00D441DE">
      <w:pPr>
        <w:spacing w:before="0" w:after="0" w:line="240" w:lineRule="auto"/>
        <w:rPr>
          <w:rFonts w:cstheme="minorHAnsi"/>
        </w:rPr>
      </w:pPr>
    </w:p>
    <w:p w14:paraId="0AD8F325" w14:textId="77777777" w:rsidR="00687C84" w:rsidRPr="00D441DE" w:rsidRDefault="00687C84" w:rsidP="00D441DE">
      <w:pPr>
        <w:spacing w:before="0" w:after="0" w:line="240" w:lineRule="auto"/>
        <w:rPr>
          <w:rFonts w:cstheme="minorHAnsi"/>
        </w:rPr>
      </w:pPr>
      <w:r w:rsidRPr="00117577">
        <w:rPr>
          <w:rFonts w:cstheme="minorHAnsi"/>
        </w:rPr>
        <w:t xml:space="preserve">Los Pedidos diarios no podrán exceder </w:t>
      </w:r>
      <w:r w:rsidR="0088125B" w:rsidRPr="00117577">
        <w:rPr>
          <w:rFonts w:cstheme="minorHAnsi"/>
        </w:rPr>
        <w:t xml:space="preserve">la CMD de cada Producto </w:t>
      </w:r>
      <w:r w:rsidRPr="00117577">
        <w:rPr>
          <w:rFonts w:cstheme="minorHAnsi"/>
        </w:rPr>
        <w:t xml:space="preserve">especificada en el Contrato ni ser menor a cero (0). Lo anterior, sin perjuicio de que el Usuario pueda solicitar al </w:t>
      </w:r>
      <w:r w:rsidR="0088125B" w:rsidRPr="00117577">
        <w:rPr>
          <w:rFonts w:cstheme="minorHAnsi"/>
        </w:rPr>
        <w:t xml:space="preserve">Transportista </w:t>
      </w:r>
      <w:r w:rsidRPr="00117577">
        <w:rPr>
          <w:rFonts w:cstheme="minorHAnsi"/>
        </w:rPr>
        <w:t>una Cantidad Adicional.</w:t>
      </w:r>
      <w:r w:rsidRPr="00D441DE">
        <w:rPr>
          <w:rFonts w:cstheme="minorHAnsi"/>
        </w:rPr>
        <w:t xml:space="preserve"> </w:t>
      </w:r>
    </w:p>
    <w:p w14:paraId="3FF47F06" w14:textId="77777777" w:rsidR="00D441DE" w:rsidRDefault="00D441DE" w:rsidP="00D441DE">
      <w:pPr>
        <w:spacing w:before="0" w:after="0" w:line="240" w:lineRule="auto"/>
        <w:rPr>
          <w:rFonts w:cstheme="minorHAnsi"/>
        </w:rPr>
      </w:pPr>
    </w:p>
    <w:p w14:paraId="21B9E5F1" w14:textId="77777777" w:rsidR="00687C84" w:rsidRPr="00D441DE" w:rsidRDefault="00687C84" w:rsidP="00D441DE">
      <w:pPr>
        <w:spacing w:before="0" w:after="0" w:line="240" w:lineRule="auto"/>
        <w:rPr>
          <w:rFonts w:cstheme="minorHAnsi"/>
        </w:rPr>
      </w:pPr>
      <w:r w:rsidRPr="00D441DE">
        <w:rPr>
          <w:rFonts w:cstheme="minorHAnsi"/>
        </w:rPr>
        <w:t>La Confirmación de un Pedido diario anulará en todo o en parte a la Confirmación del Pedido mensual que corresponda al Día de Flujo en cuestión.</w:t>
      </w:r>
    </w:p>
    <w:p w14:paraId="73B72371" w14:textId="77777777" w:rsidR="00D441DE" w:rsidRDefault="00D441DE" w:rsidP="00D441DE">
      <w:pPr>
        <w:spacing w:before="0" w:after="0" w:line="240" w:lineRule="auto"/>
        <w:rPr>
          <w:rFonts w:cstheme="minorHAnsi"/>
        </w:rPr>
      </w:pPr>
    </w:p>
    <w:p w14:paraId="53D79E89" w14:textId="77777777" w:rsidR="00687C84" w:rsidRDefault="00687C84" w:rsidP="00D441DE">
      <w:pPr>
        <w:spacing w:before="0" w:after="0" w:line="240" w:lineRule="auto"/>
        <w:rPr>
          <w:rFonts w:cstheme="minorHAnsi"/>
        </w:rPr>
      </w:pPr>
      <w:r w:rsidRPr="00D441DE">
        <w:rPr>
          <w:rFonts w:cstheme="minorHAnsi"/>
        </w:rPr>
        <w:t>Los Pedidos diarios tendrán el mismo contenido y formato que el Pedido mensual y se sujetarán al mismo procedimiento general. Un Pedido diario puede ser denegado por las mismas causas que un Pedido mensual.</w:t>
      </w:r>
      <w:bookmarkStart w:id="169" w:name="_Ref453792494"/>
    </w:p>
    <w:p w14:paraId="11E9CA9C" w14:textId="77777777" w:rsidR="00D441DE" w:rsidRPr="00D441DE" w:rsidRDefault="00D441DE" w:rsidP="00D441DE">
      <w:pPr>
        <w:spacing w:before="0" w:after="0" w:line="240" w:lineRule="auto"/>
        <w:rPr>
          <w:rFonts w:cstheme="minorHAnsi"/>
        </w:rPr>
      </w:pPr>
    </w:p>
    <w:p w14:paraId="510E782C" w14:textId="77777777" w:rsidR="00687C84" w:rsidRPr="00D441DE" w:rsidRDefault="00687C84" w:rsidP="00D441DE">
      <w:pPr>
        <w:pStyle w:val="ListParagraph"/>
        <w:numPr>
          <w:ilvl w:val="2"/>
          <w:numId w:val="4"/>
        </w:numPr>
        <w:spacing w:before="0" w:after="0" w:line="240" w:lineRule="auto"/>
        <w:ind w:left="505" w:hanging="505"/>
        <w:rPr>
          <w:rFonts w:cstheme="minorHAnsi"/>
          <w:b/>
        </w:rPr>
      </w:pPr>
      <w:bookmarkStart w:id="170" w:name="_Ref2618491"/>
      <w:r w:rsidRPr="00D441DE">
        <w:rPr>
          <w:rFonts w:cstheme="minorHAnsi"/>
          <w:b/>
        </w:rPr>
        <w:t>Ciclo de Pedidos diarios</w:t>
      </w:r>
      <w:bookmarkEnd w:id="169"/>
      <w:bookmarkEnd w:id="170"/>
    </w:p>
    <w:p w14:paraId="3324FDFC" w14:textId="77777777" w:rsidR="00D441DE" w:rsidRDefault="00D441DE" w:rsidP="00D441DE">
      <w:pPr>
        <w:spacing w:before="0" w:after="0" w:line="240" w:lineRule="auto"/>
        <w:rPr>
          <w:rFonts w:cstheme="minorHAnsi"/>
        </w:rPr>
      </w:pPr>
    </w:p>
    <w:p w14:paraId="2D3089C2" w14:textId="77777777" w:rsidR="00687C84" w:rsidRDefault="00687C84" w:rsidP="00D441DE">
      <w:pPr>
        <w:spacing w:before="0" w:after="0" w:line="240" w:lineRule="auto"/>
        <w:rPr>
          <w:rFonts w:cstheme="minorHAnsi"/>
        </w:rPr>
      </w:pPr>
      <w:r w:rsidRPr="00D441DE">
        <w:rPr>
          <w:rFonts w:cstheme="minorHAnsi"/>
        </w:rPr>
        <w:t>El horario estandarizado para Pedidos diarios es el siguiente:</w:t>
      </w:r>
    </w:p>
    <w:p w14:paraId="3A21AFD1" w14:textId="77777777" w:rsidR="00D441DE" w:rsidRPr="00D441DE" w:rsidRDefault="00D441DE" w:rsidP="00D441DE">
      <w:pPr>
        <w:spacing w:before="0"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835"/>
        <w:gridCol w:w="2835"/>
      </w:tblGrid>
      <w:tr w:rsidR="00687C84" w:rsidRPr="00D441DE" w14:paraId="46A805F0" w14:textId="77777777" w:rsidTr="00317EE3">
        <w:trPr>
          <w:jc w:val="center"/>
        </w:trPr>
        <w:tc>
          <w:tcPr>
            <w:tcW w:w="2685" w:type="dxa"/>
            <w:shd w:val="clear" w:color="auto" w:fill="A6A6A6" w:themeFill="background1" w:themeFillShade="A6"/>
            <w:tcMar>
              <w:top w:w="57" w:type="dxa"/>
              <w:bottom w:w="57" w:type="dxa"/>
            </w:tcMar>
            <w:vAlign w:val="center"/>
          </w:tcPr>
          <w:p w14:paraId="3962C4AF" w14:textId="77777777" w:rsidR="00687C84" w:rsidRPr="00D441DE" w:rsidRDefault="00687C84" w:rsidP="00D441DE">
            <w:pPr>
              <w:spacing w:before="0" w:after="0" w:line="240" w:lineRule="auto"/>
              <w:rPr>
                <w:rFonts w:cstheme="minorHAnsi"/>
                <w:b/>
              </w:rPr>
            </w:pPr>
          </w:p>
        </w:tc>
        <w:tc>
          <w:tcPr>
            <w:tcW w:w="2835" w:type="dxa"/>
            <w:shd w:val="clear" w:color="auto" w:fill="A6A6A6" w:themeFill="background1" w:themeFillShade="A6"/>
            <w:tcMar>
              <w:top w:w="57" w:type="dxa"/>
              <w:bottom w:w="57" w:type="dxa"/>
            </w:tcMar>
            <w:vAlign w:val="center"/>
          </w:tcPr>
          <w:p w14:paraId="1D204CA9" w14:textId="77777777" w:rsidR="00687C84" w:rsidRPr="00D441DE" w:rsidRDefault="00687C84" w:rsidP="00D441DE">
            <w:pPr>
              <w:spacing w:before="0" w:after="0" w:line="240" w:lineRule="auto"/>
              <w:rPr>
                <w:rFonts w:cstheme="minorHAnsi"/>
                <w:b/>
              </w:rPr>
            </w:pPr>
            <w:r w:rsidRPr="00D441DE">
              <w:rPr>
                <w:rFonts w:cstheme="minorHAnsi"/>
                <w:b/>
              </w:rPr>
              <w:t>Ciclo 1</w:t>
            </w:r>
          </w:p>
          <w:p w14:paraId="7B29B620" w14:textId="77777777" w:rsidR="00687C84" w:rsidRPr="00D441DE" w:rsidRDefault="00687C84" w:rsidP="00D441DE">
            <w:pPr>
              <w:spacing w:before="0" w:after="0" w:line="240" w:lineRule="auto"/>
              <w:rPr>
                <w:rFonts w:cstheme="minorHAnsi"/>
                <w:b/>
              </w:rPr>
            </w:pPr>
            <w:r w:rsidRPr="00D441DE">
              <w:rPr>
                <w:rFonts w:cstheme="minorHAnsi"/>
                <w:b/>
              </w:rPr>
              <w:t>Día previo al Día de Flujo</w:t>
            </w:r>
          </w:p>
        </w:tc>
        <w:tc>
          <w:tcPr>
            <w:tcW w:w="2835" w:type="dxa"/>
            <w:shd w:val="clear" w:color="auto" w:fill="A6A6A6" w:themeFill="background1" w:themeFillShade="A6"/>
            <w:tcMar>
              <w:top w:w="57" w:type="dxa"/>
              <w:bottom w:w="57" w:type="dxa"/>
            </w:tcMar>
            <w:vAlign w:val="center"/>
          </w:tcPr>
          <w:p w14:paraId="0A3CD573" w14:textId="77777777" w:rsidR="00687C84" w:rsidRPr="00D441DE" w:rsidRDefault="00687C84" w:rsidP="00D441DE">
            <w:pPr>
              <w:spacing w:before="0" w:after="0" w:line="240" w:lineRule="auto"/>
              <w:rPr>
                <w:rFonts w:cstheme="minorHAnsi"/>
                <w:b/>
              </w:rPr>
            </w:pPr>
            <w:r w:rsidRPr="00D441DE">
              <w:rPr>
                <w:rFonts w:cstheme="minorHAnsi"/>
                <w:b/>
              </w:rPr>
              <w:t>Ciclo 2</w:t>
            </w:r>
          </w:p>
          <w:p w14:paraId="5AD55EF0" w14:textId="77777777" w:rsidR="00687C84" w:rsidRPr="00D441DE" w:rsidRDefault="00687C84" w:rsidP="00D441DE">
            <w:pPr>
              <w:spacing w:before="0" w:after="0" w:line="240" w:lineRule="auto"/>
              <w:rPr>
                <w:rFonts w:cstheme="minorHAnsi"/>
                <w:b/>
              </w:rPr>
            </w:pPr>
            <w:r w:rsidRPr="00D441DE">
              <w:rPr>
                <w:rFonts w:cstheme="minorHAnsi"/>
                <w:b/>
              </w:rPr>
              <w:t>Día de Flujo</w:t>
            </w:r>
          </w:p>
        </w:tc>
      </w:tr>
      <w:tr w:rsidR="00687C84" w:rsidRPr="00D441DE" w14:paraId="174036EC" w14:textId="77777777" w:rsidTr="00317EE3">
        <w:trPr>
          <w:jc w:val="center"/>
        </w:trPr>
        <w:tc>
          <w:tcPr>
            <w:tcW w:w="2685" w:type="dxa"/>
            <w:tcMar>
              <w:top w:w="57" w:type="dxa"/>
              <w:bottom w:w="57" w:type="dxa"/>
            </w:tcMar>
            <w:vAlign w:val="center"/>
          </w:tcPr>
          <w:p w14:paraId="36F89F7B" w14:textId="77777777" w:rsidR="00687C84" w:rsidRPr="00D441DE" w:rsidRDefault="00687C84" w:rsidP="00D441DE">
            <w:pPr>
              <w:spacing w:before="0" w:after="0" w:line="240" w:lineRule="auto"/>
              <w:rPr>
                <w:rFonts w:cstheme="minorHAnsi"/>
              </w:rPr>
            </w:pPr>
            <w:r w:rsidRPr="00D441DE">
              <w:rPr>
                <w:rFonts w:cstheme="minorHAnsi"/>
              </w:rPr>
              <w:t>Recepción de Pedidos</w:t>
            </w:r>
          </w:p>
        </w:tc>
        <w:tc>
          <w:tcPr>
            <w:tcW w:w="2835" w:type="dxa"/>
            <w:tcMar>
              <w:top w:w="57" w:type="dxa"/>
              <w:bottom w:w="57" w:type="dxa"/>
            </w:tcMar>
            <w:vAlign w:val="center"/>
          </w:tcPr>
          <w:p w14:paraId="7B0AFC9C" w14:textId="77777777" w:rsidR="00687C84" w:rsidRPr="00D441DE" w:rsidRDefault="00687C84" w:rsidP="00D441DE">
            <w:pPr>
              <w:spacing w:before="0" w:after="0" w:line="240" w:lineRule="auto"/>
              <w:rPr>
                <w:rFonts w:cstheme="minorHAnsi"/>
              </w:rPr>
            </w:pPr>
            <w:r w:rsidRPr="00D441DE">
              <w:rPr>
                <w:rFonts w:cstheme="minorHAnsi"/>
              </w:rPr>
              <w:t>Hasta las 12:00 del día previo al Día de Flujo</w:t>
            </w:r>
          </w:p>
        </w:tc>
        <w:tc>
          <w:tcPr>
            <w:tcW w:w="2835" w:type="dxa"/>
            <w:tcMar>
              <w:top w:w="57" w:type="dxa"/>
              <w:bottom w:w="57" w:type="dxa"/>
            </w:tcMar>
            <w:vAlign w:val="center"/>
          </w:tcPr>
          <w:p w14:paraId="6F89DF16" w14:textId="77777777" w:rsidR="00687C84" w:rsidRPr="00D441DE" w:rsidRDefault="00687C84" w:rsidP="00D441DE">
            <w:pPr>
              <w:spacing w:before="0" w:after="0" w:line="240" w:lineRule="auto"/>
              <w:rPr>
                <w:rFonts w:cstheme="minorHAnsi"/>
              </w:rPr>
            </w:pPr>
            <w:r w:rsidRPr="00D441DE">
              <w:rPr>
                <w:rFonts w:cstheme="minorHAnsi"/>
              </w:rPr>
              <w:t>Hasta las 10:30 del Día de Flujo</w:t>
            </w:r>
          </w:p>
        </w:tc>
      </w:tr>
      <w:tr w:rsidR="00687C84" w:rsidRPr="00D441DE" w14:paraId="4AADD12A" w14:textId="77777777" w:rsidTr="00317EE3">
        <w:trPr>
          <w:jc w:val="center"/>
        </w:trPr>
        <w:tc>
          <w:tcPr>
            <w:tcW w:w="2685" w:type="dxa"/>
            <w:tcMar>
              <w:top w:w="57" w:type="dxa"/>
              <w:bottom w:w="57" w:type="dxa"/>
            </w:tcMar>
            <w:vAlign w:val="center"/>
          </w:tcPr>
          <w:p w14:paraId="1587ACD1" w14:textId="77777777" w:rsidR="00687C84" w:rsidRPr="00D441DE" w:rsidRDefault="00687C84" w:rsidP="00D441DE">
            <w:pPr>
              <w:spacing w:before="0" w:after="0" w:line="240" w:lineRule="auto"/>
              <w:rPr>
                <w:rFonts w:cstheme="minorHAnsi"/>
              </w:rPr>
            </w:pPr>
            <w:r w:rsidRPr="00D441DE">
              <w:rPr>
                <w:rFonts w:cstheme="minorHAnsi"/>
              </w:rPr>
              <w:t>Límite de Confirmación</w:t>
            </w:r>
          </w:p>
        </w:tc>
        <w:tc>
          <w:tcPr>
            <w:tcW w:w="2835" w:type="dxa"/>
            <w:tcMar>
              <w:top w:w="57" w:type="dxa"/>
              <w:bottom w:w="57" w:type="dxa"/>
            </w:tcMar>
            <w:vAlign w:val="center"/>
          </w:tcPr>
          <w:p w14:paraId="10FD806E" w14:textId="77777777" w:rsidR="00687C84" w:rsidRPr="00D441DE" w:rsidRDefault="00687C84" w:rsidP="00D441DE">
            <w:pPr>
              <w:spacing w:before="0" w:after="0" w:line="240" w:lineRule="auto"/>
              <w:rPr>
                <w:rFonts w:cstheme="minorHAnsi"/>
              </w:rPr>
            </w:pPr>
            <w:r w:rsidRPr="00D441DE">
              <w:rPr>
                <w:rFonts w:cstheme="minorHAnsi"/>
              </w:rPr>
              <w:t>Hasta las 16:30 del día previo al Día de Flujo</w:t>
            </w:r>
          </w:p>
        </w:tc>
        <w:tc>
          <w:tcPr>
            <w:tcW w:w="2835" w:type="dxa"/>
            <w:tcMar>
              <w:top w:w="57" w:type="dxa"/>
              <w:bottom w:w="57" w:type="dxa"/>
            </w:tcMar>
            <w:vAlign w:val="center"/>
          </w:tcPr>
          <w:p w14:paraId="6834BFC5" w14:textId="77777777" w:rsidR="00687C84" w:rsidRPr="00D441DE" w:rsidRDefault="00687C84" w:rsidP="00D441DE">
            <w:pPr>
              <w:spacing w:before="0" w:after="0" w:line="240" w:lineRule="auto"/>
              <w:rPr>
                <w:rFonts w:cstheme="minorHAnsi"/>
              </w:rPr>
            </w:pPr>
            <w:r w:rsidRPr="00D441DE">
              <w:rPr>
                <w:rFonts w:cstheme="minorHAnsi"/>
              </w:rPr>
              <w:t>Hasta las 14:00 del Día de Flujo</w:t>
            </w:r>
          </w:p>
        </w:tc>
      </w:tr>
      <w:tr w:rsidR="00687C84" w:rsidRPr="00D441DE" w14:paraId="5C2D994B" w14:textId="77777777" w:rsidTr="00317EE3">
        <w:trPr>
          <w:jc w:val="center"/>
        </w:trPr>
        <w:tc>
          <w:tcPr>
            <w:tcW w:w="2685" w:type="dxa"/>
            <w:tcMar>
              <w:top w:w="57" w:type="dxa"/>
              <w:bottom w:w="57" w:type="dxa"/>
            </w:tcMar>
            <w:vAlign w:val="center"/>
          </w:tcPr>
          <w:p w14:paraId="093E27FB" w14:textId="77777777" w:rsidR="00687C84" w:rsidRPr="00D441DE" w:rsidRDefault="00687C84" w:rsidP="00D441DE">
            <w:pPr>
              <w:spacing w:before="0" w:after="0" w:line="240" w:lineRule="auto"/>
              <w:rPr>
                <w:rFonts w:cstheme="minorHAnsi"/>
              </w:rPr>
            </w:pPr>
            <w:r w:rsidRPr="00D441DE">
              <w:rPr>
                <w:rFonts w:cstheme="minorHAnsi"/>
              </w:rPr>
              <w:t>Inicio de Flujo</w:t>
            </w:r>
          </w:p>
        </w:tc>
        <w:tc>
          <w:tcPr>
            <w:tcW w:w="2835" w:type="dxa"/>
            <w:tcMar>
              <w:top w:w="57" w:type="dxa"/>
              <w:bottom w:w="57" w:type="dxa"/>
            </w:tcMar>
            <w:vAlign w:val="center"/>
          </w:tcPr>
          <w:p w14:paraId="309074FE" w14:textId="77777777" w:rsidR="00687C84" w:rsidRPr="00D441DE" w:rsidRDefault="00687C84" w:rsidP="00D441DE">
            <w:pPr>
              <w:spacing w:before="0" w:after="0" w:line="240" w:lineRule="auto"/>
              <w:rPr>
                <w:rFonts w:cstheme="minorHAnsi"/>
              </w:rPr>
            </w:pPr>
            <w:r w:rsidRPr="00D441DE">
              <w:rPr>
                <w:rFonts w:cstheme="minorHAnsi"/>
              </w:rPr>
              <w:t>A las 9:00 del Día de Flujo</w:t>
            </w:r>
          </w:p>
        </w:tc>
        <w:tc>
          <w:tcPr>
            <w:tcW w:w="2835" w:type="dxa"/>
            <w:tcMar>
              <w:top w:w="57" w:type="dxa"/>
              <w:bottom w:w="57" w:type="dxa"/>
            </w:tcMar>
            <w:vAlign w:val="center"/>
          </w:tcPr>
          <w:p w14:paraId="30E4FF94" w14:textId="77777777" w:rsidR="00687C84" w:rsidRPr="00D441DE" w:rsidRDefault="00687C84" w:rsidP="00D441DE">
            <w:pPr>
              <w:spacing w:before="0" w:after="0" w:line="240" w:lineRule="auto"/>
              <w:rPr>
                <w:rFonts w:cstheme="minorHAnsi"/>
              </w:rPr>
            </w:pPr>
            <w:r w:rsidRPr="00D441DE">
              <w:rPr>
                <w:rFonts w:cstheme="minorHAnsi"/>
              </w:rPr>
              <w:t>A las 17:00 del Día de Flujo</w:t>
            </w:r>
          </w:p>
        </w:tc>
      </w:tr>
    </w:tbl>
    <w:p w14:paraId="5C5ECBDA" w14:textId="77777777" w:rsidR="00D441DE" w:rsidRDefault="00D441DE" w:rsidP="00D441DE">
      <w:pPr>
        <w:spacing w:before="0" w:after="0" w:line="240" w:lineRule="auto"/>
        <w:rPr>
          <w:rFonts w:cstheme="minorHAnsi"/>
          <w:b/>
        </w:rPr>
      </w:pPr>
      <w:bookmarkStart w:id="171" w:name="_Ref453868848"/>
    </w:p>
    <w:p w14:paraId="3BBF62D5" w14:textId="77777777" w:rsidR="00D441DE" w:rsidRPr="00D441DE" w:rsidRDefault="00D441DE" w:rsidP="00D441DE">
      <w:pPr>
        <w:spacing w:before="0" w:after="0" w:line="240" w:lineRule="auto"/>
        <w:rPr>
          <w:rFonts w:cstheme="minorHAnsi"/>
          <w:b/>
        </w:rPr>
      </w:pPr>
    </w:p>
    <w:p w14:paraId="383F49CA" w14:textId="77777777" w:rsidR="00687C84" w:rsidRPr="00D441DE" w:rsidRDefault="00687C84" w:rsidP="00D441DE">
      <w:pPr>
        <w:pStyle w:val="ListParagraph"/>
        <w:numPr>
          <w:ilvl w:val="2"/>
          <w:numId w:val="4"/>
        </w:numPr>
        <w:spacing w:before="0" w:after="0" w:line="240" w:lineRule="auto"/>
        <w:ind w:left="505" w:hanging="505"/>
        <w:contextualSpacing w:val="0"/>
        <w:rPr>
          <w:rFonts w:cstheme="minorHAnsi"/>
          <w:b/>
        </w:rPr>
      </w:pPr>
      <w:bookmarkStart w:id="172" w:name="_Ref12274995"/>
      <w:r w:rsidRPr="00D441DE">
        <w:rPr>
          <w:rFonts w:cstheme="minorHAnsi"/>
          <w:b/>
        </w:rPr>
        <w:t>Programación de flujo y Confirmación de Pedidos</w:t>
      </w:r>
      <w:bookmarkEnd w:id="171"/>
      <w:bookmarkEnd w:id="172"/>
    </w:p>
    <w:p w14:paraId="6EFE9E00" w14:textId="77777777" w:rsidR="00D441DE" w:rsidRDefault="00D441DE" w:rsidP="00D441DE">
      <w:pPr>
        <w:spacing w:before="0" w:after="0" w:line="240" w:lineRule="auto"/>
        <w:rPr>
          <w:rFonts w:cstheme="minorHAnsi"/>
        </w:rPr>
      </w:pPr>
    </w:p>
    <w:p w14:paraId="39005B1D" w14:textId="77777777" w:rsidR="00687C84" w:rsidRDefault="00687C84" w:rsidP="00D441DE">
      <w:pPr>
        <w:spacing w:before="0" w:after="0" w:line="240" w:lineRule="auto"/>
        <w:rPr>
          <w:rFonts w:cstheme="minorHAnsi"/>
        </w:rPr>
      </w:pPr>
      <w:r w:rsidRPr="00D441DE">
        <w:rPr>
          <w:rFonts w:cstheme="minorHAnsi"/>
        </w:rPr>
        <w:t xml:space="preserve">El </w:t>
      </w:r>
      <w:r w:rsidR="00694DBF">
        <w:rPr>
          <w:rFonts w:cstheme="minorHAnsi"/>
        </w:rPr>
        <w:t xml:space="preserve">Transportista </w:t>
      </w:r>
      <w:r w:rsidRPr="00D441DE">
        <w:rPr>
          <w:rFonts w:cstheme="minorHAnsi"/>
        </w:rPr>
        <w:t xml:space="preserve">evaluará los Pedidos, mensuales y diarios, presentados por los Usuarios en relación con la demanda total de </w:t>
      </w:r>
      <w:r w:rsidR="00806847">
        <w:rPr>
          <w:rFonts w:cstheme="minorHAnsi"/>
        </w:rPr>
        <w:t>S</w:t>
      </w:r>
      <w:r w:rsidRPr="00D441DE">
        <w:rPr>
          <w:rFonts w:cstheme="minorHAnsi"/>
        </w:rPr>
        <w:t xml:space="preserve">ervicio de </w:t>
      </w:r>
      <w:r w:rsidR="00806847">
        <w:rPr>
          <w:rFonts w:cstheme="minorHAnsi"/>
        </w:rPr>
        <w:t>Transporte</w:t>
      </w:r>
      <w:r w:rsidRPr="00D441DE">
        <w:rPr>
          <w:rFonts w:cstheme="minorHAnsi"/>
        </w:rPr>
        <w:t xml:space="preserve">, la Capacidad </w:t>
      </w:r>
      <w:r w:rsidR="00504F42">
        <w:rPr>
          <w:rFonts w:cstheme="minorHAnsi"/>
        </w:rPr>
        <w:t>Disponible</w:t>
      </w:r>
      <w:r w:rsidRPr="00D441DE">
        <w:rPr>
          <w:rFonts w:cstheme="minorHAnsi"/>
        </w:rPr>
        <w:t xml:space="preserve">, así como las condiciones operativas del mismo. </w:t>
      </w:r>
    </w:p>
    <w:p w14:paraId="5DB43DC7" w14:textId="77777777" w:rsidR="00D441DE" w:rsidRPr="00D441DE" w:rsidRDefault="00D441DE" w:rsidP="00D441DE">
      <w:pPr>
        <w:spacing w:before="0" w:after="0" w:line="240" w:lineRule="auto"/>
        <w:rPr>
          <w:rFonts w:cstheme="minorHAnsi"/>
        </w:rPr>
      </w:pPr>
    </w:p>
    <w:p w14:paraId="66B2D7C1" w14:textId="0BCD8F2F" w:rsidR="00687C84" w:rsidRDefault="00687C84" w:rsidP="00D441DE">
      <w:pPr>
        <w:spacing w:before="0" w:after="0" w:line="240" w:lineRule="auto"/>
        <w:rPr>
          <w:rFonts w:cstheme="minorHAnsi"/>
        </w:rPr>
      </w:pPr>
      <w:r w:rsidRPr="00D441DE">
        <w:rPr>
          <w:rFonts w:cstheme="minorHAnsi"/>
        </w:rPr>
        <w:t xml:space="preserve">El </w:t>
      </w:r>
      <w:r w:rsidR="00611FC5">
        <w:rPr>
          <w:rFonts w:cstheme="minorHAnsi"/>
        </w:rPr>
        <w:t>Transportista</w:t>
      </w:r>
      <w:r w:rsidRPr="00D441DE">
        <w:rPr>
          <w:rFonts w:cstheme="minorHAnsi"/>
        </w:rPr>
        <w:t xml:space="preserve"> se reserva el derecho de consultar con las fuentes de origen de</w:t>
      </w:r>
      <w:r w:rsidR="00611FC5">
        <w:rPr>
          <w:rFonts w:cstheme="minorHAnsi"/>
        </w:rPr>
        <w:t xml:space="preserve"> cada uno de los Productos</w:t>
      </w:r>
      <w:r w:rsidR="00C8312A">
        <w:rPr>
          <w:rFonts w:cstheme="minorHAnsi"/>
        </w:rPr>
        <w:t xml:space="preserve"> en el Punto de Recep</w:t>
      </w:r>
      <w:r w:rsidR="004D7DEC">
        <w:rPr>
          <w:rFonts w:cstheme="minorHAnsi"/>
        </w:rPr>
        <w:t>c</w:t>
      </w:r>
      <w:r w:rsidR="00C8312A">
        <w:rPr>
          <w:rFonts w:cstheme="minorHAnsi"/>
        </w:rPr>
        <w:t xml:space="preserve">ión y con los </w:t>
      </w:r>
      <w:r w:rsidR="004D7DEC">
        <w:rPr>
          <w:rFonts w:cstheme="minorHAnsi"/>
        </w:rPr>
        <w:t>destinatarios en el Punto de Entrega</w:t>
      </w:r>
      <w:r w:rsidRPr="00D441DE">
        <w:rPr>
          <w:rFonts w:cstheme="minorHAnsi"/>
        </w:rPr>
        <w:t>, con objeto de verificar la factibilidad y congruencia de los Pedidos</w:t>
      </w:r>
      <w:r w:rsidR="004D7DEC">
        <w:rPr>
          <w:rFonts w:cstheme="minorHAnsi"/>
        </w:rPr>
        <w:t>.</w:t>
      </w:r>
    </w:p>
    <w:p w14:paraId="760BE67E" w14:textId="77777777" w:rsidR="00D441DE" w:rsidRPr="00D441DE" w:rsidRDefault="00D441DE" w:rsidP="00D441DE">
      <w:pPr>
        <w:spacing w:before="0" w:after="0" w:line="240" w:lineRule="auto"/>
        <w:rPr>
          <w:rFonts w:cstheme="minorHAnsi"/>
        </w:rPr>
      </w:pPr>
    </w:p>
    <w:p w14:paraId="419678BE" w14:textId="18DA5F2F" w:rsidR="00687C84" w:rsidRDefault="00687C84" w:rsidP="00D441DE">
      <w:pPr>
        <w:spacing w:before="0" w:after="0" w:line="240" w:lineRule="auto"/>
        <w:rPr>
          <w:rFonts w:cstheme="minorHAnsi"/>
        </w:rPr>
      </w:pPr>
      <w:r w:rsidRPr="00D441DE">
        <w:rPr>
          <w:rFonts w:cstheme="minorHAnsi"/>
        </w:rPr>
        <w:t xml:space="preserve">Una vez que el </w:t>
      </w:r>
      <w:r w:rsidR="004D7DEC">
        <w:rPr>
          <w:rFonts w:cstheme="minorHAnsi"/>
        </w:rPr>
        <w:t>Transportist</w:t>
      </w:r>
      <w:r w:rsidRPr="00D441DE">
        <w:rPr>
          <w:rFonts w:cstheme="minorHAnsi"/>
        </w:rPr>
        <w:t xml:space="preserve">a evalúe la congruencia de los Pedidos llevará a cabo la Programación de Flujos correspondiente y emitirá la Confirmación a los Usuarios de conformidad con el ciclo de Pedidos y el horario estandarizado a que se refiere el numeral </w:t>
      </w:r>
      <w:r w:rsidR="000164A0" w:rsidRPr="00D441DE">
        <w:rPr>
          <w:rFonts w:cstheme="minorHAnsi"/>
        </w:rPr>
        <w:fldChar w:fldCharType="begin"/>
      </w:r>
      <w:r w:rsidR="000164A0" w:rsidRPr="00D441DE">
        <w:rPr>
          <w:rFonts w:cstheme="minorHAnsi"/>
        </w:rPr>
        <w:instrText xml:space="preserve"> REF _Ref2618491 \r \h </w:instrText>
      </w:r>
      <w:r w:rsidR="00D441DE">
        <w:rPr>
          <w:rFonts w:cstheme="minorHAnsi"/>
        </w:rPr>
        <w:instrText xml:space="preserve"> \* MERGEFORMAT </w:instrText>
      </w:r>
      <w:r w:rsidR="000164A0" w:rsidRPr="00D441DE">
        <w:rPr>
          <w:rFonts w:cstheme="minorHAnsi"/>
        </w:rPr>
      </w:r>
      <w:r w:rsidR="000164A0" w:rsidRPr="00D441DE">
        <w:rPr>
          <w:rFonts w:cstheme="minorHAnsi"/>
        </w:rPr>
        <w:fldChar w:fldCharType="separate"/>
      </w:r>
      <w:r w:rsidR="002A4212">
        <w:rPr>
          <w:rFonts w:cstheme="minorHAnsi"/>
        </w:rPr>
        <w:t>16.1.4</w:t>
      </w:r>
      <w:r w:rsidR="000164A0" w:rsidRPr="00D441DE">
        <w:rPr>
          <w:rFonts w:cstheme="minorHAnsi"/>
        </w:rPr>
        <w:fldChar w:fldCharType="end"/>
      </w:r>
      <w:r w:rsidRPr="00D441DE">
        <w:rPr>
          <w:rFonts w:cstheme="minorHAnsi"/>
        </w:rPr>
        <w:t>, siempre y cuando:</w:t>
      </w:r>
    </w:p>
    <w:p w14:paraId="44A2EC5C" w14:textId="77777777" w:rsidR="00D441DE" w:rsidRPr="00D441DE" w:rsidRDefault="00D441DE" w:rsidP="00D441DE">
      <w:pPr>
        <w:spacing w:before="0" w:after="0" w:line="240" w:lineRule="auto"/>
        <w:rPr>
          <w:rFonts w:cstheme="minorHAnsi"/>
        </w:rPr>
      </w:pPr>
    </w:p>
    <w:p w14:paraId="39526F5F" w14:textId="77777777" w:rsidR="00687C84" w:rsidRPr="00D441DE" w:rsidRDefault="00687C84" w:rsidP="00D441DE">
      <w:pPr>
        <w:pStyle w:val="ListParagraph"/>
        <w:numPr>
          <w:ilvl w:val="0"/>
          <w:numId w:val="45"/>
        </w:numPr>
        <w:spacing w:before="0" w:after="120" w:line="240" w:lineRule="auto"/>
        <w:contextualSpacing w:val="0"/>
        <w:rPr>
          <w:rFonts w:cstheme="minorHAnsi"/>
        </w:rPr>
      </w:pPr>
      <w:r w:rsidRPr="00D441DE">
        <w:rPr>
          <w:rFonts w:cstheme="minorHAnsi"/>
        </w:rPr>
        <w:t xml:space="preserve">Los Pedidos sean congruentes con la </w:t>
      </w:r>
      <w:r w:rsidR="00621BCF">
        <w:rPr>
          <w:rFonts w:cstheme="minorHAnsi"/>
        </w:rPr>
        <w:t>CMD</w:t>
      </w:r>
      <w:r w:rsidR="00B342B0">
        <w:rPr>
          <w:rFonts w:cstheme="minorHAnsi"/>
        </w:rPr>
        <w:t xml:space="preserve"> </w:t>
      </w:r>
      <w:r w:rsidRPr="00D441DE">
        <w:rPr>
          <w:rFonts w:cstheme="minorHAnsi"/>
        </w:rPr>
        <w:t>del Usuario y demás términos del Contrato;</w:t>
      </w:r>
    </w:p>
    <w:p w14:paraId="2A876335" w14:textId="156957B2" w:rsidR="00687C84" w:rsidRPr="00D441DE" w:rsidRDefault="00687C84" w:rsidP="00D441DE">
      <w:pPr>
        <w:pStyle w:val="ListParagraph"/>
        <w:numPr>
          <w:ilvl w:val="0"/>
          <w:numId w:val="45"/>
        </w:numPr>
        <w:spacing w:before="0" w:after="120" w:line="240" w:lineRule="auto"/>
        <w:contextualSpacing w:val="0"/>
        <w:rPr>
          <w:rFonts w:cstheme="minorHAnsi"/>
        </w:rPr>
      </w:pPr>
      <w:r w:rsidRPr="00D441DE">
        <w:rPr>
          <w:rFonts w:cstheme="minorHAnsi"/>
        </w:rPr>
        <w:t xml:space="preserve">No ocasionen que la </w:t>
      </w:r>
      <w:r w:rsidR="00032ABF">
        <w:rPr>
          <w:rFonts w:cstheme="minorHAnsi"/>
        </w:rPr>
        <w:t>c</w:t>
      </w:r>
      <w:r w:rsidRPr="00D441DE">
        <w:rPr>
          <w:rFonts w:cstheme="minorHAnsi"/>
        </w:rPr>
        <w:t xml:space="preserve">antidad </w:t>
      </w:r>
      <w:r w:rsidR="00032ABF">
        <w:rPr>
          <w:rFonts w:cstheme="minorHAnsi"/>
        </w:rPr>
        <w:t>d</w:t>
      </w:r>
      <w:r w:rsidRPr="00D441DE">
        <w:rPr>
          <w:rFonts w:cstheme="minorHAnsi"/>
        </w:rPr>
        <w:t>isponible del Usuario sea menor que cero (0) ni mayor que la CM</w:t>
      </w:r>
      <w:r w:rsidR="0025258F">
        <w:rPr>
          <w:rFonts w:cstheme="minorHAnsi"/>
        </w:rPr>
        <w:t>D</w:t>
      </w:r>
      <w:r w:rsidRPr="00D441DE">
        <w:rPr>
          <w:rFonts w:cstheme="minorHAnsi"/>
        </w:rPr>
        <w:t xml:space="preserve"> establecida en el Contrato;</w:t>
      </w:r>
    </w:p>
    <w:p w14:paraId="26F5BDF9" w14:textId="77777777" w:rsidR="00687C84" w:rsidRPr="00D441DE" w:rsidRDefault="00687C84" w:rsidP="00D441DE">
      <w:pPr>
        <w:pStyle w:val="ListParagraph"/>
        <w:numPr>
          <w:ilvl w:val="0"/>
          <w:numId w:val="45"/>
        </w:numPr>
        <w:spacing w:before="0" w:after="120" w:line="240" w:lineRule="auto"/>
        <w:contextualSpacing w:val="0"/>
        <w:rPr>
          <w:rFonts w:cstheme="minorHAnsi"/>
        </w:rPr>
      </w:pPr>
      <w:r w:rsidRPr="00D441DE">
        <w:rPr>
          <w:rFonts w:cstheme="minorHAnsi"/>
        </w:rPr>
        <w:t xml:space="preserve">Las condiciones operativas del Sistema permitan la Confirmación y no existan restricciones en la Capacidad Operativa del Sistema debido a Emergencias, Órdenes Operativas de Flujo o mantenimiento declaradas por el </w:t>
      </w:r>
      <w:r w:rsidR="0025258F">
        <w:rPr>
          <w:rFonts w:cstheme="minorHAnsi"/>
        </w:rPr>
        <w:t xml:space="preserve">Transportistas </w:t>
      </w:r>
      <w:r w:rsidRPr="00D441DE">
        <w:rPr>
          <w:rFonts w:cstheme="minorHAnsi"/>
        </w:rPr>
        <w:t>de conformidad con estos TCPS, y</w:t>
      </w:r>
    </w:p>
    <w:p w14:paraId="3C85CB81" w14:textId="77777777" w:rsidR="00687C84" w:rsidRPr="00D441DE" w:rsidRDefault="00687C84" w:rsidP="00D441DE">
      <w:pPr>
        <w:pStyle w:val="ListParagraph"/>
        <w:numPr>
          <w:ilvl w:val="0"/>
          <w:numId w:val="45"/>
        </w:numPr>
        <w:spacing w:before="0" w:after="120" w:line="240" w:lineRule="auto"/>
        <w:contextualSpacing w:val="0"/>
        <w:rPr>
          <w:rFonts w:cstheme="minorHAnsi"/>
        </w:rPr>
      </w:pPr>
      <w:r w:rsidRPr="00D441DE">
        <w:rPr>
          <w:rFonts w:cstheme="minorHAnsi"/>
        </w:rPr>
        <w:t>En el caso de los Pedidos del S</w:t>
      </w:r>
      <w:r w:rsidR="00A92DA8">
        <w:rPr>
          <w:rFonts w:cstheme="minorHAnsi"/>
        </w:rPr>
        <w:t>T</w:t>
      </w:r>
      <w:r w:rsidRPr="00D441DE">
        <w:rPr>
          <w:rFonts w:cstheme="minorHAnsi"/>
        </w:rPr>
        <w:t>UC, exista Capacidad Disponible para la prestación del servicio una vez que el Permisionario haya cumplido con sus obligaciones bajo los Contratos de Reserva Contractual.</w:t>
      </w:r>
    </w:p>
    <w:p w14:paraId="73DCE9BA" w14:textId="77777777" w:rsidR="00D441DE" w:rsidRDefault="00D441DE" w:rsidP="00D441DE">
      <w:pPr>
        <w:spacing w:before="0" w:after="0" w:line="240" w:lineRule="auto"/>
        <w:rPr>
          <w:rFonts w:cstheme="minorHAnsi"/>
        </w:rPr>
      </w:pPr>
    </w:p>
    <w:p w14:paraId="7CFF8AEA" w14:textId="4D26360B" w:rsidR="00687C84" w:rsidRDefault="00687C84" w:rsidP="00D441DE">
      <w:pPr>
        <w:spacing w:before="0" w:after="0" w:line="240" w:lineRule="auto"/>
        <w:rPr>
          <w:rFonts w:cstheme="minorHAnsi"/>
        </w:rPr>
      </w:pPr>
      <w:r w:rsidRPr="00D441DE">
        <w:rPr>
          <w:rFonts w:cstheme="minorHAnsi"/>
        </w:rPr>
        <w:t xml:space="preserve">La Confirmación que el </w:t>
      </w:r>
      <w:r w:rsidR="006C7316">
        <w:rPr>
          <w:rFonts w:cstheme="minorHAnsi"/>
        </w:rPr>
        <w:t>Transportista</w:t>
      </w:r>
      <w:r w:rsidRPr="00D441DE">
        <w:rPr>
          <w:rFonts w:cstheme="minorHAnsi"/>
        </w:rPr>
        <w:t xml:space="preserve"> notifique al Usuario incluirá, para cada Día de Flujo, la Cantidad Confirmada.  </w:t>
      </w:r>
    </w:p>
    <w:p w14:paraId="72812712" w14:textId="77777777" w:rsidR="00D441DE" w:rsidRPr="00D441DE" w:rsidRDefault="00D441DE" w:rsidP="00D441DE">
      <w:pPr>
        <w:spacing w:before="0" w:after="0" w:line="240" w:lineRule="auto"/>
        <w:rPr>
          <w:rFonts w:cstheme="minorHAnsi"/>
        </w:rPr>
      </w:pPr>
    </w:p>
    <w:p w14:paraId="5FC4C550" w14:textId="77777777" w:rsidR="00687C84" w:rsidRDefault="00687C84" w:rsidP="00D441DE">
      <w:pPr>
        <w:spacing w:before="0" w:after="0" w:line="240" w:lineRule="auto"/>
        <w:rPr>
          <w:rFonts w:cstheme="minorHAnsi"/>
        </w:rPr>
      </w:pPr>
      <w:r w:rsidRPr="00D441DE">
        <w:rPr>
          <w:rFonts w:cstheme="minorHAnsi"/>
        </w:rPr>
        <w:t xml:space="preserve">Cuando el </w:t>
      </w:r>
      <w:r w:rsidR="00687708">
        <w:rPr>
          <w:rFonts w:cstheme="minorHAnsi"/>
        </w:rPr>
        <w:t>Transportista</w:t>
      </w:r>
      <w:r w:rsidRPr="00D441DE">
        <w:rPr>
          <w:rFonts w:cstheme="minorHAnsi"/>
        </w:rPr>
        <w:t xml:space="preserve"> rechace un Pedido, deberá informar al Usuario las causas justificadas que motiven dicho rechazo en términos de estos TCPS, a través del Boletín Electrónico, por escrito, o por otro medio electrónico que acuerden las Partes. En su caso, el Usuario podrá solventar las deficiencias de su Pedido siempre que lo haga dentro del horario estandarizado para los mismos.</w:t>
      </w:r>
    </w:p>
    <w:p w14:paraId="1AD27DEF" w14:textId="77777777" w:rsidR="003437A4" w:rsidRPr="00D441DE" w:rsidRDefault="003437A4" w:rsidP="00D441DE">
      <w:pPr>
        <w:spacing w:before="0" w:after="0" w:line="240" w:lineRule="auto"/>
        <w:rPr>
          <w:rFonts w:cstheme="minorHAnsi"/>
        </w:rPr>
      </w:pPr>
    </w:p>
    <w:p w14:paraId="1835F492" w14:textId="77777777" w:rsidR="00687C84" w:rsidRDefault="00687C84" w:rsidP="00D441DE">
      <w:pPr>
        <w:spacing w:before="0" w:after="0" w:line="240" w:lineRule="auto"/>
        <w:rPr>
          <w:rFonts w:cstheme="minorHAnsi"/>
        </w:rPr>
      </w:pPr>
      <w:r w:rsidRPr="00D441DE">
        <w:rPr>
          <w:rFonts w:cstheme="minorHAnsi"/>
        </w:rPr>
        <w:t xml:space="preserve">El </w:t>
      </w:r>
      <w:r w:rsidR="00687708">
        <w:rPr>
          <w:rFonts w:cstheme="minorHAnsi"/>
        </w:rPr>
        <w:t>Transportista</w:t>
      </w:r>
      <w:r w:rsidRPr="00D441DE">
        <w:rPr>
          <w:rFonts w:cstheme="minorHAnsi"/>
        </w:rPr>
        <w:t xml:space="preserve"> se reserva el derecho de modificar la Confirmación de Pedidos mensuales y/o diarios cuando:</w:t>
      </w:r>
    </w:p>
    <w:p w14:paraId="68F44819" w14:textId="77777777" w:rsidR="00D441DE" w:rsidRPr="00D441DE" w:rsidRDefault="00D441DE" w:rsidP="00D441DE">
      <w:pPr>
        <w:spacing w:before="0" w:after="0" w:line="240" w:lineRule="auto"/>
        <w:rPr>
          <w:rFonts w:cstheme="minorHAnsi"/>
        </w:rPr>
      </w:pPr>
    </w:p>
    <w:p w14:paraId="7E7ED6B9" w14:textId="77777777" w:rsidR="00687C84" w:rsidRPr="00D441DE" w:rsidRDefault="00687C84" w:rsidP="00D441DE">
      <w:pPr>
        <w:pStyle w:val="ListParagraph"/>
        <w:numPr>
          <w:ilvl w:val="0"/>
          <w:numId w:val="46"/>
        </w:numPr>
        <w:spacing w:before="0" w:after="120" w:line="240" w:lineRule="auto"/>
        <w:contextualSpacing w:val="0"/>
        <w:rPr>
          <w:rFonts w:cstheme="minorHAnsi"/>
        </w:rPr>
      </w:pPr>
      <w:r w:rsidRPr="00D441DE">
        <w:rPr>
          <w:rFonts w:cstheme="minorHAnsi"/>
        </w:rPr>
        <w:t>Las cantidades objeto de los Pedidos no concuerden con la información de recepción y entrega recopilada en las fuentes de origen o destino, respectivamente;</w:t>
      </w:r>
    </w:p>
    <w:p w14:paraId="630069C5" w14:textId="77777777" w:rsidR="00687C84" w:rsidRPr="00D441DE" w:rsidRDefault="00687C84" w:rsidP="00D441DE">
      <w:pPr>
        <w:pStyle w:val="ListParagraph"/>
        <w:numPr>
          <w:ilvl w:val="0"/>
          <w:numId w:val="46"/>
        </w:numPr>
        <w:spacing w:before="0" w:after="120" w:line="240" w:lineRule="auto"/>
        <w:contextualSpacing w:val="0"/>
        <w:rPr>
          <w:rFonts w:cstheme="minorHAnsi"/>
        </w:rPr>
      </w:pPr>
      <w:r w:rsidRPr="00D441DE">
        <w:rPr>
          <w:rFonts w:cstheme="minorHAnsi"/>
        </w:rPr>
        <w:t xml:space="preserve">Resulte necesario modificar las cantidades de recepción o entrega de </w:t>
      </w:r>
      <w:r w:rsidR="00427B96">
        <w:rPr>
          <w:rFonts w:cstheme="minorHAnsi"/>
        </w:rPr>
        <w:t xml:space="preserve">cada Producto </w:t>
      </w:r>
      <w:r w:rsidRPr="00D441DE">
        <w:rPr>
          <w:rFonts w:cstheme="minorHAnsi"/>
        </w:rPr>
        <w:t>debido a una Alerta Crítica, Orden Operativa de Flujo en el Sistema;</w:t>
      </w:r>
    </w:p>
    <w:p w14:paraId="21E6A06E" w14:textId="77777777" w:rsidR="00687C84" w:rsidRPr="00D441DE" w:rsidRDefault="00687C84" w:rsidP="00D441DE">
      <w:pPr>
        <w:pStyle w:val="ListParagraph"/>
        <w:numPr>
          <w:ilvl w:val="0"/>
          <w:numId w:val="46"/>
        </w:numPr>
        <w:spacing w:before="0" w:after="120" w:line="240" w:lineRule="auto"/>
        <w:contextualSpacing w:val="0"/>
        <w:rPr>
          <w:rFonts w:cstheme="minorHAnsi"/>
        </w:rPr>
      </w:pPr>
      <w:r w:rsidRPr="00D441DE">
        <w:rPr>
          <w:rFonts w:cstheme="minorHAnsi"/>
        </w:rPr>
        <w:t>Se presente caso fortuito o fuerza mayor, o</w:t>
      </w:r>
    </w:p>
    <w:p w14:paraId="27A56B16" w14:textId="77777777" w:rsidR="00687C84" w:rsidRPr="00D441DE" w:rsidRDefault="00687C84" w:rsidP="00D441DE">
      <w:pPr>
        <w:pStyle w:val="ListParagraph"/>
        <w:numPr>
          <w:ilvl w:val="0"/>
          <w:numId w:val="46"/>
        </w:numPr>
        <w:spacing w:before="0" w:after="120" w:line="240" w:lineRule="auto"/>
        <w:contextualSpacing w:val="0"/>
        <w:rPr>
          <w:rFonts w:cstheme="minorHAnsi"/>
        </w:rPr>
      </w:pPr>
      <w:r w:rsidRPr="00D441DE">
        <w:rPr>
          <w:rFonts w:cstheme="minorHAnsi"/>
        </w:rPr>
        <w:t>Se requiera realizar actividades de mantenimiento.</w:t>
      </w:r>
    </w:p>
    <w:p w14:paraId="1009FDA4" w14:textId="77777777" w:rsidR="00D441DE" w:rsidRDefault="00D441DE" w:rsidP="00D441DE">
      <w:pPr>
        <w:spacing w:before="0" w:after="0" w:line="240" w:lineRule="auto"/>
        <w:rPr>
          <w:rFonts w:cstheme="minorHAnsi"/>
        </w:rPr>
      </w:pPr>
    </w:p>
    <w:p w14:paraId="6A543D77" w14:textId="77777777" w:rsidR="00687C84" w:rsidRDefault="00687C84" w:rsidP="00D441DE">
      <w:pPr>
        <w:spacing w:before="0" w:after="0" w:line="240" w:lineRule="auto"/>
        <w:rPr>
          <w:rFonts w:cstheme="minorHAnsi"/>
        </w:rPr>
      </w:pPr>
      <w:r w:rsidRPr="00D441DE">
        <w:rPr>
          <w:rFonts w:cstheme="minorHAnsi"/>
        </w:rPr>
        <w:t xml:space="preserve">Salvo que la Comisión o cualquier otra Autoridad Gubernamental competente establezca lineamientos específicos respecto del orden de prelación para la prestación del servicio, en caso de que los Pedidos excedan la Capacidad Operativa, el </w:t>
      </w:r>
      <w:r w:rsidR="00AF47BE">
        <w:rPr>
          <w:rFonts w:cstheme="minorHAnsi"/>
        </w:rPr>
        <w:t xml:space="preserve">Transportista </w:t>
      </w:r>
      <w:r w:rsidRPr="00D441DE">
        <w:rPr>
          <w:rFonts w:cstheme="minorHAnsi"/>
        </w:rPr>
        <w:t>confirmará y programará los Pedidos con base en el siguiente orden:</w:t>
      </w:r>
    </w:p>
    <w:p w14:paraId="3CC6E39C" w14:textId="77777777" w:rsidR="00D441DE" w:rsidRPr="00D441DE" w:rsidRDefault="00D441DE" w:rsidP="00D441DE">
      <w:pPr>
        <w:spacing w:before="0" w:after="0" w:line="240" w:lineRule="auto"/>
        <w:rPr>
          <w:rFonts w:cstheme="minorHAnsi"/>
        </w:rPr>
      </w:pPr>
    </w:p>
    <w:p w14:paraId="3516A84C" w14:textId="77777777" w:rsidR="00700154" w:rsidRPr="004C23EC" w:rsidRDefault="00687C84" w:rsidP="004C23EC">
      <w:pPr>
        <w:pStyle w:val="ListParagraph"/>
        <w:numPr>
          <w:ilvl w:val="0"/>
          <w:numId w:val="47"/>
        </w:numPr>
        <w:spacing w:before="0" w:after="120" w:line="240" w:lineRule="auto"/>
        <w:contextualSpacing w:val="0"/>
        <w:rPr>
          <w:rFonts w:cstheme="minorHAnsi"/>
        </w:rPr>
      </w:pPr>
      <w:r w:rsidRPr="00D441DE">
        <w:rPr>
          <w:rFonts w:cstheme="minorHAnsi"/>
        </w:rPr>
        <w:t>Pedidos asociados a Contratos de Reserva Contractual.</w:t>
      </w:r>
    </w:p>
    <w:p w14:paraId="4143302B" w14:textId="77777777" w:rsidR="00687C84" w:rsidRPr="00117577" w:rsidRDefault="00687C84" w:rsidP="00D441DE">
      <w:pPr>
        <w:pStyle w:val="ListParagraph"/>
        <w:numPr>
          <w:ilvl w:val="0"/>
          <w:numId w:val="47"/>
        </w:numPr>
        <w:spacing w:before="0" w:after="120" w:line="240" w:lineRule="auto"/>
        <w:contextualSpacing w:val="0"/>
        <w:rPr>
          <w:rFonts w:cstheme="minorHAnsi"/>
        </w:rPr>
      </w:pPr>
      <w:r w:rsidRPr="00117577">
        <w:rPr>
          <w:rFonts w:cstheme="minorHAnsi"/>
        </w:rPr>
        <w:t>Pedidos asociados a Cantidades Adicionales bajo Contratos de Reserva Contractual, y</w:t>
      </w:r>
    </w:p>
    <w:p w14:paraId="499BC32D" w14:textId="77777777" w:rsidR="00687C84" w:rsidRPr="00D441DE" w:rsidRDefault="00687C84" w:rsidP="00D441DE">
      <w:pPr>
        <w:pStyle w:val="ListParagraph"/>
        <w:numPr>
          <w:ilvl w:val="0"/>
          <w:numId w:val="47"/>
        </w:numPr>
        <w:spacing w:before="0" w:after="120" w:line="240" w:lineRule="auto"/>
        <w:contextualSpacing w:val="0"/>
        <w:rPr>
          <w:rFonts w:cstheme="minorHAnsi"/>
        </w:rPr>
      </w:pPr>
      <w:r w:rsidRPr="00D441DE">
        <w:rPr>
          <w:rFonts w:cstheme="minorHAnsi"/>
        </w:rPr>
        <w:t>Pedidos asociados a Contratos de S</w:t>
      </w:r>
      <w:r w:rsidR="00AF47BE">
        <w:rPr>
          <w:rFonts w:cstheme="minorHAnsi"/>
        </w:rPr>
        <w:t>T</w:t>
      </w:r>
      <w:r w:rsidRPr="00D441DE">
        <w:rPr>
          <w:rFonts w:cstheme="minorHAnsi"/>
        </w:rPr>
        <w:t>UC para los que se utilice la porción de la Capacidad Operativa del Sistema que, estando reservada, no sea utilizada por los Usuarios de Reserva Contractual.</w:t>
      </w:r>
    </w:p>
    <w:p w14:paraId="779B8237" w14:textId="77777777" w:rsidR="00D441DE" w:rsidRDefault="00D441DE" w:rsidP="00D441DE">
      <w:pPr>
        <w:spacing w:before="0" w:after="0" w:line="240" w:lineRule="auto"/>
        <w:rPr>
          <w:rFonts w:cstheme="minorHAnsi"/>
        </w:rPr>
      </w:pPr>
    </w:p>
    <w:p w14:paraId="23DF7543" w14:textId="77777777" w:rsidR="00687C84" w:rsidRPr="00D441DE" w:rsidRDefault="00687C84" w:rsidP="00D441DE">
      <w:pPr>
        <w:spacing w:before="0" w:after="0" w:line="240" w:lineRule="auto"/>
        <w:rPr>
          <w:rFonts w:cstheme="minorHAnsi"/>
        </w:rPr>
      </w:pPr>
      <w:r w:rsidRPr="00D441DE">
        <w:rPr>
          <w:rFonts w:cstheme="minorHAnsi"/>
        </w:rPr>
        <w:t xml:space="preserve">Cuando, por cualquier circunstancia debidamente justificada, la capacidad asignada a cada modalidad de servicio no es suficiente para cumplir con la totalidad de los Pedidos respectivos, el </w:t>
      </w:r>
      <w:r w:rsidR="00337156">
        <w:rPr>
          <w:rFonts w:cstheme="minorHAnsi"/>
        </w:rPr>
        <w:t>Transportista</w:t>
      </w:r>
      <w:r w:rsidRPr="00D441DE">
        <w:rPr>
          <w:rFonts w:cstheme="minorHAnsi"/>
        </w:rPr>
        <w:t xml:space="preserve"> asignará la capacidad que pueda ser utilizada entre dichos Pedidos en forma prorrateada con base en la CM</w:t>
      </w:r>
      <w:r w:rsidR="00337156">
        <w:rPr>
          <w:rFonts w:cstheme="minorHAnsi"/>
        </w:rPr>
        <w:t>D</w:t>
      </w:r>
      <w:r w:rsidRPr="00D441DE">
        <w:rPr>
          <w:rFonts w:cstheme="minorHAnsi"/>
        </w:rPr>
        <w:t xml:space="preserve"> de cada Usuario.</w:t>
      </w:r>
      <w:bookmarkStart w:id="173" w:name="_Toc482100069"/>
      <w:bookmarkStart w:id="174" w:name="_Toc517871695"/>
    </w:p>
    <w:p w14:paraId="4EA259CA" w14:textId="77777777" w:rsidR="00687C84" w:rsidRDefault="00687C84" w:rsidP="00D441DE">
      <w:pPr>
        <w:spacing w:before="0" w:after="0" w:line="240" w:lineRule="auto"/>
        <w:rPr>
          <w:rFonts w:cstheme="minorHAnsi"/>
        </w:rPr>
      </w:pPr>
    </w:p>
    <w:p w14:paraId="455B7B0A" w14:textId="77777777" w:rsidR="00D441DE" w:rsidRPr="00D441DE" w:rsidRDefault="00D441DE" w:rsidP="00D441DE">
      <w:pPr>
        <w:spacing w:before="0" w:after="0" w:line="240" w:lineRule="auto"/>
        <w:rPr>
          <w:rFonts w:cstheme="minorHAnsi"/>
        </w:rPr>
      </w:pPr>
    </w:p>
    <w:p w14:paraId="618C149C" w14:textId="77777777" w:rsidR="00687C84" w:rsidRPr="00D441DE" w:rsidRDefault="00687C84" w:rsidP="00D441DE">
      <w:pPr>
        <w:pStyle w:val="ListParagraph"/>
        <w:numPr>
          <w:ilvl w:val="0"/>
          <w:numId w:val="4"/>
        </w:numPr>
        <w:spacing w:before="0" w:after="0" w:line="240" w:lineRule="auto"/>
        <w:ind w:left="357" w:hanging="357"/>
        <w:outlineLvl w:val="1"/>
        <w:rPr>
          <w:rFonts w:cstheme="minorHAnsi"/>
          <w:b/>
          <w:sz w:val="24"/>
        </w:rPr>
      </w:pPr>
      <w:bookmarkStart w:id="175" w:name="_Toc64366233"/>
      <w:r w:rsidRPr="00D441DE">
        <w:rPr>
          <w:rFonts w:cstheme="minorHAnsi"/>
          <w:b/>
          <w:sz w:val="24"/>
        </w:rPr>
        <w:t>Reglas de Balance Operativo</w:t>
      </w:r>
      <w:bookmarkEnd w:id="173"/>
      <w:bookmarkEnd w:id="174"/>
      <w:bookmarkEnd w:id="175"/>
    </w:p>
    <w:p w14:paraId="55FF86AD" w14:textId="77777777" w:rsidR="00D441DE" w:rsidRDefault="00D441DE" w:rsidP="00D441DE">
      <w:pPr>
        <w:spacing w:before="0" w:after="0" w:line="240" w:lineRule="auto"/>
        <w:rPr>
          <w:rFonts w:cstheme="minorHAnsi"/>
        </w:rPr>
      </w:pPr>
    </w:p>
    <w:p w14:paraId="46DE8B2A" w14:textId="4DF431EA" w:rsidR="00687C84" w:rsidRPr="00D441DE" w:rsidRDefault="00687C84" w:rsidP="008325AD">
      <w:pPr>
        <w:spacing w:before="0" w:after="0" w:line="240" w:lineRule="auto"/>
        <w:rPr>
          <w:rFonts w:cstheme="minorHAnsi"/>
        </w:rPr>
      </w:pPr>
      <w:r w:rsidRPr="00D441DE">
        <w:rPr>
          <w:rFonts w:cstheme="minorHAnsi"/>
        </w:rPr>
        <w:t xml:space="preserve">Como resultado del proceso de </w:t>
      </w:r>
      <w:r w:rsidR="008325AD" w:rsidRPr="008325AD">
        <w:rPr>
          <w:rFonts w:cstheme="minorHAnsi"/>
        </w:rPr>
        <w:t>Nominación, Programación y</w:t>
      </w:r>
      <w:r w:rsidR="008325AD">
        <w:rPr>
          <w:rFonts w:cstheme="minorHAnsi"/>
        </w:rPr>
        <w:t xml:space="preserve"> </w:t>
      </w:r>
      <w:r w:rsidR="008325AD" w:rsidRPr="008325AD">
        <w:rPr>
          <w:rFonts w:cstheme="minorHAnsi"/>
        </w:rPr>
        <w:t xml:space="preserve">Confirmación de </w:t>
      </w:r>
      <w:r w:rsidRPr="00D441DE">
        <w:rPr>
          <w:rFonts w:cstheme="minorHAnsi"/>
        </w:rPr>
        <w:t>Pedidos, el Usuario se obliga a entregar</w:t>
      </w:r>
      <w:r w:rsidR="00E20ED6">
        <w:rPr>
          <w:rFonts w:cstheme="minorHAnsi"/>
        </w:rPr>
        <w:t xml:space="preserve">, </w:t>
      </w:r>
      <w:r w:rsidRPr="00D441DE">
        <w:rPr>
          <w:rFonts w:cstheme="minorHAnsi"/>
        </w:rPr>
        <w:t xml:space="preserve">en el Punto de Recepción, y el </w:t>
      </w:r>
      <w:r w:rsidR="00E20ED6">
        <w:rPr>
          <w:rFonts w:cstheme="minorHAnsi"/>
        </w:rPr>
        <w:t>Transportista</w:t>
      </w:r>
      <w:r w:rsidRPr="00D441DE">
        <w:rPr>
          <w:rFonts w:cstheme="minorHAnsi"/>
        </w:rPr>
        <w:t xml:space="preserve"> a entregar, en el Punto de Entrega, la Cantidad Confirmada.</w:t>
      </w:r>
    </w:p>
    <w:p w14:paraId="628DAECF" w14:textId="77777777" w:rsidR="00D441DE" w:rsidRDefault="00D441DE" w:rsidP="00D441DE">
      <w:pPr>
        <w:spacing w:before="0" w:after="0" w:line="240" w:lineRule="auto"/>
        <w:rPr>
          <w:rFonts w:cstheme="minorHAnsi"/>
        </w:rPr>
      </w:pPr>
    </w:p>
    <w:p w14:paraId="70783242" w14:textId="77777777" w:rsidR="00687C84" w:rsidRPr="00D441DE" w:rsidRDefault="004504CA" w:rsidP="00D441DE">
      <w:pPr>
        <w:spacing w:before="0" w:after="0" w:line="240" w:lineRule="auto"/>
        <w:rPr>
          <w:rFonts w:cstheme="minorHAnsi"/>
        </w:rPr>
      </w:pPr>
      <w:r>
        <w:rPr>
          <w:rFonts w:cstheme="minorHAnsi"/>
        </w:rPr>
        <w:t>E</w:t>
      </w:r>
      <w:r w:rsidR="00687C84" w:rsidRPr="00D441DE">
        <w:rPr>
          <w:rFonts w:cstheme="minorHAnsi"/>
        </w:rPr>
        <w:t xml:space="preserve">l </w:t>
      </w:r>
      <w:r>
        <w:rPr>
          <w:rFonts w:cstheme="minorHAnsi"/>
        </w:rPr>
        <w:t>Transportista</w:t>
      </w:r>
      <w:r w:rsidR="00687C84" w:rsidRPr="00D441DE">
        <w:rPr>
          <w:rFonts w:cstheme="minorHAnsi"/>
        </w:rPr>
        <w:t xml:space="preserve"> se cerciorará de garantizar la accesibilidad a</w:t>
      </w:r>
      <w:r w:rsidR="00145545">
        <w:rPr>
          <w:rFonts w:cstheme="minorHAnsi"/>
        </w:rPr>
        <w:t>l Punto de Recepción y al Punto de Entrega</w:t>
      </w:r>
      <w:r w:rsidR="00687C84" w:rsidRPr="00D441DE">
        <w:rPr>
          <w:rFonts w:cstheme="minorHAnsi"/>
        </w:rPr>
        <w:t xml:space="preserve"> para </w:t>
      </w:r>
      <w:r w:rsidR="00084407">
        <w:rPr>
          <w:rFonts w:cstheme="minorHAnsi"/>
        </w:rPr>
        <w:t xml:space="preserve">la conducción </w:t>
      </w:r>
      <w:r w:rsidR="00145545">
        <w:rPr>
          <w:rFonts w:cstheme="minorHAnsi"/>
        </w:rPr>
        <w:t>de cada uno de los Productos</w:t>
      </w:r>
      <w:r w:rsidR="00687C84" w:rsidRPr="00D441DE">
        <w:rPr>
          <w:rFonts w:cstheme="minorHAnsi"/>
        </w:rPr>
        <w:t xml:space="preserve"> </w:t>
      </w:r>
    </w:p>
    <w:p w14:paraId="4E2CFFDE" w14:textId="77777777" w:rsidR="00D441DE" w:rsidRDefault="00D441DE" w:rsidP="00D441DE">
      <w:pPr>
        <w:spacing w:before="0" w:after="0" w:line="240" w:lineRule="auto"/>
        <w:rPr>
          <w:rFonts w:cstheme="minorHAnsi"/>
        </w:rPr>
      </w:pPr>
    </w:p>
    <w:p w14:paraId="2F60C516" w14:textId="77777777" w:rsidR="00687C84" w:rsidRPr="00D441DE" w:rsidRDefault="00687C84" w:rsidP="00D441DE">
      <w:pPr>
        <w:spacing w:before="0" w:after="0" w:line="240" w:lineRule="auto"/>
        <w:rPr>
          <w:rFonts w:cstheme="minorHAnsi"/>
        </w:rPr>
      </w:pPr>
      <w:r w:rsidRPr="00D441DE">
        <w:rPr>
          <w:rFonts w:cstheme="minorHAnsi"/>
        </w:rPr>
        <w:t xml:space="preserve">El Usuario y el </w:t>
      </w:r>
      <w:r w:rsidR="00084407">
        <w:rPr>
          <w:rFonts w:cstheme="minorHAnsi"/>
        </w:rPr>
        <w:t>Transportista</w:t>
      </w:r>
      <w:r w:rsidRPr="00D441DE">
        <w:rPr>
          <w:rFonts w:cstheme="minorHAnsi"/>
        </w:rPr>
        <w:t xml:space="preserve"> realizarán su mejor esfuerzo para que las cantidades de </w:t>
      </w:r>
      <w:r w:rsidR="005A06C5">
        <w:rPr>
          <w:rFonts w:cstheme="minorHAnsi"/>
        </w:rPr>
        <w:t xml:space="preserve">cada </w:t>
      </w:r>
      <w:r w:rsidR="00084407">
        <w:rPr>
          <w:rFonts w:cstheme="minorHAnsi"/>
        </w:rPr>
        <w:t>Producto</w:t>
      </w:r>
      <w:r w:rsidR="00F828DA" w:rsidRPr="00D441DE">
        <w:rPr>
          <w:rFonts w:cstheme="minorHAnsi"/>
        </w:rPr>
        <w:t xml:space="preserve"> </w:t>
      </w:r>
      <w:r w:rsidRPr="00D441DE">
        <w:rPr>
          <w:rFonts w:cstheme="minorHAnsi"/>
        </w:rPr>
        <w:t>que haya</w:t>
      </w:r>
      <w:r w:rsidR="005A06C5">
        <w:rPr>
          <w:rFonts w:cstheme="minorHAnsi"/>
        </w:rPr>
        <w:t>n</w:t>
      </w:r>
      <w:r w:rsidRPr="00D441DE">
        <w:rPr>
          <w:rFonts w:cstheme="minorHAnsi"/>
        </w:rPr>
        <w:t xml:space="preserve"> sido objeto de Confirmación sea</w:t>
      </w:r>
      <w:r w:rsidR="005A06C5">
        <w:rPr>
          <w:rFonts w:cstheme="minorHAnsi"/>
        </w:rPr>
        <w:t>n</w:t>
      </w:r>
      <w:r w:rsidRPr="00D441DE">
        <w:rPr>
          <w:rFonts w:cstheme="minorHAnsi"/>
        </w:rPr>
        <w:t xml:space="preserve"> recibida</w:t>
      </w:r>
      <w:r w:rsidR="005A06C5">
        <w:rPr>
          <w:rFonts w:cstheme="minorHAnsi"/>
        </w:rPr>
        <w:t xml:space="preserve">s </w:t>
      </w:r>
      <w:r w:rsidRPr="00D441DE">
        <w:rPr>
          <w:rFonts w:cstheme="minorHAnsi"/>
        </w:rPr>
        <w:t>en el Punto de Recepción y entregada en el Punto de Entrega durante el Día de Flujo correspondiente.</w:t>
      </w:r>
    </w:p>
    <w:p w14:paraId="2E75A3E0" w14:textId="77777777" w:rsidR="00D441DE" w:rsidRDefault="00D441DE" w:rsidP="00D441DE">
      <w:pPr>
        <w:spacing w:before="0" w:after="0" w:line="240" w:lineRule="auto"/>
        <w:rPr>
          <w:rFonts w:cstheme="minorHAnsi"/>
        </w:rPr>
      </w:pPr>
    </w:p>
    <w:p w14:paraId="721C9BC4" w14:textId="26E7D299" w:rsidR="008325AD" w:rsidRDefault="00687C84" w:rsidP="00D441DE">
      <w:pPr>
        <w:spacing w:before="0" w:after="0" w:line="240" w:lineRule="auto"/>
        <w:rPr>
          <w:rFonts w:cstheme="minorHAnsi"/>
        </w:rPr>
      </w:pPr>
      <w:r w:rsidRPr="00D441DE">
        <w:rPr>
          <w:rFonts w:cstheme="minorHAnsi"/>
        </w:rPr>
        <w:t xml:space="preserve">El </w:t>
      </w:r>
      <w:r w:rsidR="007A31D0">
        <w:rPr>
          <w:rFonts w:cstheme="minorHAnsi"/>
        </w:rPr>
        <w:t xml:space="preserve">Transportista </w:t>
      </w:r>
      <w:r w:rsidRPr="00D441DE">
        <w:rPr>
          <w:rFonts w:cstheme="minorHAnsi"/>
        </w:rPr>
        <w:t xml:space="preserve">podrá ajustar las recepciones y entregas de </w:t>
      </w:r>
      <w:r w:rsidR="00471C63">
        <w:rPr>
          <w:rFonts w:cstheme="minorHAnsi"/>
        </w:rPr>
        <w:t xml:space="preserve">cada Producto </w:t>
      </w:r>
      <w:r w:rsidRPr="00D441DE">
        <w:rPr>
          <w:rFonts w:cstheme="minorHAnsi"/>
        </w:rPr>
        <w:t xml:space="preserve">con el fin de mantener en balance operativo el Sistema y solucionar situaciones que pongan en peligro la integridad del mismo. Para estos efectos, el </w:t>
      </w:r>
      <w:r w:rsidR="00471C63">
        <w:rPr>
          <w:rFonts w:cstheme="minorHAnsi"/>
        </w:rPr>
        <w:t xml:space="preserve">Transportista </w:t>
      </w:r>
      <w:r w:rsidRPr="00D441DE">
        <w:rPr>
          <w:rFonts w:cstheme="minorHAnsi"/>
        </w:rPr>
        <w:t xml:space="preserve">podrá disponer del </w:t>
      </w:r>
      <w:r w:rsidR="00F1765B">
        <w:rPr>
          <w:rFonts w:cstheme="minorHAnsi"/>
        </w:rPr>
        <w:t xml:space="preserve">Producto </w:t>
      </w:r>
      <w:r w:rsidRPr="00D441DE">
        <w:rPr>
          <w:rFonts w:cstheme="minorHAnsi"/>
        </w:rPr>
        <w:t>en exceso para efectos de balance en el Sistema.</w:t>
      </w:r>
      <w:bookmarkStart w:id="176" w:name="_Toc482100070"/>
      <w:bookmarkStart w:id="177" w:name="_Toc517871696"/>
    </w:p>
    <w:p w14:paraId="4E90B4C6" w14:textId="77777777" w:rsidR="008325AD" w:rsidRDefault="008325AD" w:rsidP="008325AD">
      <w:pPr>
        <w:spacing w:before="0" w:after="0" w:line="240" w:lineRule="auto"/>
        <w:rPr>
          <w:rFonts w:cstheme="minorHAnsi"/>
        </w:rPr>
      </w:pPr>
    </w:p>
    <w:p w14:paraId="2073F276" w14:textId="77777777" w:rsidR="00D441DE" w:rsidRPr="00D441DE" w:rsidRDefault="00D441DE" w:rsidP="00D441DE">
      <w:pPr>
        <w:spacing w:before="0" w:after="0" w:line="240" w:lineRule="auto"/>
        <w:rPr>
          <w:rFonts w:cstheme="minorHAnsi"/>
        </w:rPr>
      </w:pPr>
    </w:p>
    <w:p w14:paraId="1B296D3D"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rPr>
      </w:pPr>
      <w:bookmarkStart w:id="178" w:name="_Toc64366234"/>
      <w:r w:rsidRPr="00D441DE">
        <w:rPr>
          <w:rFonts w:cstheme="minorHAnsi"/>
          <w:b/>
        </w:rPr>
        <w:t>Determinación de Desbalances</w:t>
      </w:r>
      <w:bookmarkEnd w:id="176"/>
      <w:bookmarkEnd w:id="177"/>
      <w:bookmarkEnd w:id="178"/>
    </w:p>
    <w:p w14:paraId="1F5084DE" w14:textId="77777777" w:rsidR="00D441DE" w:rsidRDefault="00D441DE" w:rsidP="00D441DE">
      <w:pPr>
        <w:spacing w:before="0" w:after="0" w:line="240" w:lineRule="auto"/>
        <w:rPr>
          <w:rFonts w:cstheme="minorHAnsi"/>
        </w:rPr>
      </w:pPr>
    </w:p>
    <w:p w14:paraId="6F060BF7" w14:textId="77777777" w:rsidR="00687C84" w:rsidRDefault="00687C84" w:rsidP="002467EC">
      <w:pPr>
        <w:spacing w:before="0" w:after="0" w:line="240" w:lineRule="auto"/>
        <w:rPr>
          <w:rFonts w:cstheme="minorHAnsi"/>
        </w:rPr>
      </w:pPr>
      <w:r w:rsidRPr="00D441DE">
        <w:rPr>
          <w:rFonts w:cstheme="minorHAnsi"/>
        </w:rPr>
        <w:t>Los Desbalances se determinan, para cada Día de Flujo, como el saldo que resulte de</w:t>
      </w:r>
      <w:r w:rsidR="002467EC">
        <w:rPr>
          <w:rFonts w:cstheme="minorHAnsi"/>
        </w:rPr>
        <w:t xml:space="preserve"> l</w:t>
      </w:r>
      <w:r w:rsidRPr="002467EC">
        <w:rPr>
          <w:rFonts w:cstheme="minorHAnsi"/>
        </w:rPr>
        <w:t xml:space="preserve">a diferencia entre la Cantidad Confirmada por parte del </w:t>
      </w:r>
      <w:r w:rsidR="00E0387B" w:rsidRPr="002467EC">
        <w:rPr>
          <w:rFonts w:cstheme="minorHAnsi"/>
        </w:rPr>
        <w:t xml:space="preserve">Transportista </w:t>
      </w:r>
      <w:r w:rsidRPr="002467EC">
        <w:rPr>
          <w:rFonts w:cstheme="minorHAnsi"/>
        </w:rPr>
        <w:t xml:space="preserve">y la Cantidad </w:t>
      </w:r>
      <w:r w:rsidR="001016B5" w:rsidRPr="002467EC">
        <w:rPr>
          <w:rFonts w:cstheme="minorHAnsi"/>
        </w:rPr>
        <w:t>r</w:t>
      </w:r>
      <w:r w:rsidRPr="002467EC">
        <w:rPr>
          <w:rFonts w:cstheme="minorHAnsi"/>
        </w:rPr>
        <w:t xml:space="preserve">ecibida </w:t>
      </w:r>
      <w:r w:rsidR="001016B5" w:rsidRPr="002467EC">
        <w:rPr>
          <w:rFonts w:cstheme="minorHAnsi"/>
        </w:rPr>
        <w:t xml:space="preserve">o </w:t>
      </w:r>
      <w:r w:rsidR="002467EC" w:rsidRPr="002467EC">
        <w:rPr>
          <w:rFonts w:cstheme="minorHAnsi"/>
        </w:rPr>
        <w:t>entregada, según sea el caso</w:t>
      </w:r>
      <w:r w:rsidR="00FF0547">
        <w:rPr>
          <w:rFonts w:cstheme="minorHAnsi"/>
        </w:rPr>
        <w:t>,</w:t>
      </w:r>
      <w:r w:rsidR="002467EC" w:rsidRPr="002467EC">
        <w:rPr>
          <w:rFonts w:cstheme="minorHAnsi"/>
        </w:rPr>
        <w:t xml:space="preserve"> </w:t>
      </w:r>
      <w:r w:rsidRPr="002467EC">
        <w:rPr>
          <w:rFonts w:cstheme="minorHAnsi"/>
        </w:rPr>
        <w:t>por el Usuario.</w:t>
      </w:r>
    </w:p>
    <w:p w14:paraId="56060255" w14:textId="77777777" w:rsidR="008325AD" w:rsidRPr="002467EC" w:rsidRDefault="008325AD" w:rsidP="002467EC">
      <w:pPr>
        <w:spacing w:before="0" w:after="0" w:line="240" w:lineRule="auto"/>
        <w:rPr>
          <w:rFonts w:cstheme="minorHAnsi"/>
        </w:rPr>
      </w:pPr>
    </w:p>
    <w:p w14:paraId="3F945D9B" w14:textId="77777777" w:rsidR="00687C84" w:rsidRDefault="00687C84" w:rsidP="00D441DE">
      <w:pPr>
        <w:spacing w:before="0" w:after="0" w:line="240" w:lineRule="auto"/>
        <w:rPr>
          <w:rFonts w:cstheme="minorHAnsi"/>
        </w:rPr>
      </w:pPr>
      <w:r w:rsidRPr="00D441DE">
        <w:rPr>
          <w:rFonts w:cstheme="minorHAnsi"/>
        </w:rPr>
        <w:t xml:space="preserve">Los Desbalances se cuantificarán en base diaria y serán acumulables. Las Partes admitirán una tolerancia en los Desbalances diarios de entrega o recepción siempre que no alcancen, en acumulado, más/menos tres por ciento (+/-3%) de la Cantidad Confirmada notificada por el </w:t>
      </w:r>
      <w:r w:rsidR="00FF0547">
        <w:rPr>
          <w:rFonts w:cstheme="minorHAnsi"/>
        </w:rPr>
        <w:t>Transportista</w:t>
      </w:r>
      <w:r w:rsidRPr="00D441DE">
        <w:rPr>
          <w:rFonts w:cstheme="minorHAnsi"/>
        </w:rPr>
        <w:t>, tanto para los Contratos de Reserva Contractual como de S</w:t>
      </w:r>
      <w:r w:rsidR="00054986">
        <w:rPr>
          <w:rFonts w:cstheme="minorHAnsi"/>
        </w:rPr>
        <w:t>T</w:t>
      </w:r>
      <w:r w:rsidRPr="00D441DE">
        <w:rPr>
          <w:rFonts w:cstheme="minorHAnsi"/>
        </w:rPr>
        <w:t xml:space="preserve">UC. La tolerancia señalada será admitida por el </w:t>
      </w:r>
      <w:r w:rsidR="00054986">
        <w:rPr>
          <w:rFonts w:cstheme="minorHAnsi"/>
        </w:rPr>
        <w:t>Transportista</w:t>
      </w:r>
      <w:r w:rsidRPr="00D441DE">
        <w:rPr>
          <w:rFonts w:cstheme="minorHAnsi"/>
        </w:rPr>
        <w:t xml:space="preserve"> siempre y cuando, como producto de su aplicación, las recepciones, las entregas o </w:t>
      </w:r>
      <w:r w:rsidR="00C055EA">
        <w:rPr>
          <w:rFonts w:cstheme="minorHAnsi"/>
        </w:rPr>
        <w:t>los Productos conducidos</w:t>
      </w:r>
      <w:r w:rsidR="008B3340" w:rsidRPr="00D441DE">
        <w:rPr>
          <w:rFonts w:cstheme="minorHAnsi"/>
        </w:rPr>
        <w:t xml:space="preserve"> </w:t>
      </w:r>
      <w:r w:rsidRPr="00D441DE">
        <w:rPr>
          <w:rFonts w:cstheme="minorHAnsi"/>
        </w:rPr>
        <w:t>no superen la Capacidad Operativa del Sistema.</w:t>
      </w:r>
    </w:p>
    <w:p w14:paraId="39D7DE46" w14:textId="77777777" w:rsidR="00D441DE" w:rsidRPr="00D441DE" w:rsidRDefault="00D441DE" w:rsidP="00D441DE">
      <w:pPr>
        <w:spacing w:before="0" w:after="0" w:line="240" w:lineRule="auto"/>
        <w:rPr>
          <w:rFonts w:cstheme="minorHAnsi"/>
        </w:rPr>
      </w:pPr>
    </w:p>
    <w:p w14:paraId="2976EA8A" w14:textId="7DFC7A2A" w:rsidR="00687C84" w:rsidRDefault="00687C84" w:rsidP="00D441DE">
      <w:pPr>
        <w:spacing w:before="0" w:after="0" w:line="240" w:lineRule="auto"/>
        <w:rPr>
          <w:rFonts w:cstheme="minorHAnsi"/>
        </w:rPr>
      </w:pPr>
      <w:r w:rsidRPr="00D441DE">
        <w:rPr>
          <w:rFonts w:cstheme="minorHAnsi"/>
        </w:rPr>
        <w:t xml:space="preserve">Los Desbalances serán atribuibles tanto al Usuario como al </w:t>
      </w:r>
      <w:r w:rsidR="005243B2">
        <w:rPr>
          <w:rFonts w:cstheme="minorHAnsi"/>
        </w:rPr>
        <w:t>Transportista</w:t>
      </w:r>
      <w:r w:rsidRPr="00D441DE">
        <w:rPr>
          <w:rFonts w:cstheme="minorHAnsi"/>
        </w:rPr>
        <w:t xml:space="preserve"> en función de su responsabilidad sobre las diferencias </w:t>
      </w:r>
      <w:r w:rsidR="00CB1B10">
        <w:rPr>
          <w:rFonts w:cstheme="minorHAnsi"/>
        </w:rPr>
        <w:t>respecto a las Cantidades Confirmadas de cada Producto</w:t>
      </w:r>
      <w:r w:rsidRPr="00D441DE">
        <w:rPr>
          <w:rFonts w:cstheme="minorHAnsi"/>
        </w:rPr>
        <w:t>. En su caso, la liquidación</w:t>
      </w:r>
      <w:r w:rsidR="00A93361">
        <w:rPr>
          <w:rFonts w:cstheme="minorHAnsi"/>
        </w:rPr>
        <w:t xml:space="preserve"> mensual</w:t>
      </w:r>
      <w:r w:rsidRPr="00D441DE">
        <w:rPr>
          <w:rFonts w:cstheme="minorHAnsi"/>
        </w:rPr>
        <w:t xml:space="preserve"> del Desbalance en términos de lo que se señala en el numeral </w:t>
      </w:r>
      <w:r w:rsidR="00865C8C" w:rsidRPr="00D441DE">
        <w:rPr>
          <w:rFonts w:cstheme="minorHAnsi"/>
        </w:rPr>
        <w:fldChar w:fldCharType="begin"/>
      </w:r>
      <w:r w:rsidR="00865C8C" w:rsidRPr="00D441DE">
        <w:rPr>
          <w:rFonts w:cstheme="minorHAnsi"/>
        </w:rPr>
        <w:instrText xml:space="preserve"> REF _Ref2619216 \r \h </w:instrText>
      </w:r>
      <w:r w:rsidR="00D441DE">
        <w:rPr>
          <w:rFonts w:cstheme="minorHAnsi"/>
        </w:rPr>
        <w:instrText xml:space="preserve"> \* MERGEFORMAT </w:instrText>
      </w:r>
      <w:r w:rsidR="00865C8C" w:rsidRPr="00D441DE">
        <w:rPr>
          <w:rFonts w:cstheme="minorHAnsi"/>
        </w:rPr>
      </w:r>
      <w:r w:rsidR="00865C8C" w:rsidRPr="00D441DE">
        <w:rPr>
          <w:rFonts w:cstheme="minorHAnsi"/>
        </w:rPr>
        <w:fldChar w:fldCharType="separate"/>
      </w:r>
      <w:r w:rsidR="002A4212">
        <w:rPr>
          <w:rFonts w:cstheme="minorHAnsi"/>
        </w:rPr>
        <w:t>17.2</w:t>
      </w:r>
      <w:r w:rsidR="00865C8C" w:rsidRPr="00D441DE">
        <w:rPr>
          <w:rFonts w:cstheme="minorHAnsi"/>
        </w:rPr>
        <w:fldChar w:fldCharType="end"/>
      </w:r>
      <w:r w:rsidRPr="00D441DE">
        <w:rPr>
          <w:rFonts w:cstheme="minorHAnsi"/>
        </w:rPr>
        <w:t xml:space="preserve"> siguiente será responsabilidad de la Parte que lo haya ocasionado. </w:t>
      </w:r>
    </w:p>
    <w:p w14:paraId="52107212" w14:textId="77777777" w:rsidR="00D441DE" w:rsidRPr="00D441DE" w:rsidRDefault="00D441DE" w:rsidP="00D441DE">
      <w:pPr>
        <w:spacing w:before="0" w:after="0" w:line="240" w:lineRule="auto"/>
        <w:rPr>
          <w:rFonts w:cstheme="minorHAnsi"/>
        </w:rPr>
      </w:pPr>
    </w:p>
    <w:p w14:paraId="5BF4F062" w14:textId="77777777" w:rsidR="00687C84" w:rsidRDefault="00687C84" w:rsidP="00D441DE">
      <w:pPr>
        <w:spacing w:before="0" w:after="0" w:line="240" w:lineRule="auto"/>
        <w:rPr>
          <w:rFonts w:cstheme="minorHAnsi"/>
        </w:rPr>
      </w:pPr>
      <w:r w:rsidRPr="00D441DE">
        <w:rPr>
          <w:rFonts w:cstheme="minorHAnsi"/>
        </w:rPr>
        <w:t xml:space="preserve">El </w:t>
      </w:r>
      <w:r w:rsidR="00194223">
        <w:rPr>
          <w:rFonts w:cstheme="minorHAnsi"/>
        </w:rPr>
        <w:t xml:space="preserve">Transportista </w:t>
      </w:r>
      <w:r w:rsidRPr="00D441DE">
        <w:rPr>
          <w:rFonts w:cstheme="minorHAnsi"/>
        </w:rPr>
        <w:t>podrá establecer el porcentaje distinto de tolerancia en el Desbalance en función de las condiciones operativas y de seguridad en el Sistema, en cuyo caso modificará los presentes TCPS y lo hará del conocimiento de la Comisión. Asimismo, las Partes podrán acordar una tolerancia distinta a la establecida en los TCPS como una Condición Especial en el Contrato.</w:t>
      </w:r>
      <w:bookmarkStart w:id="179" w:name="_Ref453850510"/>
      <w:bookmarkStart w:id="180" w:name="_Toc482100071"/>
      <w:bookmarkStart w:id="181" w:name="_Toc517871697"/>
    </w:p>
    <w:p w14:paraId="5EB6C341" w14:textId="77777777" w:rsidR="00D441DE" w:rsidRPr="00D441DE" w:rsidRDefault="00D441DE" w:rsidP="00D441DE">
      <w:pPr>
        <w:spacing w:before="0" w:after="0" w:line="240" w:lineRule="auto"/>
        <w:rPr>
          <w:rFonts w:cstheme="minorHAnsi"/>
        </w:rPr>
      </w:pPr>
    </w:p>
    <w:p w14:paraId="246D84C8"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182" w:name="_Ref2619216"/>
      <w:bookmarkStart w:id="183" w:name="_Toc64366235"/>
      <w:r w:rsidRPr="00D441DE">
        <w:rPr>
          <w:rFonts w:cstheme="minorHAnsi"/>
          <w:b/>
          <w:sz w:val="24"/>
        </w:rPr>
        <w:t>Liquidación de Desbalances</w:t>
      </w:r>
      <w:bookmarkEnd w:id="179"/>
      <w:bookmarkEnd w:id="180"/>
      <w:bookmarkEnd w:id="181"/>
      <w:bookmarkEnd w:id="182"/>
      <w:bookmarkEnd w:id="183"/>
    </w:p>
    <w:p w14:paraId="188BC347" w14:textId="77777777" w:rsidR="00D441DE" w:rsidRDefault="00D441DE" w:rsidP="00D441DE">
      <w:pPr>
        <w:spacing w:before="0" w:after="0" w:line="240" w:lineRule="auto"/>
        <w:rPr>
          <w:rFonts w:cstheme="minorHAnsi"/>
        </w:rPr>
      </w:pPr>
    </w:p>
    <w:p w14:paraId="44CF2D5F" w14:textId="77777777" w:rsidR="00687C84" w:rsidRDefault="00687C84" w:rsidP="00D441DE">
      <w:pPr>
        <w:spacing w:before="0" w:after="0" w:line="240" w:lineRule="auto"/>
        <w:rPr>
          <w:rFonts w:cstheme="minorHAnsi"/>
        </w:rPr>
      </w:pPr>
      <w:r w:rsidRPr="00D441DE">
        <w:rPr>
          <w:rFonts w:cstheme="minorHAnsi"/>
        </w:rPr>
        <w:t>Los Desbalances se liquidarán mensualmente de acuerdo con lo siguiente:</w:t>
      </w:r>
    </w:p>
    <w:p w14:paraId="5B0C604A" w14:textId="77777777" w:rsidR="00D441DE" w:rsidRPr="00D441DE" w:rsidRDefault="00D441DE" w:rsidP="00D441DE">
      <w:pPr>
        <w:spacing w:before="0" w:after="0" w:line="240" w:lineRule="auto"/>
        <w:rPr>
          <w:rFonts w:cstheme="minorHAnsi"/>
        </w:rPr>
      </w:pPr>
    </w:p>
    <w:p w14:paraId="04D6DB5E" w14:textId="77777777" w:rsidR="00687C84" w:rsidRPr="00D441DE" w:rsidRDefault="00687C84" w:rsidP="00D441DE">
      <w:pPr>
        <w:pStyle w:val="ListParagraph"/>
        <w:numPr>
          <w:ilvl w:val="0"/>
          <w:numId w:val="49"/>
        </w:numPr>
        <w:spacing w:before="0" w:after="120" w:line="240" w:lineRule="auto"/>
        <w:contextualSpacing w:val="0"/>
        <w:rPr>
          <w:rFonts w:cstheme="minorHAnsi"/>
        </w:rPr>
      </w:pPr>
      <w:r w:rsidRPr="00D441DE">
        <w:rPr>
          <w:rFonts w:cstheme="minorHAnsi"/>
        </w:rPr>
        <w:t>Los Desbalances acumulados a final de cada Mes que no rebasen la tolerancia de más/menos tres por ciento (+/-3%) referido anteriormente serán contabilizados como el Desbalance inicial del Mes siguiente.</w:t>
      </w:r>
    </w:p>
    <w:p w14:paraId="41AA4884" w14:textId="77777777" w:rsidR="00687C84" w:rsidRPr="00D441DE" w:rsidRDefault="00687C84" w:rsidP="00D441DE">
      <w:pPr>
        <w:pStyle w:val="ListParagraph"/>
        <w:numPr>
          <w:ilvl w:val="0"/>
          <w:numId w:val="49"/>
        </w:numPr>
        <w:spacing w:before="0" w:after="120" w:line="240" w:lineRule="auto"/>
        <w:contextualSpacing w:val="0"/>
        <w:rPr>
          <w:rFonts w:cstheme="minorHAnsi"/>
        </w:rPr>
      </w:pPr>
      <w:r w:rsidRPr="00D441DE">
        <w:rPr>
          <w:rFonts w:cstheme="minorHAnsi"/>
        </w:rPr>
        <w:t xml:space="preserve">Los Desbalances que superen el rango de tolerancia de más/menos tres por ciento (+/-3%) deberán liquidarse al final de cada mes. </w:t>
      </w:r>
    </w:p>
    <w:p w14:paraId="3CACBF9A" w14:textId="77777777" w:rsidR="00687C84" w:rsidRPr="00D441DE" w:rsidRDefault="00687C84" w:rsidP="00D441DE">
      <w:pPr>
        <w:pStyle w:val="ListParagraph"/>
        <w:numPr>
          <w:ilvl w:val="0"/>
          <w:numId w:val="49"/>
        </w:numPr>
        <w:spacing w:before="0" w:after="120" w:line="240" w:lineRule="auto"/>
        <w:contextualSpacing w:val="0"/>
        <w:rPr>
          <w:rFonts w:cstheme="minorHAnsi"/>
        </w:rPr>
      </w:pPr>
      <w:r w:rsidRPr="00D441DE">
        <w:rPr>
          <w:rFonts w:cstheme="minorHAnsi"/>
        </w:rPr>
        <w:t>Cuando el Desbalance del Usuario alcance o supere más/menos cinco por ciento (+/-5%), las Partes podrán adelantar la liquidación del mismo a efecto de garantizar la seguridad operativa del Sistema.</w:t>
      </w:r>
      <w:r w:rsidR="00A93361">
        <w:rPr>
          <w:rFonts w:cstheme="minorHAnsi"/>
        </w:rPr>
        <w:t xml:space="preserve"> El Transportista deberá notificarlo dentro de manera inmediata.</w:t>
      </w:r>
      <w:r w:rsidRPr="00D441DE">
        <w:rPr>
          <w:rFonts w:cstheme="minorHAnsi"/>
        </w:rPr>
        <w:t xml:space="preserve"> </w:t>
      </w:r>
    </w:p>
    <w:p w14:paraId="4A3F5402" w14:textId="77777777" w:rsidR="00D441DE" w:rsidRDefault="00D441DE" w:rsidP="00D441DE">
      <w:pPr>
        <w:spacing w:before="0" w:after="0" w:line="240" w:lineRule="auto"/>
        <w:rPr>
          <w:rFonts w:cstheme="minorHAnsi"/>
        </w:rPr>
      </w:pPr>
    </w:p>
    <w:p w14:paraId="7A869B21" w14:textId="77777777" w:rsidR="00687C84" w:rsidRDefault="00687C84" w:rsidP="00D441DE">
      <w:pPr>
        <w:spacing w:before="0" w:after="0" w:line="240" w:lineRule="auto"/>
        <w:rPr>
          <w:rFonts w:cstheme="minorHAnsi"/>
        </w:rPr>
      </w:pPr>
      <w:r w:rsidRPr="00D441DE">
        <w:rPr>
          <w:rFonts w:cstheme="minorHAnsi"/>
        </w:rPr>
        <w:t xml:space="preserve">La liquidación de Desbalances procederá conforme a lo señalado anteriormente siempre y cuando, como producto de dichos Desbalances, </w:t>
      </w:r>
      <w:r w:rsidR="00865C8C" w:rsidRPr="00D441DE">
        <w:rPr>
          <w:rFonts w:cstheme="minorHAnsi"/>
        </w:rPr>
        <w:t xml:space="preserve">el </w:t>
      </w:r>
      <w:r w:rsidR="00B4742B">
        <w:rPr>
          <w:rFonts w:cstheme="minorHAnsi"/>
        </w:rPr>
        <w:t>Producto transportado</w:t>
      </w:r>
      <w:r w:rsidRPr="00D441DE">
        <w:rPr>
          <w:rFonts w:cstheme="minorHAnsi"/>
        </w:rPr>
        <w:t xml:space="preserve"> no supere la Capacidad Operativa del Sistema. Cuando, como consecuencia de los Desbalances de los Usuarios, se pueda exceder la Capacidad Operativa del Sistema, el </w:t>
      </w:r>
      <w:r w:rsidR="00D31BBF">
        <w:rPr>
          <w:rFonts w:cstheme="minorHAnsi"/>
        </w:rPr>
        <w:t>Transportista</w:t>
      </w:r>
      <w:r w:rsidRPr="00D441DE">
        <w:rPr>
          <w:rFonts w:cstheme="minorHAnsi"/>
        </w:rPr>
        <w:t xml:space="preserve"> podrá declarar una Orden Operativa de Flujo.</w:t>
      </w:r>
      <w:bookmarkStart w:id="184" w:name="_Ref453851790"/>
    </w:p>
    <w:p w14:paraId="18FA28FE" w14:textId="77777777" w:rsidR="00D441DE" w:rsidRPr="00D441DE" w:rsidRDefault="00D441DE" w:rsidP="00D441DE">
      <w:pPr>
        <w:spacing w:before="0" w:after="0" w:line="240" w:lineRule="auto"/>
        <w:rPr>
          <w:rFonts w:cstheme="minorHAnsi"/>
        </w:rPr>
      </w:pPr>
    </w:p>
    <w:p w14:paraId="5003503F" w14:textId="77777777" w:rsidR="00687C84" w:rsidRPr="00D441DE" w:rsidRDefault="00687C84" w:rsidP="00D441DE">
      <w:pPr>
        <w:pStyle w:val="ListParagraph"/>
        <w:numPr>
          <w:ilvl w:val="2"/>
          <w:numId w:val="4"/>
        </w:numPr>
        <w:spacing w:before="0" w:after="0" w:line="240" w:lineRule="auto"/>
        <w:ind w:left="505" w:hanging="505"/>
        <w:rPr>
          <w:rFonts w:cstheme="minorHAnsi"/>
          <w:b/>
        </w:rPr>
      </w:pPr>
      <w:bookmarkStart w:id="185" w:name="_Ref2619389"/>
      <w:r w:rsidRPr="00D441DE">
        <w:rPr>
          <w:rFonts w:cstheme="minorHAnsi"/>
          <w:b/>
        </w:rPr>
        <w:t>Liquidaciones en Especie</w:t>
      </w:r>
      <w:bookmarkEnd w:id="184"/>
      <w:bookmarkEnd w:id="185"/>
    </w:p>
    <w:p w14:paraId="2A2A4EAA" w14:textId="77777777" w:rsidR="00D441DE" w:rsidRDefault="00D441DE" w:rsidP="00D441DE">
      <w:pPr>
        <w:spacing w:before="0" w:after="0" w:line="240" w:lineRule="auto"/>
        <w:rPr>
          <w:rFonts w:cstheme="minorHAnsi"/>
        </w:rPr>
      </w:pPr>
    </w:p>
    <w:p w14:paraId="34189811" w14:textId="77777777" w:rsidR="00687C84" w:rsidRDefault="00687C84" w:rsidP="00D441DE">
      <w:pPr>
        <w:spacing w:before="0" w:after="0" w:line="240" w:lineRule="auto"/>
        <w:rPr>
          <w:rFonts w:cstheme="minorHAnsi"/>
        </w:rPr>
      </w:pPr>
      <w:r w:rsidRPr="00D441DE">
        <w:rPr>
          <w:rFonts w:cstheme="minorHAnsi"/>
        </w:rPr>
        <w:t xml:space="preserve">Las Partes podrán, en cualquier momento del Mes, liquidar en especie los Desbalances acumulados mayores al tres por ciento (3%) de las cantidades objeto de Confirmación, ya sea modificando las cantidades de recepción de </w:t>
      </w:r>
      <w:r w:rsidR="00C3793A">
        <w:rPr>
          <w:rFonts w:cstheme="minorHAnsi"/>
        </w:rPr>
        <w:t xml:space="preserve">los Productos </w:t>
      </w:r>
      <w:r w:rsidRPr="00D441DE">
        <w:rPr>
          <w:rFonts w:cstheme="minorHAnsi"/>
        </w:rPr>
        <w:t xml:space="preserve">en el Punto de Recepción o modificando las cantidades de entrega </w:t>
      </w:r>
      <w:r w:rsidR="00C3793A">
        <w:rPr>
          <w:rFonts w:cstheme="minorHAnsi"/>
        </w:rPr>
        <w:t>de los Productos</w:t>
      </w:r>
      <w:r w:rsidRPr="00D441DE">
        <w:rPr>
          <w:rFonts w:cstheme="minorHAnsi"/>
        </w:rPr>
        <w:t xml:space="preserve"> en el Punto de Entrega. </w:t>
      </w:r>
    </w:p>
    <w:p w14:paraId="2E8E8284" w14:textId="77777777" w:rsidR="00D441DE" w:rsidRPr="00D441DE" w:rsidRDefault="00D441DE" w:rsidP="00D441DE">
      <w:pPr>
        <w:spacing w:before="0" w:after="0" w:line="240" w:lineRule="auto"/>
        <w:rPr>
          <w:rFonts w:cstheme="minorHAnsi"/>
        </w:rPr>
      </w:pPr>
    </w:p>
    <w:p w14:paraId="2C31E097" w14:textId="77777777" w:rsidR="00687C84" w:rsidRDefault="00687C84" w:rsidP="00D441DE">
      <w:pPr>
        <w:spacing w:before="0" w:after="0" w:line="240" w:lineRule="auto"/>
        <w:rPr>
          <w:rFonts w:cstheme="minorHAnsi"/>
        </w:rPr>
      </w:pPr>
      <w:r w:rsidRPr="00D441DE">
        <w:rPr>
          <w:rFonts w:cstheme="minorHAnsi"/>
        </w:rPr>
        <w:t xml:space="preserve">Las Partes harán sus mejores esfuerzos por acreditar y aceptar la liquidación en especie. Cuando, para cualquier Día de Flujo, el </w:t>
      </w:r>
      <w:r w:rsidR="00C3793A">
        <w:rPr>
          <w:rFonts w:cstheme="minorHAnsi"/>
        </w:rPr>
        <w:t>Transportista</w:t>
      </w:r>
      <w:r w:rsidRPr="00D441DE">
        <w:rPr>
          <w:rFonts w:cstheme="minorHAnsi"/>
        </w:rPr>
        <w:t xml:space="preserve"> o el Usuario estén imposibilitados para recibir o entregar </w:t>
      </w:r>
      <w:r w:rsidR="00C3793A">
        <w:rPr>
          <w:rFonts w:cstheme="minorHAnsi"/>
        </w:rPr>
        <w:t xml:space="preserve">los Productos </w:t>
      </w:r>
      <w:r w:rsidRPr="00D441DE">
        <w:rPr>
          <w:rFonts w:cstheme="minorHAnsi"/>
        </w:rPr>
        <w:t xml:space="preserve">objeto de una liquidación de Desbalance en especie, deberán avisar a la otra Parte y proponer, en su caso, el momento en que podrá realizarse la liquidación. </w:t>
      </w:r>
    </w:p>
    <w:p w14:paraId="1081C425" w14:textId="77777777" w:rsidR="00D441DE" w:rsidRPr="00D441DE" w:rsidRDefault="00D441DE" w:rsidP="00D441DE">
      <w:pPr>
        <w:spacing w:before="0" w:after="0" w:line="240" w:lineRule="auto"/>
        <w:rPr>
          <w:rFonts w:cstheme="minorHAnsi"/>
        </w:rPr>
      </w:pPr>
    </w:p>
    <w:p w14:paraId="5D4E7743" w14:textId="77777777" w:rsidR="00687C84" w:rsidRDefault="00687C84" w:rsidP="00D441DE">
      <w:pPr>
        <w:spacing w:before="0" w:after="0" w:line="240" w:lineRule="auto"/>
        <w:rPr>
          <w:rFonts w:cstheme="minorHAnsi"/>
        </w:rPr>
      </w:pPr>
      <w:r w:rsidRPr="00D441DE">
        <w:rPr>
          <w:rFonts w:cstheme="minorHAnsi"/>
        </w:rPr>
        <w:t xml:space="preserve">Una vez efectuada la liquidación en especie, las cantidades de </w:t>
      </w:r>
      <w:r w:rsidR="00AA2639">
        <w:rPr>
          <w:rFonts w:cstheme="minorHAnsi"/>
        </w:rPr>
        <w:t xml:space="preserve">cada Producto </w:t>
      </w:r>
      <w:r w:rsidRPr="00D441DE">
        <w:rPr>
          <w:rFonts w:cstheme="minorHAnsi"/>
        </w:rPr>
        <w:t xml:space="preserve">objeto del Desbalance serán acumuladas o reducidas de la </w:t>
      </w:r>
      <w:r w:rsidR="00AA2639">
        <w:rPr>
          <w:rFonts w:cstheme="minorHAnsi"/>
        </w:rPr>
        <w:t xml:space="preserve">Capacidad Disponible </w:t>
      </w:r>
      <w:r w:rsidRPr="00D441DE">
        <w:rPr>
          <w:rFonts w:cstheme="minorHAnsi"/>
        </w:rPr>
        <w:t xml:space="preserve">del Usuario, según corresponda. </w:t>
      </w:r>
    </w:p>
    <w:p w14:paraId="26422B8B" w14:textId="77777777" w:rsidR="00D441DE" w:rsidRPr="00D441DE" w:rsidRDefault="00D441DE" w:rsidP="00D441DE">
      <w:pPr>
        <w:spacing w:before="0" w:after="0" w:line="240" w:lineRule="auto"/>
        <w:rPr>
          <w:rFonts w:cstheme="minorHAnsi"/>
        </w:rPr>
      </w:pPr>
    </w:p>
    <w:p w14:paraId="538D440B" w14:textId="253A4D7F" w:rsidR="00687C84" w:rsidRDefault="00687C84" w:rsidP="00D441DE">
      <w:pPr>
        <w:spacing w:before="0" w:after="0" w:line="240" w:lineRule="auto"/>
        <w:rPr>
          <w:rFonts w:cstheme="minorHAnsi"/>
        </w:rPr>
      </w:pPr>
      <w:r w:rsidRPr="00D441DE">
        <w:rPr>
          <w:rFonts w:cstheme="minorHAnsi"/>
        </w:rPr>
        <w:t xml:space="preserve">Si debido a condiciones insuperables no se puede resolver el Desbalance en especie en un plazo razonable dentro del Mes de Flujo o el siguiente, las Partes procederán a la liquidación en efectivo conforme al numeral siguiente, considerando, en su caso, las penalizaciones establecidas en el numeral </w:t>
      </w:r>
      <w:r w:rsidR="00865C8C" w:rsidRPr="00D441DE">
        <w:rPr>
          <w:rFonts w:cstheme="minorHAnsi"/>
        </w:rPr>
        <w:fldChar w:fldCharType="begin"/>
      </w:r>
      <w:r w:rsidR="00865C8C" w:rsidRPr="00D441DE">
        <w:rPr>
          <w:rFonts w:cstheme="minorHAnsi"/>
        </w:rPr>
        <w:instrText xml:space="preserve"> REF _Ref2619336 \r \h </w:instrText>
      </w:r>
      <w:r w:rsidR="00D441DE">
        <w:rPr>
          <w:rFonts w:cstheme="minorHAnsi"/>
        </w:rPr>
        <w:instrText xml:space="preserve"> \* MERGEFORMAT </w:instrText>
      </w:r>
      <w:r w:rsidR="00865C8C" w:rsidRPr="00D441DE">
        <w:rPr>
          <w:rFonts w:cstheme="minorHAnsi"/>
        </w:rPr>
      </w:r>
      <w:r w:rsidR="00865C8C" w:rsidRPr="00D441DE">
        <w:rPr>
          <w:rFonts w:cstheme="minorHAnsi"/>
        </w:rPr>
        <w:fldChar w:fldCharType="separate"/>
      </w:r>
      <w:r w:rsidR="002A4212">
        <w:rPr>
          <w:rFonts w:cstheme="minorHAnsi"/>
        </w:rPr>
        <w:t>17.3</w:t>
      </w:r>
      <w:r w:rsidR="00865C8C" w:rsidRPr="00D441DE">
        <w:rPr>
          <w:rFonts w:cstheme="minorHAnsi"/>
        </w:rPr>
        <w:fldChar w:fldCharType="end"/>
      </w:r>
      <w:r w:rsidRPr="00D441DE">
        <w:rPr>
          <w:rFonts w:cstheme="minorHAnsi"/>
        </w:rPr>
        <w:t>.</w:t>
      </w:r>
      <w:bookmarkStart w:id="186" w:name="_Ref453851862"/>
    </w:p>
    <w:p w14:paraId="6D783DF3" w14:textId="77777777" w:rsidR="00D441DE" w:rsidRPr="00D441DE" w:rsidRDefault="00D441DE" w:rsidP="00D441DE">
      <w:pPr>
        <w:spacing w:before="0" w:after="0" w:line="240" w:lineRule="auto"/>
        <w:rPr>
          <w:rFonts w:cstheme="minorHAnsi"/>
        </w:rPr>
      </w:pPr>
    </w:p>
    <w:p w14:paraId="38ED78F5" w14:textId="77777777" w:rsidR="00687C84"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Liquidaciones en Efectivo</w:t>
      </w:r>
      <w:bookmarkEnd w:id="186"/>
    </w:p>
    <w:p w14:paraId="09461537" w14:textId="77777777" w:rsidR="00D441DE" w:rsidRDefault="00D441DE" w:rsidP="00D441DE">
      <w:pPr>
        <w:spacing w:before="0" w:after="0" w:line="240" w:lineRule="auto"/>
        <w:rPr>
          <w:rFonts w:cstheme="minorHAnsi"/>
        </w:rPr>
      </w:pPr>
    </w:p>
    <w:p w14:paraId="60A89A06" w14:textId="77777777" w:rsidR="00687C84" w:rsidRDefault="00687C84" w:rsidP="00D441DE">
      <w:pPr>
        <w:spacing w:before="0" w:after="0" w:line="240" w:lineRule="auto"/>
        <w:rPr>
          <w:rFonts w:cstheme="minorHAnsi"/>
        </w:rPr>
      </w:pPr>
      <w:r w:rsidRPr="00D441DE">
        <w:rPr>
          <w:rFonts w:cstheme="minorHAnsi"/>
        </w:rPr>
        <w:t>Las Partes podrán llevar a cabo la liquidación de Desbalances en efectivo cuando se presente una condición insuperable que impida resolver el Desbalance mediante una liquidación en especie, aun cuando el Desbalance acumulado sea menor a tres por ciento (3%) de las cantidades objeto de Confirmación.</w:t>
      </w:r>
    </w:p>
    <w:p w14:paraId="3F29B71D" w14:textId="77777777" w:rsidR="00D441DE" w:rsidRPr="00D441DE" w:rsidRDefault="00D441DE" w:rsidP="00D441DE">
      <w:pPr>
        <w:spacing w:before="0" w:after="0" w:line="240" w:lineRule="auto"/>
        <w:rPr>
          <w:rFonts w:cstheme="minorHAnsi"/>
        </w:rPr>
      </w:pPr>
    </w:p>
    <w:p w14:paraId="3E62B2B2" w14:textId="664E82B6" w:rsidR="00687C84" w:rsidRDefault="00687C84" w:rsidP="00D441DE">
      <w:pPr>
        <w:spacing w:before="0" w:after="0" w:line="240" w:lineRule="auto"/>
        <w:rPr>
          <w:rFonts w:cstheme="minorHAnsi"/>
        </w:rPr>
      </w:pPr>
      <w:r w:rsidRPr="00D441DE">
        <w:rPr>
          <w:rFonts w:cstheme="minorHAnsi"/>
        </w:rPr>
        <w:t xml:space="preserve">La liquidación en efectivo de los Desbalances se hará al final del Mes en que dicha liquidación se determine, e incluirá las penalizaciones establecidas en el numeral </w:t>
      </w:r>
      <w:r w:rsidR="00BE58BA" w:rsidRPr="00D441DE">
        <w:rPr>
          <w:rFonts w:cstheme="minorHAnsi"/>
        </w:rPr>
        <w:fldChar w:fldCharType="begin"/>
      </w:r>
      <w:r w:rsidR="00BE58BA" w:rsidRPr="00D441DE">
        <w:rPr>
          <w:rFonts w:cstheme="minorHAnsi"/>
        </w:rPr>
        <w:instrText xml:space="preserve"> REF _Ref2619367 \r \h </w:instrText>
      </w:r>
      <w:r w:rsidR="00D441DE">
        <w:rPr>
          <w:rFonts w:cstheme="minorHAnsi"/>
        </w:rPr>
        <w:instrText xml:space="preserve"> \* MERGEFORMAT </w:instrText>
      </w:r>
      <w:r w:rsidR="00BE58BA" w:rsidRPr="00D441DE">
        <w:rPr>
          <w:rFonts w:cstheme="minorHAnsi"/>
        </w:rPr>
      </w:r>
      <w:r w:rsidR="00BE58BA" w:rsidRPr="00D441DE">
        <w:rPr>
          <w:rFonts w:cstheme="minorHAnsi"/>
        </w:rPr>
        <w:fldChar w:fldCharType="separate"/>
      </w:r>
      <w:r w:rsidR="002A4212">
        <w:rPr>
          <w:rFonts w:cstheme="minorHAnsi"/>
        </w:rPr>
        <w:t>17.3</w:t>
      </w:r>
      <w:r w:rsidR="00BE58BA" w:rsidRPr="00D441DE">
        <w:rPr>
          <w:rFonts w:cstheme="minorHAnsi"/>
        </w:rPr>
        <w:fldChar w:fldCharType="end"/>
      </w:r>
      <w:r w:rsidRPr="00D441DE">
        <w:rPr>
          <w:rFonts w:cstheme="minorHAnsi"/>
        </w:rPr>
        <w:t>. Una vez efectuada la liquidación en efectivo, las cantidades de</w:t>
      </w:r>
      <w:r w:rsidR="00BC3D87">
        <w:rPr>
          <w:rFonts w:cstheme="minorHAnsi"/>
        </w:rPr>
        <w:t xml:space="preserve"> Producto </w:t>
      </w:r>
      <w:r w:rsidRPr="00D441DE">
        <w:rPr>
          <w:rFonts w:cstheme="minorHAnsi"/>
        </w:rPr>
        <w:t xml:space="preserve">objeto del Desbalance serán acumuladas o reducidas de la </w:t>
      </w:r>
      <w:r w:rsidR="00032ABF">
        <w:rPr>
          <w:rFonts w:cstheme="minorHAnsi"/>
        </w:rPr>
        <w:t>c</w:t>
      </w:r>
      <w:r w:rsidR="00C270EE">
        <w:rPr>
          <w:rFonts w:cstheme="minorHAnsi"/>
        </w:rPr>
        <w:t xml:space="preserve">antidad </w:t>
      </w:r>
      <w:r w:rsidR="00032ABF">
        <w:rPr>
          <w:rFonts w:cstheme="minorHAnsi"/>
        </w:rPr>
        <w:t>d</w:t>
      </w:r>
      <w:r w:rsidR="00C270EE">
        <w:rPr>
          <w:rFonts w:cstheme="minorHAnsi"/>
        </w:rPr>
        <w:t xml:space="preserve">isponible </w:t>
      </w:r>
      <w:r w:rsidRPr="00D441DE">
        <w:rPr>
          <w:rFonts w:cstheme="minorHAnsi"/>
        </w:rPr>
        <w:t xml:space="preserve"> del Usuario, según corresponda. </w:t>
      </w:r>
      <w:bookmarkStart w:id="187" w:name="_Ref453851865"/>
      <w:bookmarkStart w:id="188" w:name="_Toc482100072"/>
      <w:bookmarkStart w:id="189" w:name="_Toc517871698"/>
    </w:p>
    <w:p w14:paraId="6B6E245D" w14:textId="77777777" w:rsidR="00D441DE" w:rsidRPr="00D441DE" w:rsidRDefault="00D441DE" w:rsidP="00D441DE">
      <w:pPr>
        <w:spacing w:before="0" w:after="0" w:line="240" w:lineRule="auto"/>
        <w:rPr>
          <w:rFonts w:cstheme="minorHAnsi"/>
        </w:rPr>
      </w:pPr>
    </w:p>
    <w:p w14:paraId="7B75EB7C"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190" w:name="_Ref2619336"/>
      <w:bookmarkStart w:id="191" w:name="_Ref2619367"/>
      <w:bookmarkStart w:id="192" w:name="_Toc64366236"/>
      <w:r w:rsidRPr="00D441DE">
        <w:rPr>
          <w:rFonts w:cstheme="minorHAnsi"/>
          <w:b/>
          <w:sz w:val="24"/>
        </w:rPr>
        <w:t>Penalizaciones por Desbalances</w:t>
      </w:r>
      <w:bookmarkEnd w:id="187"/>
      <w:r w:rsidRPr="00D441DE">
        <w:rPr>
          <w:rFonts w:cstheme="minorHAnsi"/>
          <w:b/>
          <w:sz w:val="24"/>
        </w:rPr>
        <w:t xml:space="preserve"> del Usuario</w:t>
      </w:r>
      <w:bookmarkEnd w:id="188"/>
      <w:bookmarkEnd w:id="189"/>
      <w:bookmarkEnd w:id="190"/>
      <w:bookmarkEnd w:id="191"/>
      <w:bookmarkEnd w:id="192"/>
    </w:p>
    <w:p w14:paraId="75D7DCDE" w14:textId="77777777" w:rsidR="00D441DE" w:rsidRDefault="00D441DE" w:rsidP="00D441DE">
      <w:pPr>
        <w:spacing w:before="0" w:after="0" w:line="240" w:lineRule="auto"/>
        <w:rPr>
          <w:rFonts w:cstheme="minorHAnsi"/>
        </w:rPr>
      </w:pPr>
    </w:p>
    <w:p w14:paraId="75413558" w14:textId="3744636C" w:rsidR="00687C84" w:rsidRDefault="00687C84" w:rsidP="00D441DE">
      <w:pPr>
        <w:spacing w:before="0" w:after="0" w:line="240" w:lineRule="auto"/>
        <w:rPr>
          <w:rFonts w:cstheme="minorHAnsi"/>
        </w:rPr>
      </w:pPr>
      <w:r w:rsidRPr="00D441DE">
        <w:rPr>
          <w:rFonts w:cstheme="minorHAnsi"/>
        </w:rPr>
        <w:t xml:space="preserve">Las penalizaciones por Desbalance serán aplicables cuando el Usuario no haya realizado la liquidación en especie en términos de lo señalado el numeral </w:t>
      </w:r>
      <w:r w:rsidR="00BE58BA" w:rsidRPr="00D441DE">
        <w:rPr>
          <w:rFonts w:cstheme="minorHAnsi"/>
        </w:rPr>
        <w:fldChar w:fldCharType="begin"/>
      </w:r>
      <w:r w:rsidR="00BE58BA" w:rsidRPr="00D441DE">
        <w:rPr>
          <w:rFonts w:cstheme="minorHAnsi"/>
        </w:rPr>
        <w:instrText xml:space="preserve"> REF _Ref2619389 \r \h </w:instrText>
      </w:r>
      <w:r w:rsidR="00D441DE">
        <w:rPr>
          <w:rFonts w:cstheme="minorHAnsi"/>
        </w:rPr>
        <w:instrText xml:space="preserve"> \* MERGEFORMAT </w:instrText>
      </w:r>
      <w:r w:rsidR="00BE58BA" w:rsidRPr="00D441DE">
        <w:rPr>
          <w:rFonts w:cstheme="minorHAnsi"/>
        </w:rPr>
      </w:r>
      <w:r w:rsidR="00BE58BA" w:rsidRPr="00D441DE">
        <w:rPr>
          <w:rFonts w:cstheme="minorHAnsi"/>
        </w:rPr>
        <w:fldChar w:fldCharType="separate"/>
      </w:r>
      <w:r w:rsidR="002A4212">
        <w:rPr>
          <w:rFonts w:cstheme="minorHAnsi"/>
        </w:rPr>
        <w:t>17.2.1</w:t>
      </w:r>
      <w:r w:rsidR="00BE58BA" w:rsidRPr="00D441DE">
        <w:rPr>
          <w:rFonts w:cstheme="minorHAnsi"/>
        </w:rPr>
        <w:fldChar w:fldCharType="end"/>
      </w:r>
      <w:r w:rsidRPr="00D441DE">
        <w:rPr>
          <w:rFonts w:cstheme="minorHAnsi"/>
        </w:rPr>
        <w:t xml:space="preserve"> anterior y deba realizar la liquidación en efectivo. </w:t>
      </w:r>
    </w:p>
    <w:p w14:paraId="61A8652E" w14:textId="77777777" w:rsidR="00D441DE" w:rsidRPr="00D441DE" w:rsidRDefault="00D441DE" w:rsidP="00D441DE">
      <w:pPr>
        <w:spacing w:before="0" w:after="0" w:line="240" w:lineRule="auto"/>
        <w:rPr>
          <w:rFonts w:cstheme="minorHAnsi"/>
        </w:rPr>
      </w:pPr>
    </w:p>
    <w:p w14:paraId="143E8B6D" w14:textId="77777777" w:rsidR="00687C84" w:rsidRDefault="00687C84" w:rsidP="00D441DE">
      <w:pPr>
        <w:spacing w:before="0" w:after="0" w:line="240" w:lineRule="auto"/>
        <w:rPr>
          <w:rFonts w:cstheme="minorHAnsi"/>
        </w:rPr>
      </w:pPr>
      <w:r w:rsidRPr="00D441DE">
        <w:rPr>
          <w:rFonts w:cstheme="minorHAnsi"/>
        </w:rPr>
        <w:t xml:space="preserve">Cuando el Desbalance sea responsabilidad del Usuario, es decir, que el Usuario haya incumplido con su obligación de entregar y/o recibir la Cantidad Confirmada de Entrega y/o la Cantidad Confirmada de Recepción, </w:t>
      </w:r>
      <w:r w:rsidR="00150E61">
        <w:rPr>
          <w:rFonts w:cstheme="minorHAnsi"/>
        </w:rPr>
        <w:t xml:space="preserve">se </w:t>
      </w:r>
      <w:r w:rsidRPr="00D441DE">
        <w:rPr>
          <w:rFonts w:cstheme="minorHAnsi"/>
        </w:rPr>
        <w:t>penalizará al Usuario en efectivo de acuerdo con lo siguiente:</w:t>
      </w:r>
    </w:p>
    <w:p w14:paraId="3E7795C9" w14:textId="77777777" w:rsidR="00D441DE" w:rsidRPr="00D441DE" w:rsidRDefault="00D441DE" w:rsidP="00D441DE">
      <w:pPr>
        <w:spacing w:before="0" w:after="0" w:line="240" w:lineRule="auto"/>
        <w:rPr>
          <w:rFonts w:cstheme="minorHAnsi"/>
        </w:rPr>
      </w:pPr>
    </w:p>
    <w:p w14:paraId="0CBA1AE9" w14:textId="77777777" w:rsidR="00687C84" w:rsidRPr="00D441DE" w:rsidRDefault="00687C84" w:rsidP="00D441DE">
      <w:pPr>
        <w:pStyle w:val="ListParagraph"/>
        <w:numPr>
          <w:ilvl w:val="0"/>
          <w:numId w:val="50"/>
        </w:numPr>
        <w:spacing w:before="0" w:after="0" w:line="240" w:lineRule="auto"/>
        <w:rPr>
          <w:rFonts w:cstheme="minorHAnsi"/>
        </w:rPr>
      </w:pPr>
      <w:r w:rsidRPr="00D441DE">
        <w:rPr>
          <w:rFonts w:cstheme="minorHAnsi"/>
        </w:rPr>
        <w:t xml:space="preserve">Si el Desbalance es positivo, es decir, el Usuario retiró del Sistema una cantidad menor a la diferencia entre las cantidades de recepción y entrega objeto de la Confirmación: </w:t>
      </w:r>
    </w:p>
    <w:p w14:paraId="5AA71CC8" w14:textId="77777777" w:rsidR="00687C84" w:rsidRPr="00D441DE" w:rsidRDefault="00687C84" w:rsidP="00D441DE">
      <w:pPr>
        <w:spacing w:before="0"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1"/>
      </w:tblGrid>
      <w:tr w:rsidR="00687C84" w:rsidRPr="00D441DE" w14:paraId="0AF6B67A" w14:textId="77777777" w:rsidTr="00D441DE">
        <w:trPr>
          <w:jc w:val="center"/>
        </w:trPr>
        <w:tc>
          <w:tcPr>
            <w:tcW w:w="2835" w:type="dxa"/>
            <w:shd w:val="clear" w:color="auto" w:fill="A6A6A6" w:themeFill="background1" w:themeFillShade="A6"/>
            <w:tcMar>
              <w:top w:w="57" w:type="dxa"/>
              <w:bottom w:w="57" w:type="dxa"/>
            </w:tcMar>
            <w:vAlign w:val="center"/>
          </w:tcPr>
          <w:p w14:paraId="58081114" w14:textId="77777777" w:rsidR="00687C84" w:rsidRPr="00D441DE" w:rsidRDefault="00687C84" w:rsidP="00D441DE">
            <w:pPr>
              <w:spacing w:before="0" w:after="0" w:line="240" w:lineRule="auto"/>
              <w:jc w:val="center"/>
              <w:rPr>
                <w:rFonts w:cstheme="minorHAnsi"/>
                <w:b/>
              </w:rPr>
            </w:pPr>
            <w:r w:rsidRPr="00D441DE">
              <w:rPr>
                <w:rFonts w:cstheme="minorHAnsi"/>
                <w:b/>
              </w:rPr>
              <w:t>Porcentaje de Desbalance</w:t>
            </w:r>
          </w:p>
        </w:tc>
        <w:tc>
          <w:tcPr>
            <w:tcW w:w="4531" w:type="dxa"/>
            <w:shd w:val="clear" w:color="auto" w:fill="A6A6A6" w:themeFill="background1" w:themeFillShade="A6"/>
            <w:tcMar>
              <w:top w:w="57" w:type="dxa"/>
              <w:bottom w:w="57" w:type="dxa"/>
            </w:tcMar>
            <w:vAlign w:val="center"/>
          </w:tcPr>
          <w:p w14:paraId="4883FFBC" w14:textId="77777777" w:rsidR="00687C84" w:rsidRPr="00D441DE" w:rsidRDefault="00BF43DF" w:rsidP="00D441DE">
            <w:pPr>
              <w:spacing w:before="0" w:after="0" w:line="240" w:lineRule="auto"/>
              <w:jc w:val="center"/>
              <w:rPr>
                <w:rFonts w:cstheme="minorHAnsi"/>
                <w:b/>
              </w:rPr>
            </w:pPr>
            <w:r>
              <w:rPr>
                <w:rFonts w:cstheme="minorHAnsi"/>
                <w:b/>
              </w:rPr>
              <w:t>Transportista</w:t>
            </w:r>
            <w:r w:rsidR="00687C84" w:rsidRPr="00D441DE">
              <w:rPr>
                <w:rFonts w:cstheme="minorHAnsi"/>
                <w:b/>
              </w:rPr>
              <w:t xml:space="preserve"> paga por el </w:t>
            </w:r>
            <w:r>
              <w:rPr>
                <w:rFonts w:cstheme="minorHAnsi"/>
                <w:b/>
              </w:rPr>
              <w:t>Producto</w:t>
            </w:r>
            <w:r w:rsidR="00687C84" w:rsidRPr="00D441DE">
              <w:rPr>
                <w:rFonts w:cstheme="minorHAnsi"/>
                <w:b/>
              </w:rPr>
              <w:t xml:space="preserve"> mantenido en exceso en el Sistema</w:t>
            </w:r>
            <w:r w:rsidR="00687C84" w:rsidRPr="00D441DE">
              <w:rPr>
                <w:rFonts w:cstheme="minorHAnsi"/>
                <w:b/>
              </w:rPr>
              <w:br/>
              <w:t xml:space="preserve">(precio del </w:t>
            </w:r>
            <w:r>
              <w:rPr>
                <w:rFonts w:cstheme="minorHAnsi"/>
                <w:b/>
              </w:rPr>
              <w:t>Producto)</w:t>
            </w:r>
          </w:p>
        </w:tc>
      </w:tr>
      <w:tr w:rsidR="00687C84" w:rsidRPr="00D441DE" w14:paraId="180AA561" w14:textId="77777777" w:rsidTr="00D441DE">
        <w:trPr>
          <w:jc w:val="center"/>
        </w:trPr>
        <w:tc>
          <w:tcPr>
            <w:tcW w:w="2835" w:type="dxa"/>
            <w:tcMar>
              <w:top w:w="57" w:type="dxa"/>
              <w:bottom w:w="57" w:type="dxa"/>
            </w:tcMar>
            <w:vAlign w:val="center"/>
          </w:tcPr>
          <w:p w14:paraId="35C31E5E" w14:textId="77777777" w:rsidR="00687C84" w:rsidRPr="00D441DE" w:rsidRDefault="00687C84" w:rsidP="00D441DE">
            <w:pPr>
              <w:spacing w:before="0" w:after="0" w:line="240" w:lineRule="auto"/>
              <w:jc w:val="center"/>
              <w:rPr>
                <w:rFonts w:cstheme="minorHAnsi"/>
              </w:rPr>
            </w:pPr>
            <w:r w:rsidRPr="00D441DE">
              <w:rPr>
                <w:rFonts w:cstheme="minorHAnsi"/>
              </w:rPr>
              <w:t>[0%,3%]</w:t>
            </w:r>
          </w:p>
        </w:tc>
        <w:tc>
          <w:tcPr>
            <w:tcW w:w="4531" w:type="dxa"/>
            <w:tcMar>
              <w:top w:w="57" w:type="dxa"/>
              <w:bottom w:w="57" w:type="dxa"/>
            </w:tcMar>
            <w:vAlign w:val="center"/>
          </w:tcPr>
          <w:p w14:paraId="1970D0E5" w14:textId="77777777" w:rsidR="00687C84" w:rsidRPr="00D441DE" w:rsidRDefault="00687C84" w:rsidP="00D441DE">
            <w:pPr>
              <w:spacing w:before="0" w:after="0" w:line="240" w:lineRule="auto"/>
              <w:jc w:val="center"/>
              <w:rPr>
                <w:rFonts w:cstheme="minorHAnsi"/>
              </w:rPr>
            </w:pPr>
            <w:r w:rsidRPr="00D441DE">
              <w:rPr>
                <w:rFonts w:cstheme="minorHAnsi"/>
              </w:rPr>
              <w:t>100%</w:t>
            </w:r>
          </w:p>
        </w:tc>
      </w:tr>
      <w:tr w:rsidR="00687C84" w:rsidRPr="00D441DE" w14:paraId="7EF29827" w14:textId="77777777" w:rsidTr="00D441DE">
        <w:trPr>
          <w:jc w:val="center"/>
        </w:trPr>
        <w:tc>
          <w:tcPr>
            <w:tcW w:w="2835" w:type="dxa"/>
            <w:tcMar>
              <w:top w:w="57" w:type="dxa"/>
              <w:bottom w:w="57" w:type="dxa"/>
            </w:tcMar>
            <w:vAlign w:val="center"/>
          </w:tcPr>
          <w:p w14:paraId="6B7738F3" w14:textId="77777777" w:rsidR="00687C84" w:rsidRPr="00D441DE" w:rsidRDefault="00687C84" w:rsidP="00D441DE">
            <w:pPr>
              <w:spacing w:before="0" w:after="0" w:line="240" w:lineRule="auto"/>
              <w:jc w:val="center"/>
              <w:rPr>
                <w:rFonts w:cstheme="minorHAnsi"/>
              </w:rPr>
            </w:pPr>
            <w:r w:rsidRPr="00D441DE">
              <w:rPr>
                <w:rFonts w:cstheme="minorHAnsi"/>
              </w:rPr>
              <w:t>(3%,7%]</w:t>
            </w:r>
          </w:p>
        </w:tc>
        <w:tc>
          <w:tcPr>
            <w:tcW w:w="4531" w:type="dxa"/>
            <w:tcMar>
              <w:top w:w="57" w:type="dxa"/>
              <w:bottom w:w="57" w:type="dxa"/>
            </w:tcMar>
            <w:vAlign w:val="center"/>
          </w:tcPr>
          <w:p w14:paraId="57D0C3C1" w14:textId="77777777" w:rsidR="00687C84" w:rsidRPr="00D441DE" w:rsidRDefault="00687C84" w:rsidP="00D441DE">
            <w:pPr>
              <w:spacing w:before="0" w:after="0" w:line="240" w:lineRule="auto"/>
              <w:jc w:val="center"/>
              <w:rPr>
                <w:rFonts w:cstheme="minorHAnsi"/>
              </w:rPr>
            </w:pPr>
            <w:r w:rsidRPr="00D441DE">
              <w:rPr>
                <w:rFonts w:cstheme="minorHAnsi"/>
              </w:rPr>
              <w:t>85%</w:t>
            </w:r>
          </w:p>
        </w:tc>
      </w:tr>
      <w:tr w:rsidR="00687C84" w:rsidRPr="00D441DE" w14:paraId="55969F21" w14:textId="77777777" w:rsidTr="00D441DE">
        <w:trPr>
          <w:jc w:val="center"/>
        </w:trPr>
        <w:tc>
          <w:tcPr>
            <w:tcW w:w="2835" w:type="dxa"/>
            <w:tcMar>
              <w:top w:w="57" w:type="dxa"/>
              <w:bottom w:w="57" w:type="dxa"/>
            </w:tcMar>
            <w:vAlign w:val="center"/>
          </w:tcPr>
          <w:p w14:paraId="3BC41697" w14:textId="77777777" w:rsidR="00687C84" w:rsidRPr="00D441DE" w:rsidRDefault="00687C84" w:rsidP="00D441DE">
            <w:pPr>
              <w:spacing w:before="0" w:after="0" w:line="240" w:lineRule="auto"/>
              <w:jc w:val="center"/>
              <w:rPr>
                <w:rFonts w:cstheme="minorHAnsi"/>
              </w:rPr>
            </w:pPr>
            <w:r w:rsidRPr="00D441DE">
              <w:rPr>
                <w:rFonts w:cstheme="minorHAnsi"/>
              </w:rPr>
              <w:t>(7%,15%]</w:t>
            </w:r>
          </w:p>
        </w:tc>
        <w:tc>
          <w:tcPr>
            <w:tcW w:w="4531" w:type="dxa"/>
            <w:tcMar>
              <w:top w:w="57" w:type="dxa"/>
              <w:bottom w:w="57" w:type="dxa"/>
            </w:tcMar>
            <w:vAlign w:val="center"/>
          </w:tcPr>
          <w:p w14:paraId="6CA37399" w14:textId="77777777" w:rsidR="00687C84" w:rsidRPr="00D441DE" w:rsidRDefault="00687C84" w:rsidP="00D441DE">
            <w:pPr>
              <w:spacing w:before="0" w:after="0" w:line="240" w:lineRule="auto"/>
              <w:jc w:val="center"/>
              <w:rPr>
                <w:rFonts w:cstheme="minorHAnsi"/>
              </w:rPr>
            </w:pPr>
            <w:r w:rsidRPr="00D441DE">
              <w:rPr>
                <w:rFonts w:cstheme="minorHAnsi"/>
              </w:rPr>
              <w:t>65%</w:t>
            </w:r>
          </w:p>
        </w:tc>
      </w:tr>
      <w:tr w:rsidR="00687C84" w:rsidRPr="00D441DE" w14:paraId="506D14B5" w14:textId="77777777" w:rsidTr="00D441DE">
        <w:trPr>
          <w:jc w:val="center"/>
        </w:trPr>
        <w:tc>
          <w:tcPr>
            <w:tcW w:w="2835" w:type="dxa"/>
            <w:tcMar>
              <w:top w:w="57" w:type="dxa"/>
              <w:bottom w:w="57" w:type="dxa"/>
            </w:tcMar>
            <w:vAlign w:val="center"/>
          </w:tcPr>
          <w:p w14:paraId="0E639A38" w14:textId="77777777" w:rsidR="00687C84" w:rsidRPr="00D441DE" w:rsidRDefault="00687C84" w:rsidP="00D441DE">
            <w:pPr>
              <w:spacing w:before="0" w:after="0" w:line="240" w:lineRule="auto"/>
              <w:jc w:val="center"/>
              <w:rPr>
                <w:rFonts w:cstheme="minorHAnsi"/>
              </w:rPr>
            </w:pPr>
            <w:r w:rsidRPr="00D441DE">
              <w:rPr>
                <w:rFonts w:cstheme="minorHAnsi"/>
              </w:rPr>
              <w:t>Mayor a 15%</w:t>
            </w:r>
          </w:p>
        </w:tc>
        <w:tc>
          <w:tcPr>
            <w:tcW w:w="4531" w:type="dxa"/>
            <w:tcMar>
              <w:top w:w="57" w:type="dxa"/>
              <w:bottom w:w="57" w:type="dxa"/>
            </w:tcMar>
            <w:vAlign w:val="center"/>
          </w:tcPr>
          <w:p w14:paraId="1E201908" w14:textId="77777777" w:rsidR="00687C84" w:rsidRPr="00D441DE" w:rsidRDefault="00687C84" w:rsidP="00D441DE">
            <w:pPr>
              <w:spacing w:before="0" w:after="0" w:line="240" w:lineRule="auto"/>
              <w:jc w:val="center"/>
              <w:rPr>
                <w:rFonts w:cstheme="minorHAnsi"/>
              </w:rPr>
            </w:pPr>
            <w:r w:rsidRPr="00D441DE">
              <w:rPr>
                <w:rFonts w:cstheme="minorHAnsi"/>
              </w:rPr>
              <w:t>50%</w:t>
            </w:r>
          </w:p>
        </w:tc>
      </w:tr>
    </w:tbl>
    <w:p w14:paraId="03C04491" w14:textId="77777777" w:rsidR="00687C84" w:rsidRPr="00D441DE" w:rsidRDefault="00687C84" w:rsidP="00D441DE">
      <w:pPr>
        <w:spacing w:before="0" w:after="0" w:line="240" w:lineRule="auto"/>
        <w:rPr>
          <w:rFonts w:cstheme="minorHAnsi"/>
        </w:rPr>
      </w:pPr>
    </w:p>
    <w:p w14:paraId="021315DE" w14:textId="77777777" w:rsidR="00687C84" w:rsidRPr="00D441DE" w:rsidRDefault="00687C84" w:rsidP="00D441DE">
      <w:pPr>
        <w:spacing w:before="0" w:after="0" w:line="240" w:lineRule="auto"/>
        <w:ind w:left="567"/>
        <w:rPr>
          <w:rFonts w:cstheme="minorHAnsi"/>
        </w:rPr>
      </w:pPr>
      <w:r w:rsidRPr="00D441DE">
        <w:rPr>
          <w:rFonts w:cstheme="minorHAnsi"/>
        </w:rPr>
        <w:t xml:space="preserve">El precio del </w:t>
      </w:r>
      <w:r w:rsidR="00C83862">
        <w:rPr>
          <w:rFonts w:cstheme="minorHAnsi"/>
        </w:rPr>
        <w:t>Producto del que se trate</w:t>
      </w:r>
      <w:r w:rsidRPr="00D441DE">
        <w:rPr>
          <w:rFonts w:cstheme="minorHAnsi"/>
        </w:rPr>
        <w:t xml:space="preserve"> será el menor entre el que el </w:t>
      </w:r>
      <w:r w:rsidR="00C83862">
        <w:rPr>
          <w:rFonts w:cstheme="minorHAnsi"/>
        </w:rPr>
        <w:t xml:space="preserve">Transportista </w:t>
      </w:r>
      <w:r w:rsidRPr="00D441DE">
        <w:rPr>
          <w:rFonts w:cstheme="minorHAnsi"/>
        </w:rPr>
        <w:t xml:space="preserve">obtenga por la venta del </w:t>
      </w:r>
      <w:r w:rsidR="00C83862">
        <w:rPr>
          <w:rFonts w:cstheme="minorHAnsi"/>
        </w:rPr>
        <w:t xml:space="preserve">Producto </w:t>
      </w:r>
      <w:r w:rsidRPr="00D441DE">
        <w:rPr>
          <w:rFonts w:cstheme="minorHAnsi"/>
        </w:rPr>
        <w:t xml:space="preserve">en exceso y una referencia de aplicación general que se publicará en el Boletín Electrónico. Alternativamente, la referencia que acuerden las Partes. </w:t>
      </w:r>
    </w:p>
    <w:p w14:paraId="313A990D" w14:textId="77777777" w:rsidR="00687C84" w:rsidRPr="00D441DE" w:rsidRDefault="00687C84" w:rsidP="00D441DE">
      <w:pPr>
        <w:spacing w:before="0" w:after="0" w:line="240" w:lineRule="auto"/>
        <w:rPr>
          <w:rFonts w:cstheme="minorHAnsi"/>
        </w:rPr>
      </w:pPr>
    </w:p>
    <w:p w14:paraId="300E526E" w14:textId="77777777" w:rsidR="00687C84" w:rsidRPr="00D441DE" w:rsidRDefault="00687C84" w:rsidP="00D441DE">
      <w:pPr>
        <w:pStyle w:val="ListParagraph"/>
        <w:numPr>
          <w:ilvl w:val="0"/>
          <w:numId w:val="50"/>
        </w:numPr>
        <w:spacing w:before="0" w:after="0" w:line="240" w:lineRule="auto"/>
        <w:rPr>
          <w:rFonts w:cstheme="minorHAnsi"/>
        </w:rPr>
      </w:pPr>
      <w:r w:rsidRPr="00D441DE">
        <w:rPr>
          <w:rFonts w:cstheme="minorHAnsi"/>
        </w:rPr>
        <w:t>Si el Desbalance es negativo, es decir, el Usuario retiró del Sistema una cantidad mayor a la diferencia entre las cantidades de recepción y entrega objeto de la Confirmación:</w:t>
      </w:r>
    </w:p>
    <w:p w14:paraId="307D141D" w14:textId="77777777" w:rsidR="00687C84" w:rsidRPr="00D441DE" w:rsidRDefault="00687C84" w:rsidP="00D441DE">
      <w:pPr>
        <w:spacing w:before="0" w:after="0" w:line="240" w:lineRule="auto"/>
        <w:ind w:left="567"/>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687C84" w:rsidRPr="00D441DE" w14:paraId="58ED22F9" w14:textId="77777777" w:rsidTr="00317EE3">
        <w:trPr>
          <w:jc w:val="center"/>
        </w:trPr>
        <w:tc>
          <w:tcPr>
            <w:tcW w:w="2835" w:type="dxa"/>
            <w:shd w:val="clear" w:color="auto" w:fill="A6A6A6" w:themeFill="background1" w:themeFillShade="A6"/>
            <w:tcMar>
              <w:top w:w="57" w:type="dxa"/>
              <w:bottom w:w="57" w:type="dxa"/>
            </w:tcMar>
            <w:vAlign w:val="center"/>
          </w:tcPr>
          <w:p w14:paraId="49796152" w14:textId="77777777" w:rsidR="00687C84" w:rsidRPr="00D441DE" w:rsidRDefault="00687C84" w:rsidP="00D441DE">
            <w:pPr>
              <w:spacing w:before="0" w:after="0" w:line="240" w:lineRule="auto"/>
              <w:jc w:val="center"/>
              <w:rPr>
                <w:rFonts w:cstheme="minorHAnsi"/>
                <w:b/>
              </w:rPr>
            </w:pPr>
            <w:r w:rsidRPr="00D441DE">
              <w:rPr>
                <w:rFonts w:cstheme="minorHAnsi"/>
                <w:b/>
              </w:rPr>
              <w:t>Porcentaje de Desbalance</w:t>
            </w:r>
          </w:p>
        </w:tc>
        <w:tc>
          <w:tcPr>
            <w:tcW w:w="3402" w:type="dxa"/>
            <w:shd w:val="clear" w:color="auto" w:fill="A6A6A6" w:themeFill="background1" w:themeFillShade="A6"/>
            <w:tcMar>
              <w:top w:w="57" w:type="dxa"/>
              <w:bottom w:w="57" w:type="dxa"/>
            </w:tcMar>
            <w:vAlign w:val="center"/>
          </w:tcPr>
          <w:p w14:paraId="509756E3" w14:textId="4C594F8D" w:rsidR="00687C84" w:rsidRPr="00D441DE" w:rsidRDefault="000D4129" w:rsidP="00D441DE">
            <w:pPr>
              <w:spacing w:before="0" w:after="0" w:line="240" w:lineRule="auto"/>
              <w:jc w:val="center"/>
              <w:rPr>
                <w:rFonts w:cstheme="minorHAnsi"/>
                <w:b/>
              </w:rPr>
            </w:pPr>
            <w:r>
              <w:rPr>
                <w:rFonts w:cstheme="minorHAnsi"/>
                <w:b/>
              </w:rPr>
              <w:t>Cobro por Producto de Operación</w:t>
            </w:r>
          </w:p>
        </w:tc>
      </w:tr>
      <w:tr w:rsidR="00687C84" w:rsidRPr="00D441DE" w14:paraId="72BD9B2B" w14:textId="77777777" w:rsidTr="00317EE3">
        <w:trPr>
          <w:jc w:val="center"/>
        </w:trPr>
        <w:tc>
          <w:tcPr>
            <w:tcW w:w="2835" w:type="dxa"/>
            <w:tcMar>
              <w:top w:w="57" w:type="dxa"/>
              <w:bottom w:w="57" w:type="dxa"/>
            </w:tcMar>
            <w:vAlign w:val="center"/>
          </w:tcPr>
          <w:p w14:paraId="1C638280" w14:textId="77777777" w:rsidR="00687C84" w:rsidRPr="00D441DE" w:rsidRDefault="00687C84" w:rsidP="00D441DE">
            <w:pPr>
              <w:spacing w:before="0" w:after="0" w:line="240" w:lineRule="auto"/>
              <w:jc w:val="center"/>
              <w:rPr>
                <w:rFonts w:cstheme="minorHAnsi"/>
              </w:rPr>
            </w:pPr>
            <w:r w:rsidRPr="00D441DE">
              <w:rPr>
                <w:rFonts w:cstheme="minorHAnsi"/>
              </w:rPr>
              <w:t>[0%,3%]</w:t>
            </w:r>
          </w:p>
        </w:tc>
        <w:tc>
          <w:tcPr>
            <w:tcW w:w="3402" w:type="dxa"/>
            <w:tcMar>
              <w:top w:w="57" w:type="dxa"/>
              <w:bottom w:w="57" w:type="dxa"/>
            </w:tcMar>
            <w:vAlign w:val="center"/>
          </w:tcPr>
          <w:p w14:paraId="30922C63" w14:textId="77777777" w:rsidR="00687C84" w:rsidRPr="00D441DE" w:rsidRDefault="00687C84" w:rsidP="000D4129">
            <w:pPr>
              <w:spacing w:before="0" w:after="0" w:line="240" w:lineRule="auto"/>
              <w:jc w:val="center"/>
              <w:rPr>
                <w:rFonts w:cstheme="minorHAnsi"/>
              </w:rPr>
            </w:pPr>
            <w:r w:rsidRPr="00D441DE">
              <w:rPr>
                <w:rFonts w:cstheme="minorHAnsi"/>
              </w:rPr>
              <w:t>100%</w:t>
            </w:r>
            <w:r w:rsidR="000D4129">
              <w:rPr>
                <w:rFonts w:cstheme="minorHAnsi"/>
              </w:rPr>
              <w:t xml:space="preserve"> el </w:t>
            </w:r>
            <w:r w:rsidR="000D4129" w:rsidRPr="000D4129">
              <w:rPr>
                <w:rFonts w:cstheme="minorHAnsi"/>
              </w:rPr>
              <w:t>Cobro por Producto de Operación</w:t>
            </w:r>
          </w:p>
        </w:tc>
      </w:tr>
      <w:tr w:rsidR="00687C84" w:rsidRPr="00D441DE" w14:paraId="28B6F9B0" w14:textId="77777777" w:rsidTr="00317EE3">
        <w:trPr>
          <w:jc w:val="center"/>
        </w:trPr>
        <w:tc>
          <w:tcPr>
            <w:tcW w:w="2835" w:type="dxa"/>
            <w:tcMar>
              <w:top w:w="57" w:type="dxa"/>
              <w:bottom w:w="57" w:type="dxa"/>
            </w:tcMar>
            <w:vAlign w:val="center"/>
          </w:tcPr>
          <w:p w14:paraId="6EF6AC37" w14:textId="77777777" w:rsidR="00687C84" w:rsidRPr="00D441DE" w:rsidRDefault="00687C84" w:rsidP="00D441DE">
            <w:pPr>
              <w:spacing w:before="0" w:after="0" w:line="240" w:lineRule="auto"/>
              <w:jc w:val="center"/>
              <w:rPr>
                <w:rFonts w:cstheme="minorHAnsi"/>
              </w:rPr>
            </w:pPr>
            <w:r w:rsidRPr="00D441DE">
              <w:rPr>
                <w:rFonts w:cstheme="minorHAnsi"/>
              </w:rPr>
              <w:t>(3%,7%]</w:t>
            </w:r>
          </w:p>
        </w:tc>
        <w:tc>
          <w:tcPr>
            <w:tcW w:w="3402" w:type="dxa"/>
            <w:tcMar>
              <w:top w:w="57" w:type="dxa"/>
              <w:bottom w:w="57" w:type="dxa"/>
            </w:tcMar>
            <w:vAlign w:val="center"/>
          </w:tcPr>
          <w:p w14:paraId="0839B3E4" w14:textId="194DC2BF" w:rsidR="00687C84" w:rsidRPr="00D441DE" w:rsidRDefault="000D4129" w:rsidP="000D4129">
            <w:pPr>
              <w:spacing w:before="0" w:after="0" w:line="240" w:lineRule="auto"/>
              <w:jc w:val="center"/>
              <w:rPr>
                <w:rFonts w:cstheme="minorHAnsi"/>
              </w:rPr>
            </w:pPr>
            <w:r>
              <w:rPr>
                <w:rFonts w:cstheme="minorHAnsi"/>
              </w:rPr>
              <w:t xml:space="preserve">115% el </w:t>
            </w:r>
            <w:r w:rsidRPr="000D4129">
              <w:rPr>
                <w:rFonts w:cstheme="minorHAnsi"/>
              </w:rPr>
              <w:t>Cobro por Producto de Operación</w:t>
            </w:r>
          </w:p>
        </w:tc>
      </w:tr>
      <w:tr w:rsidR="00687C84" w:rsidRPr="00D441DE" w14:paraId="2D43DD47" w14:textId="77777777" w:rsidTr="00317EE3">
        <w:trPr>
          <w:jc w:val="center"/>
        </w:trPr>
        <w:tc>
          <w:tcPr>
            <w:tcW w:w="2835" w:type="dxa"/>
            <w:tcMar>
              <w:top w:w="57" w:type="dxa"/>
              <w:bottom w:w="57" w:type="dxa"/>
            </w:tcMar>
            <w:vAlign w:val="center"/>
          </w:tcPr>
          <w:p w14:paraId="0E958FD6" w14:textId="77777777" w:rsidR="00687C84" w:rsidRPr="00D441DE" w:rsidRDefault="00687C84" w:rsidP="00D441DE">
            <w:pPr>
              <w:spacing w:before="0" w:after="0" w:line="240" w:lineRule="auto"/>
              <w:jc w:val="center"/>
              <w:rPr>
                <w:rFonts w:cstheme="minorHAnsi"/>
              </w:rPr>
            </w:pPr>
            <w:r w:rsidRPr="00D441DE">
              <w:rPr>
                <w:rFonts w:cstheme="minorHAnsi"/>
              </w:rPr>
              <w:t>(7%,15%]</w:t>
            </w:r>
          </w:p>
        </w:tc>
        <w:tc>
          <w:tcPr>
            <w:tcW w:w="3402" w:type="dxa"/>
            <w:tcMar>
              <w:top w:w="57" w:type="dxa"/>
              <w:bottom w:w="57" w:type="dxa"/>
            </w:tcMar>
            <w:vAlign w:val="center"/>
          </w:tcPr>
          <w:p w14:paraId="1ABBAF61" w14:textId="77777777" w:rsidR="00687C84" w:rsidRPr="00D441DE" w:rsidRDefault="00687C84" w:rsidP="00D441DE">
            <w:pPr>
              <w:spacing w:before="0" w:after="0" w:line="240" w:lineRule="auto"/>
              <w:jc w:val="center"/>
              <w:rPr>
                <w:rFonts w:cstheme="minorHAnsi"/>
              </w:rPr>
            </w:pPr>
            <w:r w:rsidRPr="00D441DE">
              <w:rPr>
                <w:rFonts w:cstheme="minorHAnsi"/>
              </w:rPr>
              <w:t>135%</w:t>
            </w:r>
            <w:r w:rsidR="000D4129">
              <w:rPr>
                <w:rFonts w:cstheme="minorHAnsi"/>
              </w:rPr>
              <w:t xml:space="preserve"> el </w:t>
            </w:r>
            <w:r w:rsidR="000D4129" w:rsidRPr="000D4129">
              <w:rPr>
                <w:rFonts w:cstheme="minorHAnsi"/>
              </w:rPr>
              <w:t>Cobro por Producto de Operación</w:t>
            </w:r>
          </w:p>
        </w:tc>
      </w:tr>
      <w:tr w:rsidR="00687C84" w:rsidRPr="00D441DE" w14:paraId="4F90F6E0" w14:textId="77777777" w:rsidTr="00317EE3">
        <w:trPr>
          <w:jc w:val="center"/>
        </w:trPr>
        <w:tc>
          <w:tcPr>
            <w:tcW w:w="2835" w:type="dxa"/>
            <w:tcMar>
              <w:top w:w="57" w:type="dxa"/>
              <w:bottom w:w="57" w:type="dxa"/>
            </w:tcMar>
            <w:vAlign w:val="center"/>
          </w:tcPr>
          <w:p w14:paraId="1F8CB9BF" w14:textId="77777777" w:rsidR="00687C84" w:rsidRPr="00D441DE" w:rsidRDefault="00687C84" w:rsidP="00D441DE">
            <w:pPr>
              <w:spacing w:before="0" w:after="0" w:line="240" w:lineRule="auto"/>
              <w:jc w:val="center"/>
              <w:rPr>
                <w:rFonts w:cstheme="minorHAnsi"/>
              </w:rPr>
            </w:pPr>
            <w:r w:rsidRPr="00D441DE">
              <w:rPr>
                <w:rFonts w:cstheme="minorHAnsi"/>
              </w:rPr>
              <w:t>Mayor a 15%</w:t>
            </w:r>
          </w:p>
        </w:tc>
        <w:tc>
          <w:tcPr>
            <w:tcW w:w="3402" w:type="dxa"/>
            <w:tcMar>
              <w:top w:w="57" w:type="dxa"/>
              <w:bottom w:w="57" w:type="dxa"/>
            </w:tcMar>
            <w:vAlign w:val="center"/>
          </w:tcPr>
          <w:p w14:paraId="74BE9CC4" w14:textId="77777777" w:rsidR="00687C84" w:rsidRPr="00D441DE" w:rsidRDefault="00687C84" w:rsidP="00D441DE">
            <w:pPr>
              <w:spacing w:before="0" w:after="0" w:line="240" w:lineRule="auto"/>
              <w:jc w:val="center"/>
              <w:rPr>
                <w:rFonts w:cstheme="minorHAnsi"/>
              </w:rPr>
            </w:pPr>
            <w:r w:rsidRPr="00D441DE">
              <w:rPr>
                <w:rFonts w:cstheme="minorHAnsi"/>
              </w:rPr>
              <w:t>150%</w:t>
            </w:r>
            <w:r w:rsidR="000D4129">
              <w:rPr>
                <w:rFonts w:cstheme="minorHAnsi"/>
              </w:rPr>
              <w:t xml:space="preserve"> el </w:t>
            </w:r>
            <w:r w:rsidR="000D4129" w:rsidRPr="000D4129">
              <w:rPr>
                <w:rFonts w:cstheme="minorHAnsi"/>
              </w:rPr>
              <w:t>Cobro por Producto de Operación</w:t>
            </w:r>
          </w:p>
        </w:tc>
      </w:tr>
    </w:tbl>
    <w:p w14:paraId="075BC9F8" w14:textId="77777777" w:rsidR="00687C84" w:rsidRPr="00D441DE" w:rsidRDefault="00687C84" w:rsidP="00D441DE">
      <w:pPr>
        <w:spacing w:before="0" w:after="0" w:line="240" w:lineRule="auto"/>
        <w:rPr>
          <w:rFonts w:cstheme="minorHAnsi"/>
        </w:rPr>
      </w:pPr>
    </w:p>
    <w:p w14:paraId="675FD35B" w14:textId="77777777" w:rsidR="00687C84" w:rsidRDefault="00687C84" w:rsidP="00D441DE">
      <w:pPr>
        <w:spacing w:before="0" w:after="0" w:line="240" w:lineRule="auto"/>
        <w:ind w:left="567"/>
        <w:rPr>
          <w:rFonts w:cstheme="minorHAnsi"/>
        </w:rPr>
      </w:pPr>
      <w:r w:rsidRPr="00D441DE">
        <w:rPr>
          <w:rFonts w:cstheme="minorHAnsi"/>
        </w:rPr>
        <w:t>El precio de</w:t>
      </w:r>
      <w:r w:rsidR="00FD5332">
        <w:rPr>
          <w:rFonts w:cstheme="minorHAnsi"/>
        </w:rPr>
        <w:t xml:space="preserve"> los Productos</w:t>
      </w:r>
      <w:r w:rsidRPr="00D441DE">
        <w:rPr>
          <w:rFonts w:cstheme="minorHAnsi"/>
        </w:rPr>
        <w:t xml:space="preserve"> será el mayor entre el que el </w:t>
      </w:r>
      <w:r w:rsidR="003D3740">
        <w:rPr>
          <w:rFonts w:cstheme="minorHAnsi"/>
        </w:rPr>
        <w:t>Transportista</w:t>
      </w:r>
      <w:r w:rsidRPr="00D441DE">
        <w:rPr>
          <w:rFonts w:cstheme="minorHAnsi"/>
        </w:rPr>
        <w:t xml:space="preserve"> deba pagar por adquirir el faltante y una referencia de aplicación general que se publicará en el Boletín Electrónico. Alternativamente, la referencia que acuerden las Partes. </w:t>
      </w:r>
    </w:p>
    <w:p w14:paraId="623C46F6" w14:textId="77777777" w:rsidR="00D441DE" w:rsidRPr="00D441DE" w:rsidRDefault="00D441DE" w:rsidP="00D441DE">
      <w:pPr>
        <w:spacing w:before="0" w:after="0" w:line="240" w:lineRule="auto"/>
        <w:ind w:left="567"/>
        <w:rPr>
          <w:rFonts w:cstheme="minorHAnsi"/>
        </w:rPr>
      </w:pPr>
    </w:p>
    <w:p w14:paraId="3D7B43B4" w14:textId="77777777" w:rsidR="00687C84" w:rsidRDefault="00687C84" w:rsidP="00D441DE">
      <w:pPr>
        <w:spacing w:before="0" w:after="0" w:line="240" w:lineRule="auto"/>
        <w:rPr>
          <w:rFonts w:cstheme="minorHAnsi"/>
        </w:rPr>
      </w:pPr>
      <w:r w:rsidRPr="00150E61">
        <w:rPr>
          <w:rFonts w:cstheme="minorHAnsi"/>
        </w:rPr>
        <w:t xml:space="preserve">El </w:t>
      </w:r>
      <w:r w:rsidR="003D3740" w:rsidRPr="00150E61">
        <w:rPr>
          <w:rFonts w:cstheme="minorHAnsi"/>
        </w:rPr>
        <w:t xml:space="preserve">Transportista </w:t>
      </w:r>
      <w:r w:rsidRPr="00150E61">
        <w:rPr>
          <w:rFonts w:cstheme="minorHAnsi"/>
        </w:rPr>
        <w:t>podrá aplicar las penalizaciones como una nota de débito en la factura del Usuario para el Mes que corresponda.</w:t>
      </w:r>
      <w:r w:rsidRPr="00D441DE">
        <w:rPr>
          <w:rFonts w:cstheme="minorHAnsi"/>
        </w:rPr>
        <w:t xml:space="preserve"> </w:t>
      </w:r>
      <w:bookmarkStart w:id="193" w:name="_Toc482100073"/>
      <w:bookmarkStart w:id="194" w:name="_Toc517871699"/>
    </w:p>
    <w:p w14:paraId="3CE11F4A" w14:textId="77777777" w:rsidR="00D441DE" w:rsidRPr="00D441DE" w:rsidRDefault="00D441DE" w:rsidP="00D441DE">
      <w:pPr>
        <w:spacing w:before="0" w:after="0" w:line="240" w:lineRule="auto"/>
        <w:rPr>
          <w:rFonts w:cstheme="minorHAnsi"/>
        </w:rPr>
      </w:pPr>
    </w:p>
    <w:p w14:paraId="237A3DFD"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195" w:name="_Toc64366237"/>
      <w:r w:rsidRPr="00D441DE">
        <w:rPr>
          <w:rFonts w:cstheme="minorHAnsi"/>
          <w:b/>
          <w:sz w:val="24"/>
        </w:rPr>
        <w:t>Reintegro de ingresos por Penalizaciones</w:t>
      </w:r>
      <w:bookmarkEnd w:id="193"/>
      <w:bookmarkEnd w:id="194"/>
      <w:bookmarkEnd w:id="195"/>
    </w:p>
    <w:p w14:paraId="23A8E02A" w14:textId="77777777" w:rsidR="00D441DE" w:rsidRDefault="00D441DE" w:rsidP="00D441DE">
      <w:pPr>
        <w:spacing w:before="0" w:after="0" w:line="240" w:lineRule="auto"/>
        <w:rPr>
          <w:rFonts w:cstheme="minorHAnsi"/>
        </w:rPr>
      </w:pPr>
    </w:p>
    <w:p w14:paraId="20AC6927" w14:textId="1F2E3143" w:rsidR="00687C84" w:rsidRDefault="00687C84" w:rsidP="00D441DE">
      <w:pPr>
        <w:spacing w:before="0" w:after="0" w:line="240" w:lineRule="auto"/>
        <w:rPr>
          <w:rFonts w:cstheme="minorHAnsi"/>
        </w:rPr>
      </w:pPr>
      <w:r w:rsidRPr="00D441DE">
        <w:rPr>
          <w:rFonts w:cstheme="minorHAnsi"/>
        </w:rPr>
        <w:t xml:space="preserve">Las penalizaciones que, en su caso, aplique el </w:t>
      </w:r>
      <w:r w:rsidR="003D3740">
        <w:rPr>
          <w:rFonts w:cstheme="minorHAnsi"/>
        </w:rPr>
        <w:t>Transportista</w:t>
      </w:r>
      <w:r w:rsidRPr="00D441DE">
        <w:rPr>
          <w:rFonts w:cstheme="minorHAnsi"/>
        </w:rPr>
        <w:t xml:space="preserve"> a los Usuarios, no representarán ingresos extraordinarios para el </w:t>
      </w:r>
      <w:r w:rsidR="003D3740">
        <w:rPr>
          <w:rFonts w:cstheme="minorHAnsi"/>
        </w:rPr>
        <w:t>Transportista</w:t>
      </w:r>
      <w:r w:rsidRPr="00D441DE">
        <w:rPr>
          <w:rFonts w:cstheme="minorHAnsi"/>
        </w:rPr>
        <w:t xml:space="preserve">, por lo que al cierre de cada Año el </w:t>
      </w:r>
      <w:r w:rsidR="00AF08F5">
        <w:rPr>
          <w:rFonts w:cstheme="minorHAnsi"/>
        </w:rPr>
        <w:t xml:space="preserve">Transportista </w:t>
      </w:r>
      <w:r w:rsidRPr="00D441DE">
        <w:rPr>
          <w:rFonts w:cstheme="minorHAnsi"/>
        </w:rPr>
        <w:t xml:space="preserve">calculará el monto total de ingresos generados por la liquidación en efectivo de Desbalances </w:t>
      </w:r>
      <w:r w:rsidR="006E3786" w:rsidRPr="000F140C">
        <w:rPr>
          <w:rFonts w:cstheme="minorHAnsi"/>
        </w:rPr>
        <w:t xml:space="preserve">reembolsará </w:t>
      </w:r>
      <w:r w:rsidR="006E3786" w:rsidRPr="000F140C">
        <w:t xml:space="preserve">a los Usuarios que no hubieren sido penalizados, prorrateando según el promedio mensual de la </w:t>
      </w:r>
      <w:r w:rsidR="00032ABF">
        <w:t>c</w:t>
      </w:r>
      <w:r w:rsidR="00AF08F5" w:rsidRPr="000F140C">
        <w:t xml:space="preserve">antidad </w:t>
      </w:r>
      <w:r w:rsidR="00032ABF">
        <w:t>d</w:t>
      </w:r>
      <w:r w:rsidR="00AF08F5" w:rsidRPr="000F140C">
        <w:t xml:space="preserve">isponible </w:t>
      </w:r>
      <w:r w:rsidR="006E3786" w:rsidRPr="000F140C">
        <w:t xml:space="preserve"> de cada Usuario durante el periodo, lo que resulte del monto de las penalizaciones una vez descontados los gastos en que, en su caso, hubiere incurrido el </w:t>
      </w:r>
      <w:r w:rsidR="00AF08F5" w:rsidRPr="000F140C">
        <w:t>Transportista</w:t>
      </w:r>
      <w:r w:rsidR="006E3786" w:rsidRPr="000F140C">
        <w:t xml:space="preserve"> por causa de los incumplimientos que hayan generado las penalizaciones</w:t>
      </w:r>
      <w:bookmarkStart w:id="196" w:name="_Toc482100074"/>
      <w:bookmarkStart w:id="197" w:name="_Toc517871700"/>
      <w:r w:rsidR="006E3786" w:rsidRPr="000F140C">
        <w:rPr>
          <w:rFonts w:cstheme="minorHAnsi"/>
        </w:rPr>
        <w:t>.</w:t>
      </w:r>
    </w:p>
    <w:p w14:paraId="114AB1FF" w14:textId="77777777" w:rsidR="00D441DE" w:rsidRPr="00D441DE" w:rsidRDefault="00D441DE" w:rsidP="00D441DE">
      <w:pPr>
        <w:spacing w:before="0" w:after="0" w:line="240" w:lineRule="auto"/>
        <w:rPr>
          <w:rFonts w:cstheme="minorHAnsi"/>
        </w:rPr>
      </w:pPr>
    </w:p>
    <w:p w14:paraId="799B3948"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198" w:name="_Toc64366238"/>
      <w:r w:rsidRPr="00D441DE">
        <w:rPr>
          <w:rFonts w:cstheme="minorHAnsi"/>
          <w:b/>
          <w:sz w:val="24"/>
        </w:rPr>
        <w:t>Compensación de Desbalances</w:t>
      </w:r>
      <w:bookmarkEnd w:id="196"/>
      <w:bookmarkEnd w:id="197"/>
      <w:bookmarkEnd w:id="198"/>
    </w:p>
    <w:p w14:paraId="52F18175" w14:textId="77777777" w:rsidR="00D441DE" w:rsidRDefault="00D441DE" w:rsidP="00D441DE">
      <w:pPr>
        <w:spacing w:before="0" w:after="0" w:line="240" w:lineRule="auto"/>
        <w:rPr>
          <w:rFonts w:cstheme="minorHAnsi"/>
        </w:rPr>
      </w:pPr>
    </w:p>
    <w:p w14:paraId="16003A8D" w14:textId="77777777" w:rsidR="00687C84" w:rsidRDefault="00687C84" w:rsidP="00D441DE">
      <w:pPr>
        <w:spacing w:before="0" w:after="0" w:line="240" w:lineRule="auto"/>
        <w:rPr>
          <w:rFonts w:cstheme="minorHAnsi"/>
        </w:rPr>
      </w:pPr>
      <w:r w:rsidRPr="00D441DE">
        <w:rPr>
          <w:rFonts w:cstheme="minorHAnsi"/>
        </w:rPr>
        <w:t>Los Usuarios podrán compensar Desbalances de acuerdo con lo siguiente:</w:t>
      </w:r>
    </w:p>
    <w:p w14:paraId="21D2ECEB" w14:textId="77777777" w:rsidR="00D441DE" w:rsidRPr="00D441DE" w:rsidRDefault="00D441DE" w:rsidP="00D441DE">
      <w:pPr>
        <w:spacing w:before="0" w:after="0" w:line="240" w:lineRule="auto"/>
        <w:rPr>
          <w:rFonts w:cstheme="minorHAnsi"/>
        </w:rPr>
      </w:pPr>
    </w:p>
    <w:p w14:paraId="33D7C7F7" w14:textId="77777777" w:rsidR="00687C84" w:rsidRPr="00D441DE" w:rsidRDefault="00687C84" w:rsidP="00D441DE">
      <w:pPr>
        <w:pStyle w:val="ListParagraph"/>
        <w:numPr>
          <w:ilvl w:val="0"/>
          <w:numId w:val="52"/>
        </w:numPr>
        <w:spacing w:before="0" w:after="120" w:line="240" w:lineRule="auto"/>
        <w:contextualSpacing w:val="0"/>
        <w:rPr>
          <w:rFonts w:cstheme="minorHAnsi"/>
        </w:rPr>
      </w:pPr>
      <w:r w:rsidRPr="00D441DE">
        <w:rPr>
          <w:rFonts w:cstheme="minorHAnsi"/>
        </w:rPr>
        <w:t>Los Desbalances mensuales de diferentes Usuarios podrán ser compensados entre ellos de manera previa a la determinación de las penalizaciones correspondientes y a su facturación, si así lo acuerdan y no existe objeción debida y fundada por parte de</w:t>
      </w:r>
      <w:r w:rsidR="00BE4D8A">
        <w:rPr>
          <w:rFonts w:cstheme="minorHAnsi"/>
        </w:rPr>
        <w:t>l</w:t>
      </w:r>
      <w:r w:rsidRPr="00D441DE">
        <w:rPr>
          <w:rFonts w:cstheme="minorHAnsi"/>
        </w:rPr>
        <w:t xml:space="preserve"> </w:t>
      </w:r>
      <w:r w:rsidR="00BE4D8A">
        <w:rPr>
          <w:rFonts w:cstheme="minorHAnsi"/>
        </w:rPr>
        <w:t>Transportista</w:t>
      </w:r>
      <w:r w:rsidRPr="00D441DE">
        <w:rPr>
          <w:rFonts w:cstheme="minorHAnsi"/>
        </w:rPr>
        <w:t xml:space="preserve">; </w:t>
      </w:r>
    </w:p>
    <w:p w14:paraId="781F2B57" w14:textId="77777777" w:rsidR="00687C84" w:rsidRPr="00D441DE" w:rsidRDefault="00687C84" w:rsidP="00D441DE">
      <w:pPr>
        <w:pStyle w:val="ListParagraph"/>
        <w:numPr>
          <w:ilvl w:val="0"/>
          <w:numId w:val="52"/>
        </w:numPr>
        <w:spacing w:before="0" w:after="120" w:line="240" w:lineRule="auto"/>
        <w:contextualSpacing w:val="0"/>
        <w:rPr>
          <w:rFonts w:cstheme="minorHAnsi"/>
        </w:rPr>
      </w:pPr>
      <w:r w:rsidRPr="00D441DE">
        <w:rPr>
          <w:rFonts w:cstheme="minorHAnsi"/>
        </w:rPr>
        <w:t xml:space="preserve">Los Usuarios deberán notificar al </w:t>
      </w:r>
      <w:r w:rsidR="00BE4D8A">
        <w:rPr>
          <w:rFonts w:cstheme="minorHAnsi"/>
        </w:rPr>
        <w:t>Transportista</w:t>
      </w:r>
      <w:r w:rsidR="003415AC" w:rsidRPr="00D441DE">
        <w:rPr>
          <w:rFonts w:cstheme="minorHAnsi"/>
        </w:rPr>
        <w:t>, en los plazos indicados para realizar los Pedidos mensuales</w:t>
      </w:r>
      <w:r w:rsidR="00E11093" w:rsidRPr="00D441DE">
        <w:rPr>
          <w:rFonts w:cstheme="minorHAnsi"/>
        </w:rPr>
        <w:t>,</w:t>
      </w:r>
      <w:r w:rsidRPr="00D441DE">
        <w:rPr>
          <w:rFonts w:cstheme="minorHAnsi"/>
        </w:rPr>
        <w:t xml:space="preserve"> de su acuerdo con objeto de que el </w:t>
      </w:r>
      <w:r w:rsidR="00BF3EC9">
        <w:rPr>
          <w:rFonts w:cstheme="minorHAnsi"/>
        </w:rPr>
        <w:t xml:space="preserve">Transportista </w:t>
      </w:r>
      <w:r w:rsidRPr="00D441DE">
        <w:rPr>
          <w:rFonts w:cstheme="minorHAnsi"/>
        </w:rPr>
        <w:t>realice los ajustes correspondientes en el cálculo del balance de cada Usuario; y</w:t>
      </w:r>
    </w:p>
    <w:p w14:paraId="5ECE95ED" w14:textId="77777777" w:rsidR="00687C84" w:rsidRDefault="00687C84" w:rsidP="00D441DE">
      <w:pPr>
        <w:pStyle w:val="ListParagraph"/>
        <w:numPr>
          <w:ilvl w:val="0"/>
          <w:numId w:val="52"/>
        </w:numPr>
        <w:spacing w:before="0" w:after="120" w:line="240" w:lineRule="auto"/>
        <w:contextualSpacing w:val="0"/>
        <w:rPr>
          <w:rFonts w:cstheme="minorHAnsi"/>
        </w:rPr>
      </w:pPr>
      <w:r w:rsidRPr="00D441DE">
        <w:rPr>
          <w:rFonts w:cstheme="minorHAnsi"/>
        </w:rPr>
        <w:t xml:space="preserve">El </w:t>
      </w:r>
      <w:r w:rsidR="00BF3EC9">
        <w:rPr>
          <w:rFonts w:cstheme="minorHAnsi"/>
        </w:rPr>
        <w:t xml:space="preserve">Transportista </w:t>
      </w:r>
      <w:r w:rsidRPr="00D441DE">
        <w:rPr>
          <w:rFonts w:cstheme="minorHAnsi"/>
        </w:rPr>
        <w:t xml:space="preserve">podrá ofrecer la cancelación de parte o la totalidad de los Desbalances a los Usuarios a través de los Acuerdos de Balance Operativo que tenga, en su caso, con otros Permisionarios, si ello resulta factible, no afecta las condiciones operativas del Sistema y no implica responsabilidades ni riesgos económicos para el </w:t>
      </w:r>
      <w:r w:rsidR="00CA53BD">
        <w:rPr>
          <w:rFonts w:cstheme="minorHAnsi"/>
        </w:rPr>
        <w:t>Transportista</w:t>
      </w:r>
      <w:r w:rsidRPr="00D441DE">
        <w:rPr>
          <w:rFonts w:cstheme="minorHAnsi"/>
        </w:rPr>
        <w:t>.</w:t>
      </w:r>
      <w:bookmarkStart w:id="199" w:name="_Toc482100075"/>
      <w:bookmarkStart w:id="200" w:name="_Toc517871701"/>
    </w:p>
    <w:p w14:paraId="365A7F89" w14:textId="77777777" w:rsidR="00D441DE" w:rsidRPr="00D441DE" w:rsidRDefault="00D441DE" w:rsidP="00D441DE">
      <w:pPr>
        <w:pStyle w:val="ListParagraph"/>
        <w:spacing w:before="0" w:after="0" w:line="240" w:lineRule="auto"/>
        <w:ind w:left="567"/>
        <w:contextualSpacing w:val="0"/>
        <w:rPr>
          <w:rFonts w:cstheme="minorHAnsi"/>
        </w:rPr>
      </w:pPr>
    </w:p>
    <w:p w14:paraId="48DB8DD3" w14:textId="77777777" w:rsidR="00687C84" w:rsidRPr="00D441DE" w:rsidRDefault="00687C84" w:rsidP="00D441DE">
      <w:pPr>
        <w:pStyle w:val="ListParagraph"/>
        <w:numPr>
          <w:ilvl w:val="1"/>
          <w:numId w:val="4"/>
        </w:numPr>
        <w:spacing w:before="0" w:after="0" w:line="240" w:lineRule="auto"/>
        <w:ind w:left="431" w:hanging="431"/>
        <w:contextualSpacing w:val="0"/>
        <w:outlineLvl w:val="2"/>
        <w:rPr>
          <w:rFonts w:cstheme="minorHAnsi"/>
          <w:b/>
          <w:sz w:val="24"/>
        </w:rPr>
      </w:pPr>
      <w:bookmarkStart w:id="201" w:name="_Toc64366239"/>
      <w:r w:rsidRPr="00D441DE">
        <w:rPr>
          <w:rFonts w:cstheme="minorHAnsi"/>
          <w:b/>
          <w:sz w:val="24"/>
        </w:rPr>
        <w:t xml:space="preserve">Bonificaciones por Desbalances del </w:t>
      </w:r>
      <w:bookmarkEnd w:id="199"/>
      <w:bookmarkEnd w:id="200"/>
      <w:r w:rsidR="005732DF">
        <w:rPr>
          <w:rFonts w:cstheme="minorHAnsi"/>
          <w:b/>
          <w:sz w:val="24"/>
        </w:rPr>
        <w:t>Transportista</w:t>
      </w:r>
      <w:bookmarkEnd w:id="201"/>
    </w:p>
    <w:p w14:paraId="29DCB670" w14:textId="77777777" w:rsidR="00D441DE" w:rsidRDefault="00D441DE" w:rsidP="00D441DE">
      <w:pPr>
        <w:spacing w:before="0" w:after="0" w:line="240" w:lineRule="auto"/>
        <w:rPr>
          <w:rFonts w:cstheme="minorHAnsi"/>
        </w:rPr>
      </w:pPr>
    </w:p>
    <w:p w14:paraId="134FB7EA" w14:textId="77777777" w:rsidR="00687C84" w:rsidRDefault="00687C84" w:rsidP="00D441DE">
      <w:pPr>
        <w:spacing w:before="0" w:after="0" w:line="240" w:lineRule="auto"/>
        <w:rPr>
          <w:rFonts w:cstheme="minorHAnsi"/>
        </w:rPr>
      </w:pPr>
      <w:r w:rsidRPr="00D441DE">
        <w:rPr>
          <w:rFonts w:cstheme="minorHAnsi"/>
        </w:rPr>
        <w:t xml:space="preserve">Cuando el Desbalance sea responsabilidad del </w:t>
      </w:r>
      <w:r w:rsidR="005732DF">
        <w:rPr>
          <w:rFonts w:cstheme="minorHAnsi"/>
        </w:rPr>
        <w:t>Transportista</w:t>
      </w:r>
      <w:r w:rsidRPr="00D441DE">
        <w:rPr>
          <w:rFonts w:cstheme="minorHAnsi"/>
        </w:rPr>
        <w:t xml:space="preserve">, es decir, que el </w:t>
      </w:r>
      <w:r w:rsidR="005732DF">
        <w:rPr>
          <w:rFonts w:cstheme="minorHAnsi"/>
        </w:rPr>
        <w:t>Transpo</w:t>
      </w:r>
      <w:r w:rsidR="004D3567">
        <w:rPr>
          <w:rFonts w:cstheme="minorHAnsi"/>
        </w:rPr>
        <w:t xml:space="preserve">rtista </w:t>
      </w:r>
      <w:r w:rsidRPr="00D441DE">
        <w:rPr>
          <w:rFonts w:cstheme="minorHAnsi"/>
        </w:rPr>
        <w:t>haya incumplido con su obligación de entregar y/o recibir la Cantidad Confirmada, bonificará al Usuario en efectivo de acuerdo con lo siguiente:</w:t>
      </w:r>
    </w:p>
    <w:p w14:paraId="744F3B96" w14:textId="77777777" w:rsidR="00D441DE" w:rsidRPr="00D441DE" w:rsidRDefault="00D441DE" w:rsidP="00D441DE">
      <w:pPr>
        <w:spacing w:before="0" w:after="0" w:line="240" w:lineRule="auto"/>
        <w:rPr>
          <w:rFonts w:cstheme="minorHAnsi"/>
        </w:rPr>
      </w:pPr>
    </w:p>
    <w:p w14:paraId="1EADD072" w14:textId="77777777" w:rsidR="00687C84" w:rsidRPr="00D441DE" w:rsidRDefault="00687C84" w:rsidP="00D441DE">
      <w:pPr>
        <w:pStyle w:val="ListParagraph"/>
        <w:numPr>
          <w:ilvl w:val="0"/>
          <w:numId w:val="51"/>
        </w:numPr>
        <w:spacing w:before="0" w:after="0" w:line="240" w:lineRule="auto"/>
        <w:rPr>
          <w:rFonts w:cstheme="minorHAnsi"/>
        </w:rPr>
      </w:pPr>
      <w:r w:rsidRPr="00D441DE">
        <w:rPr>
          <w:rFonts w:cstheme="minorHAnsi"/>
        </w:rPr>
        <w:t xml:space="preserve">Si el Desbalance es positivo, es decir, el </w:t>
      </w:r>
      <w:r w:rsidR="004D3567">
        <w:rPr>
          <w:rFonts w:cstheme="minorHAnsi"/>
        </w:rPr>
        <w:t>Transportista</w:t>
      </w:r>
      <w:r w:rsidRPr="00D441DE">
        <w:rPr>
          <w:rFonts w:cstheme="minorHAnsi"/>
        </w:rPr>
        <w:t xml:space="preserve"> entregó al Usuario una cantidad menor a la diferencia entre las cantidades de entrega y recepción objeto de la Confirmación: </w:t>
      </w:r>
    </w:p>
    <w:p w14:paraId="0D226F12" w14:textId="77777777" w:rsidR="00687C84" w:rsidRPr="00D441DE" w:rsidRDefault="00687C84" w:rsidP="00D441DE">
      <w:pPr>
        <w:spacing w:before="0"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687C84" w:rsidRPr="00D441DE" w14:paraId="3173D426" w14:textId="77777777" w:rsidTr="00317EE3">
        <w:trPr>
          <w:jc w:val="center"/>
        </w:trPr>
        <w:tc>
          <w:tcPr>
            <w:tcW w:w="2835" w:type="dxa"/>
            <w:shd w:val="clear" w:color="auto" w:fill="A6A6A6" w:themeFill="background1" w:themeFillShade="A6"/>
            <w:tcMar>
              <w:top w:w="57" w:type="dxa"/>
              <w:bottom w:w="57" w:type="dxa"/>
            </w:tcMar>
            <w:vAlign w:val="center"/>
          </w:tcPr>
          <w:p w14:paraId="7D0BCE37" w14:textId="77777777" w:rsidR="00687C84" w:rsidRPr="00D441DE" w:rsidRDefault="00687C84" w:rsidP="00D441DE">
            <w:pPr>
              <w:spacing w:before="0" w:after="0" w:line="240" w:lineRule="auto"/>
              <w:rPr>
                <w:rFonts w:cstheme="minorHAnsi"/>
                <w:b/>
              </w:rPr>
            </w:pPr>
            <w:r w:rsidRPr="00D441DE">
              <w:rPr>
                <w:rFonts w:cstheme="minorHAnsi"/>
                <w:b/>
              </w:rPr>
              <w:t>Porcentaje de Desbalance</w:t>
            </w:r>
          </w:p>
        </w:tc>
        <w:tc>
          <w:tcPr>
            <w:tcW w:w="3402" w:type="dxa"/>
            <w:shd w:val="clear" w:color="auto" w:fill="A6A6A6" w:themeFill="background1" w:themeFillShade="A6"/>
            <w:tcMar>
              <w:top w:w="57" w:type="dxa"/>
              <w:bottom w:w="57" w:type="dxa"/>
            </w:tcMar>
            <w:vAlign w:val="center"/>
          </w:tcPr>
          <w:p w14:paraId="48F31B87" w14:textId="77777777" w:rsidR="00687C84" w:rsidRPr="00D441DE" w:rsidRDefault="004D3567" w:rsidP="00D441DE">
            <w:pPr>
              <w:spacing w:before="0" w:after="0" w:line="240" w:lineRule="auto"/>
              <w:jc w:val="center"/>
              <w:rPr>
                <w:rFonts w:cstheme="minorHAnsi"/>
                <w:b/>
              </w:rPr>
            </w:pPr>
            <w:r>
              <w:rPr>
                <w:rFonts w:cstheme="minorHAnsi"/>
                <w:b/>
              </w:rPr>
              <w:t>Transportista</w:t>
            </w:r>
            <w:r w:rsidR="00687C84" w:rsidRPr="00D441DE">
              <w:rPr>
                <w:rFonts w:cstheme="minorHAnsi"/>
                <w:b/>
              </w:rPr>
              <w:t xml:space="preserve"> acredita por el </w:t>
            </w:r>
            <w:r>
              <w:rPr>
                <w:rFonts w:cstheme="minorHAnsi"/>
                <w:b/>
              </w:rPr>
              <w:t xml:space="preserve">Producto </w:t>
            </w:r>
            <w:r w:rsidR="00687C84" w:rsidRPr="00D441DE">
              <w:rPr>
                <w:rFonts w:cstheme="minorHAnsi"/>
                <w:b/>
              </w:rPr>
              <w:t>no entregado</w:t>
            </w:r>
            <w:r w:rsidR="00687C84" w:rsidRPr="00D441DE">
              <w:rPr>
                <w:rFonts w:cstheme="minorHAnsi"/>
                <w:b/>
              </w:rPr>
              <w:br/>
              <w:t xml:space="preserve">(precio del </w:t>
            </w:r>
            <w:r>
              <w:rPr>
                <w:rFonts w:cstheme="minorHAnsi"/>
                <w:b/>
              </w:rPr>
              <w:t>Producto</w:t>
            </w:r>
            <w:r w:rsidR="00687C84" w:rsidRPr="00D441DE">
              <w:rPr>
                <w:rFonts w:cstheme="minorHAnsi"/>
                <w:b/>
              </w:rPr>
              <w:t>)</w:t>
            </w:r>
          </w:p>
        </w:tc>
      </w:tr>
      <w:tr w:rsidR="00687C84" w:rsidRPr="00D441DE" w14:paraId="0E257470" w14:textId="77777777" w:rsidTr="00317EE3">
        <w:trPr>
          <w:jc w:val="center"/>
        </w:trPr>
        <w:tc>
          <w:tcPr>
            <w:tcW w:w="2835" w:type="dxa"/>
            <w:tcMar>
              <w:top w:w="57" w:type="dxa"/>
              <w:bottom w:w="57" w:type="dxa"/>
            </w:tcMar>
            <w:vAlign w:val="center"/>
          </w:tcPr>
          <w:p w14:paraId="439E81EF" w14:textId="77777777" w:rsidR="00687C84" w:rsidRPr="00D441DE" w:rsidRDefault="00687C84" w:rsidP="00D441DE">
            <w:pPr>
              <w:spacing w:before="0" w:after="0" w:line="240" w:lineRule="auto"/>
              <w:rPr>
                <w:rFonts w:cstheme="minorHAnsi"/>
              </w:rPr>
            </w:pPr>
            <w:r w:rsidRPr="00D441DE">
              <w:rPr>
                <w:rFonts w:cstheme="minorHAnsi"/>
              </w:rPr>
              <w:t>[0%,3%]</w:t>
            </w:r>
          </w:p>
        </w:tc>
        <w:tc>
          <w:tcPr>
            <w:tcW w:w="3402" w:type="dxa"/>
            <w:tcMar>
              <w:top w:w="57" w:type="dxa"/>
              <w:bottom w:w="57" w:type="dxa"/>
            </w:tcMar>
            <w:vAlign w:val="center"/>
          </w:tcPr>
          <w:p w14:paraId="32EB7648" w14:textId="77777777" w:rsidR="00687C84" w:rsidRPr="00D441DE" w:rsidRDefault="00687C84" w:rsidP="00D441DE">
            <w:pPr>
              <w:spacing w:before="0" w:after="0" w:line="240" w:lineRule="auto"/>
              <w:jc w:val="center"/>
              <w:rPr>
                <w:rFonts w:cstheme="minorHAnsi"/>
              </w:rPr>
            </w:pPr>
            <w:r w:rsidRPr="00D441DE">
              <w:rPr>
                <w:rFonts w:cstheme="minorHAnsi"/>
              </w:rPr>
              <w:t>100%</w:t>
            </w:r>
          </w:p>
        </w:tc>
      </w:tr>
      <w:tr w:rsidR="00687C84" w:rsidRPr="00D441DE" w14:paraId="2EB048E2" w14:textId="77777777" w:rsidTr="00317EE3">
        <w:trPr>
          <w:jc w:val="center"/>
        </w:trPr>
        <w:tc>
          <w:tcPr>
            <w:tcW w:w="2835" w:type="dxa"/>
            <w:tcMar>
              <w:top w:w="57" w:type="dxa"/>
              <w:bottom w:w="57" w:type="dxa"/>
            </w:tcMar>
            <w:vAlign w:val="center"/>
          </w:tcPr>
          <w:p w14:paraId="4DF09CB7" w14:textId="77777777" w:rsidR="00687C84" w:rsidRPr="00D441DE" w:rsidRDefault="00687C84" w:rsidP="00D441DE">
            <w:pPr>
              <w:spacing w:before="0" w:after="0" w:line="240" w:lineRule="auto"/>
              <w:rPr>
                <w:rFonts w:cstheme="minorHAnsi"/>
              </w:rPr>
            </w:pPr>
            <w:r w:rsidRPr="00D441DE">
              <w:rPr>
                <w:rFonts w:cstheme="minorHAnsi"/>
              </w:rPr>
              <w:t>(3%,7%]</w:t>
            </w:r>
          </w:p>
        </w:tc>
        <w:tc>
          <w:tcPr>
            <w:tcW w:w="3402" w:type="dxa"/>
            <w:tcMar>
              <w:top w:w="57" w:type="dxa"/>
              <w:bottom w:w="57" w:type="dxa"/>
            </w:tcMar>
            <w:vAlign w:val="center"/>
          </w:tcPr>
          <w:p w14:paraId="22B902E1" w14:textId="77777777" w:rsidR="00687C84" w:rsidRPr="00D441DE" w:rsidRDefault="00687C84" w:rsidP="00D441DE">
            <w:pPr>
              <w:spacing w:before="0" w:after="0" w:line="240" w:lineRule="auto"/>
              <w:jc w:val="center"/>
              <w:rPr>
                <w:rFonts w:cstheme="minorHAnsi"/>
              </w:rPr>
            </w:pPr>
            <w:r w:rsidRPr="00D441DE">
              <w:rPr>
                <w:rFonts w:cstheme="minorHAnsi"/>
              </w:rPr>
              <w:t>115%</w:t>
            </w:r>
          </w:p>
        </w:tc>
      </w:tr>
      <w:tr w:rsidR="00687C84" w:rsidRPr="00D441DE" w14:paraId="3EEB0E31" w14:textId="77777777" w:rsidTr="00317EE3">
        <w:trPr>
          <w:jc w:val="center"/>
        </w:trPr>
        <w:tc>
          <w:tcPr>
            <w:tcW w:w="2835" w:type="dxa"/>
            <w:tcMar>
              <w:top w:w="57" w:type="dxa"/>
              <w:bottom w:w="57" w:type="dxa"/>
            </w:tcMar>
            <w:vAlign w:val="center"/>
          </w:tcPr>
          <w:p w14:paraId="3BE8C318" w14:textId="77777777" w:rsidR="00687C84" w:rsidRPr="00D441DE" w:rsidRDefault="00687C84" w:rsidP="00D441DE">
            <w:pPr>
              <w:spacing w:before="0" w:after="0" w:line="240" w:lineRule="auto"/>
              <w:rPr>
                <w:rFonts w:cstheme="minorHAnsi"/>
              </w:rPr>
            </w:pPr>
            <w:r w:rsidRPr="00D441DE">
              <w:rPr>
                <w:rFonts w:cstheme="minorHAnsi"/>
              </w:rPr>
              <w:t>(7%,15%]</w:t>
            </w:r>
          </w:p>
        </w:tc>
        <w:tc>
          <w:tcPr>
            <w:tcW w:w="3402" w:type="dxa"/>
            <w:tcMar>
              <w:top w:w="57" w:type="dxa"/>
              <w:bottom w:w="57" w:type="dxa"/>
            </w:tcMar>
            <w:vAlign w:val="center"/>
          </w:tcPr>
          <w:p w14:paraId="6B914403" w14:textId="77777777" w:rsidR="00687C84" w:rsidRPr="00D441DE" w:rsidRDefault="00687C84" w:rsidP="00D441DE">
            <w:pPr>
              <w:spacing w:before="0" w:after="0" w:line="240" w:lineRule="auto"/>
              <w:jc w:val="center"/>
              <w:rPr>
                <w:rFonts w:cstheme="minorHAnsi"/>
              </w:rPr>
            </w:pPr>
            <w:r w:rsidRPr="00D441DE">
              <w:rPr>
                <w:rFonts w:cstheme="minorHAnsi"/>
              </w:rPr>
              <w:t>135%</w:t>
            </w:r>
          </w:p>
        </w:tc>
      </w:tr>
      <w:tr w:rsidR="00687C84" w:rsidRPr="00D441DE" w14:paraId="5D6BA423" w14:textId="77777777" w:rsidTr="00317EE3">
        <w:trPr>
          <w:jc w:val="center"/>
        </w:trPr>
        <w:tc>
          <w:tcPr>
            <w:tcW w:w="2835" w:type="dxa"/>
            <w:tcMar>
              <w:top w:w="57" w:type="dxa"/>
              <w:bottom w:w="57" w:type="dxa"/>
            </w:tcMar>
            <w:vAlign w:val="center"/>
          </w:tcPr>
          <w:p w14:paraId="5A8C453E" w14:textId="77777777" w:rsidR="00687C84" w:rsidRPr="00D441DE" w:rsidRDefault="00687C84" w:rsidP="00D441DE">
            <w:pPr>
              <w:spacing w:before="0" w:after="0" w:line="240" w:lineRule="auto"/>
              <w:rPr>
                <w:rFonts w:cstheme="minorHAnsi"/>
              </w:rPr>
            </w:pPr>
            <w:r w:rsidRPr="00D441DE">
              <w:rPr>
                <w:rFonts w:cstheme="minorHAnsi"/>
              </w:rPr>
              <w:t>Mayor a 15%</w:t>
            </w:r>
          </w:p>
        </w:tc>
        <w:tc>
          <w:tcPr>
            <w:tcW w:w="3402" w:type="dxa"/>
            <w:tcMar>
              <w:top w:w="57" w:type="dxa"/>
              <w:bottom w:w="57" w:type="dxa"/>
            </w:tcMar>
            <w:vAlign w:val="center"/>
          </w:tcPr>
          <w:p w14:paraId="52493463" w14:textId="77777777" w:rsidR="00687C84" w:rsidRPr="00D441DE" w:rsidRDefault="00687C84" w:rsidP="00D441DE">
            <w:pPr>
              <w:spacing w:before="0" w:after="0" w:line="240" w:lineRule="auto"/>
              <w:jc w:val="center"/>
              <w:rPr>
                <w:rFonts w:cstheme="minorHAnsi"/>
              </w:rPr>
            </w:pPr>
            <w:r w:rsidRPr="00D441DE">
              <w:rPr>
                <w:rFonts w:cstheme="minorHAnsi"/>
              </w:rPr>
              <w:t>150%</w:t>
            </w:r>
          </w:p>
        </w:tc>
      </w:tr>
    </w:tbl>
    <w:p w14:paraId="0584BB52" w14:textId="77777777" w:rsidR="00687C84" w:rsidRPr="00D441DE" w:rsidRDefault="00687C84" w:rsidP="00D441DE">
      <w:pPr>
        <w:spacing w:before="0" w:after="0" w:line="240" w:lineRule="auto"/>
        <w:rPr>
          <w:rFonts w:cstheme="minorHAnsi"/>
        </w:rPr>
      </w:pPr>
    </w:p>
    <w:p w14:paraId="5012DBC8" w14:textId="77777777" w:rsidR="00687C84" w:rsidRDefault="00687C84" w:rsidP="00D441DE">
      <w:pPr>
        <w:spacing w:before="0" w:after="0" w:line="240" w:lineRule="auto"/>
        <w:ind w:left="567"/>
        <w:rPr>
          <w:rFonts w:cstheme="minorHAnsi"/>
        </w:rPr>
      </w:pPr>
      <w:r w:rsidRPr="00D441DE">
        <w:rPr>
          <w:rFonts w:cstheme="minorHAnsi"/>
        </w:rPr>
        <w:t>El precio de</w:t>
      </w:r>
      <w:r w:rsidR="004D3567">
        <w:rPr>
          <w:rFonts w:cstheme="minorHAnsi"/>
        </w:rPr>
        <w:t xml:space="preserve"> los Productos </w:t>
      </w:r>
      <w:r w:rsidRPr="00D441DE">
        <w:rPr>
          <w:rFonts w:cstheme="minorHAnsi"/>
        </w:rPr>
        <w:t xml:space="preserve">será el mayor entre el que el Usuario deba pagar por el </w:t>
      </w:r>
      <w:r w:rsidR="004D3567">
        <w:rPr>
          <w:rFonts w:cstheme="minorHAnsi"/>
        </w:rPr>
        <w:t>Producto</w:t>
      </w:r>
      <w:r w:rsidRPr="00D441DE">
        <w:rPr>
          <w:rFonts w:cstheme="minorHAnsi"/>
        </w:rPr>
        <w:t xml:space="preserve"> no entregado por el </w:t>
      </w:r>
      <w:r w:rsidR="004D3567">
        <w:rPr>
          <w:rFonts w:cstheme="minorHAnsi"/>
        </w:rPr>
        <w:t>Transportista</w:t>
      </w:r>
      <w:r w:rsidRPr="00D441DE">
        <w:rPr>
          <w:rFonts w:cstheme="minorHAnsi"/>
        </w:rPr>
        <w:t xml:space="preserve"> y una referencia de aplicación general que se publicará en el Boletín Electrónico. Alternativamente, la referencia que acuerden las Partes. </w:t>
      </w:r>
    </w:p>
    <w:p w14:paraId="7E865AD3" w14:textId="77777777" w:rsidR="00D441DE" w:rsidRPr="00D441DE" w:rsidRDefault="00D441DE" w:rsidP="00D441DE">
      <w:pPr>
        <w:spacing w:before="0" w:after="0" w:line="240" w:lineRule="auto"/>
        <w:ind w:left="567"/>
        <w:rPr>
          <w:rFonts w:cstheme="minorHAnsi"/>
        </w:rPr>
      </w:pPr>
    </w:p>
    <w:p w14:paraId="03574253" w14:textId="77777777" w:rsidR="00687C84" w:rsidRPr="00D441DE" w:rsidRDefault="00687C84" w:rsidP="00D441DE">
      <w:pPr>
        <w:pStyle w:val="ListParagraph"/>
        <w:numPr>
          <w:ilvl w:val="0"/>
          <w:numId w:val="51"/>
        </w:numPr>
        <w:spacing w:before="0" w:after="0" w:line="240" w:lineRule="auto"/>
        <w:rPr>
          <w:rFonts w:cstheme="minorHAnsi"/>
        </w:rPr>
      </w:pPr>
      <w:r w:rsidRPr="00D441DE">
        <w:rPr>
          <w:rFonts w:cstheme="minorHAnsi"/>
        </w:rPr>
        <w:t xml:space="preserve">Si el Desbalance es negativo, es decir, el </w:t>
      </w:r>
      <w:r w:rsidR="004D3567">
        <w:rPr>
          <w:rFonts w:cstheme="minorHAnsi"/>
        </w:rPr>
        <w:t>Transportista</w:t>
      </w:r>
      <w:r w:rsidRPr="00D441DE">
        <w:rPr>
          <w:rFonts w:cstheme="minorHAnsi"/>
        </w:rPr>
        <w:t xml:space="preserve"> entregó al Usuario una cantidad mayor a la diferencia entre las cantidades de entrega y recepción objeto de la Confirmación:</w:t>
      </w:r>
    </w:p>
    <w:p w14:paraId="45980C65" w14:textId="77777777" w:rsidR="00687C84" w:rsidRPr="00D441DE" w:rsidRDefault="00687C84" w:rsidP="00D441DE">
      <w:pPr>
        <w:spacing w:before="0" w:after="0" w:line="240" w:lineRule="auto"/>
        <w:ind w:left="567"/>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687C84" w:rsidRPr="00D441DE" w14:paraId="0A6E8930" w14:textId="77777777" w:rsidTr="00317EE3">
        <w:trPr>
          <w:jc w:val="center"/>
        </w:trPr>
        <w:tc>
          <w:tcPr>
            <w:tcW w:w="2835" w:type="dxa"/>
            <w:shd w:val="clear" w:color="auto" w:fill="A6A6A6" w:themeFill="background1" w:themeFillShade="A6"/>
            <w:tcMar>
              <w:top w:w="57" w:type="dxa"/>
              <w:bottom w:w="57" w:type="dxa"/>
            </w:tcMar>
            <w:vAlign w:val="center"/>
          </w:tcPr>
          <w:p w14:paraId="752058E7" w14:textId="77777777" w:rsidR="00687C84" w:rsidRPr="00D441DE" w:rsidRDefault="00687C84" w:rsidP="00D441DE">
            <w:pPr>
              <w:spacing w:before="0" w:after="0" w:line="240" w:lineRule="auto"/>
              <w:rPr>
                <w:rFonts w:cstheme="minorHAnsi"/>
                <w:b/>
              </w:rPr>
            </w:pPr>
            <w:r w:rsidRPr="00D441DE">
              <w:rPr>
                <w:rFonts w:cstheme="minorHAnsi"/>
                <w:b/>
              </w:rPr>
              <w:t>Porcentaje de Desbalance</w:t>
            </w:r>
          </w:p>
        </w:tc>
        <w:tc>
          <w:tcPr>
            <w:tcW w:w="3402" w:type="dxa"/>
            <w:shd w:val="clear" w:color="auto" w:fill="A6A6A6" w:themeFill="background1" w:themeFillShade="A6"/>
            <w:tcMar>
              <w:top w:w="57" w:type="dxa"/>
              <w:bottom w:w="57" w:type="dxa"/>
            </w:tcMar>
            <w:vAlign w:val="center"/>
          </w:tcPr>
          <w:p w14:paraId="74FF8A6E" w14:textId="77777777" w:rsidR="00687C84" w:rsidRPr="00D441DE" w:rsidRDefault="004D3567" w:rsidP="00D441DE">
            <w:pPr>
              <w:spacing w:before="0" w:after="0" w:line="240" w:lineRule="auto"/>
              <w:jc w:val="center"/>
              <w:rPr>
                <w:rFonts w:cstheme="minorHAnsi"/>
                <w:b/>
              </w:rPr>
            </w:pPr>
            <w:r>
              <w:rPr>
                <w:rFonts w:cstheme="minorHAnsi"/>
                <w:b/>
              </w:rPr>
              <w:t>Transportista</w:t>
            </w:r>
            <w:r w:rsidR="00687C84" w:rsidRPr="00D441DE">
              <w:rPr>
                <w:rFonts w:cstheme="minorHAnsi"/>
                <w:b/>
              </w:rPr>
              <w:t xml:space="preserve"> cobra por el</w:t>
            </w:r>
            <w:r w:rsidR="00FD5332">
              <w:rPr>
                <w:rFonts w:cstheme="minorHAnsi"/>
                <w:b/>
              </w:rPr>
              <w:t xml:space="preserve"> </w:t>
            </w:r>
            <w:r>
              <w:rPr>
                <w:rFonts w:cstheme="minorHAnsi"/>
                <w:b/>
              </w:rPr>
              <w:t xml:space="preserve">Producto </w:t>
            </w:r>
            <w:r w:rsidR="00687C84" w:rsidRPr="00D441DE">
              <w:rPr>
                <w:rFonts w:cstheme="minorHAnsi"/>
                <w:b/>
              </w:rPr>
              <w:t>retirado en exceso del Sistema</w:t>
            </w:r>
            <w:r w:rsidR="00687C84" w:rsidRPr="00D441DE">
              <w:rPr>
                <w:rFonts w:cstheme="minorHAnsi"/>
                <w:b/>
              </w:rPr>
              <w:br/>
              <w:t xml:space="preserve">(precio del </w:t>
            </w:r>
            <w:r>
              <w:rPr>
                <w:rFonts w:cstheme="minorHAnsi"/>
                <w:b/>
              </w:rPr>
              <w:t>Producto)</w:t>
            </w:r>
          </w:p>
        </w:tc>
      </w:tr>
      <w:tr w:rsidR="00687C84" w:rsidRPr="00D441DE" w14:paraId="1D53D38A" w14:textId="77777777" w:rsidTr="00317EE3">
        <w:trPr>
          <w:jc w:val="center"/>
        </w:trPr>
        <w:tc>
          <w:tcPr>
            <w:tcW w:w="2835" w:type="dxa"/>
            <w:tcMar>
              <w:top w:w="57" w:type="dxa"/>
              <w:bottom w:w="57" w:type="dxa"/>
            </w:tcMar>
            <w:vAlign w:val="center"/>
          </w:tcPr>
          <w:p w14:paraId="4D91A737" w14:textId="77777777" w:rsidR="00687C84" w:rsidRPr="00D441DE" w:rsidRDefault="00687C84" w:rsidP="00D441DE">
            <w:pPr>
              <w:spacing w:before="0" w:after="0" w:line="240" w:lineRule="auto"/>
              <w:rPr>
                <w:rFonts w:cstheme="minorHAnsi"/>
              </w:rPr>
            </w:pPr>
            <w:r w:rsidRPr="00D441DE">
              <w:rPr>
                <w:rFonts w:cstheme="minorHAnsi"/>
              </w:rPr>
              <w:t>[0%,3%]</w:t>
            </w:r>
          </w:p>
        </w:tc>
        <w:tc>
          <w:tcPr>
            <w:tcW w:w="3402" w:type="dxa"/>
            <w:tcMar>
              <w:top w:w="57" w:type="dxa"/>
              <w:bottom w:w="57" w:type="dxa"/>
            </w:tcMar>
            <w:vAlign w:val="center"/>
          </w:tcPr>
          <w:p w14:paraId="67C8CC55" w14:textId="77777777" w:rsidR="00687C84" w:rsidRPr="00D441DE" w:rsidRDefault="00687C84" w:rsidP="00D441DE">
            <w:pPr>
              <w:spacing w:before="0" w:after="0" w:line="240" w:lineRule="auto"/>
              <w:jc w:val="center"/>
              <w:rPr>
                <w:rFonts w:cstheme="minorHAnsi"/>
              </w:rPr>
            </w:pPr>
            <w:r w:rsidRPr="00D441DE">
              <w:rPr>
                <w:rFonts w:cstheme="minorHAnsi"/>
              </w:rPr>
              <w:t>100%</w:t>
            </w:r>
          </w:p>
        </w:tc>
      </w:tr>
      <w:tr w:rsidR="00687C84" w:rsidRPr="00D441DE" w14:paraId="5EA8B201" w14:textId="77777777" w:rsidTr="00317EE3">
        <w:trPr>
          <w:jc w:val="center"/>
        </w:trPr>
        <w:tc>
          <w:tcPr>
            <w:tcW w:w="2835" w:type="dxa"/>
            <w:tcMar>
              <w:top w:w="57" w:type="dxa"/>
              <w:bottom w:w="57" w:type="dxa"/>
            </w:tcMar>
            <w:vAlign w:val="center"/>
          </w:tcPr>
          <w:p w14:paraId="33E715DF" w14:textId="77777777" w:rsidR="00687C84" w:rsidRPr="00D441DE" w:rsidRDefault="00687C84" w:rsidP="00D441DE">
            <w:pPr>
              <w:spacing w:before="0" w:after="0" w:line="240" w:lineRule="auto"/>
              <w:rPr>
                <w:rFonts w:cstheme="minorHAnsi"/>
              </w:rPr>
            </w:pPr>
            <w:r w:rsidRPr="00D441DE">
              <w:rPr>
                <w:rFonts w:cstheme="minorHAnsi"/>
              </w:rPr>
              <w:t>(3%,7%]</w:t>
            </w:r>
          </w:p>
        </w:tc>
        <w:tc>
          <w:tcPr>
            <w:tcW w:w="3402" w:type="dxa"/>
            <w:tcMar>
              <w:top w:w="57" w:type="dxa"/>
              <w:bottom w:w="57" w:type="dxa"/>
            </w:tcMar>
            <w:vAlign w:val="center"/>
          </w:tcPr>
          <w:p w14:paraId="433EE374" w14:textId="77777777" w:rsidR="00687C84" w:rsidRPr="00D441DE" w:rsidRDefault="00687C84" w:rsidP="00D441DE">
            <w:pPr>
              <w:spacing w:before="0" w:after="0" w:line="240" w:lineRule="auto"/>
              <w:jc w:val="center"/>
              <w:rPr>
                <w:rFonts w:cstheme="minorHAnsi"/>
              </w:rPr>
            </w:pPr>
            <w:r w:rsidRPr="00D441DE">
              <w:rPr>
                <w:rFonts w:cstheme="minorHAnsi"/>
              </w:rPr>
              <w:t>85%</w:t>
            </w:r>
          </w:p>
        </w:tc>
      </w:tr>
      <w:tr w:rsidR="00687C84" w:rsidRPr="00D441DE" w14:paraId="194DBFDF" w14:textId="77777777" w:rsidTr="00317EE3">
        <w:trPr>
          <w:jc w:val="center"/>
        </w:trPr>
        <w:tc>
          <w:tcPr>
            <w:tcW w:w="2835" w:type="dxa"/>
            <w:tcMar>
              <w:top w:w="57" w:type="dxa"/>
              <w:bottom w:w="57" w:type="dxa"/>
            </w:tcMar>
            <w:vAlign w:val="center"/>
          </w:tcPr>
          <w:p w14:paraId="08C1BA8A" w14:textId="77777777" w:rsidR="00687C84" w:rsidRPr="00D441DE" w:rsidRDefault="00687C84" w:rsidP="00D441DE">
            <w:pPr>
              <w:spacing w:before="0" w:after="0" w:line="240" w:lineRule="auto"/>
              <w:rPr>
                <w:rFonts w:cstheme="minorHAnsi"/>
              </w:rPr>
            </w:pPr>
            <w:r w:rsidRPr="00D441DE">
              <w:rPr>
                <w:rFonts w:cstheme="minorHAnsi"/>
              </w:rPr>
              <w:t>(7%,15%]</w:t>
            </w:r>
          </w:p>
        </w:tc>
        <w:tc>
          <w:tcPr>
            <w:tcW w:w="3402" w:type="dxa"/>
            <w:tcMar>
              <w:top w:w="57" w:type="dxa"/>
              <w:bottom w:w="57" w:type="dxa"/>
            </w:tcMar>
            <w:vAlign w:val="center"/>
          </w:tcPr>
          <w:p w14:paraId="0B1E025F" w14:textId="77777777" w:rsidR="00687C84" w:rsidRPr="00D441DE" w:rsidRDefault="00687C84" w:rsidP="00D441DE">
            <w:pPr>
              <w:spacing w:before="0" w:after="0" w:line="240" w:lineRule="auto"/>
              <w:jc w:val="center"/>
              <w:rPr>
                <w:rFonts w:cstheme="minorHAnsi"/>
              </w:rPr>
            </w:pPr>
            <w:r w:rsidRPr="00D441DE">
              <w:rPr>
                <w:rFonts w:cstheme="minorHAnsi"/>
              </w:rPr>
              <w:t>65%</w:t>
            </w:r>
          </w:p>
        </w:tc>
      </w:tr>
      <w:tr w:rsidR="00687C84" w:rsidRPr="00D441DE" w14:paraId="3C11B0C0" w14:textId="77777777" w:rsidTr="00317EE3">
        <w:trPr>
          <w:jc w:val="center"/>
        </w:trPr>
        <w:tc>
          <w:tcPr>
            <w:tcW w:w="2835" w:type="dxa"/>
            <w:tcMar>
              <w:top w:w="57" w:type="dxa"/>
              <w:bottom w:w="57" w:type="dxa"/>
            </w:tcMar>
            <w:vAlign w:val="center"/>
          </w:tcPr>
          <w:p w14:paraId="56C67AD1" w14:textId="77777777" w:rsidR="00687C84" w:rsidRPr="00D441DE" w:rsidRDefault="00687C84" w:rsidP="00D441DE">
            <w:pPr>
              <w:spacing w:before="0" w:after="0" w:line="240" w:lineRule="auto"/>
              <w:rPr>
                <w:rFonts w:cstheme="minorHAnsi"/>
              </w:rPr>
            </w:pPr>
            <w:r w:rsidRPr="00D441DE">
              <w:rPr>
                <w:rFonts w:cstheme="minorHAnsi"/>
              </w:rPr>
              <w:t>Mayor a 15%</w:t>
            </w:r>
          </w:p>
        </w:tc>
        <w:tc>
          <w:tcPr>
            <w:tcW w:w="3402" w:type="dxa"/>
            <w:tcMar>
              <w:top w:w="57" w:type="dxa"/>
              <w:bottom w:w="57" w:type="dxa"/>
            </w:tcMar>
            <w:vAlign w:val="center"/>
          </w:tcPr>
          <w:p w14:paraId="17629598" w14:textId="77777777" w:rsidR="00687C84" w:rsidRPr="00D441DE" w:rsidRDefault="00687C84" w:rsidP="00D441DE">
            <w:pPr>
              <w:spacing w:before="0" w:after="0" w:line="240" w:lineRule="auto"/>
              <w:jc w:val="center"/>
              <w:rPr>
                <w:rFonts w:cstheme="minorHAnsi"/>
              </w:rPr>
            </w:pPr>
            <w:r w:rsidRPr="00D441DE">
              <w:rPr>
                <w:rFonts w:cstheme="minorHAnsi"/>
              </w:rPr>
              <w:t>50%</w:t>
            </w:r>
          </w:p>
        </w:tc>
      </w:tr>
    </w:tbl>
    <w:p w14:paraId="0DB68900" w14:textId="77777777" w:rsidR="00687C84" w:rsidRPr="00D441DE" w:rsidRDefault="00687C84" w:rsidP="00D441DE">
      <w:pPr>
        <w:spacing w:before="0" w:after="0" w:line="240" w:lineRule="auto"/>
        <w:rPr>
          <w:rFonts w:cstheme="minorHAnsi"/>
        </w:rPr>
      </w:pPr>
    </w:p>
    <w:p w14:paraId="2EB270E9" w14:textId="77777777" w:rsidR="00687C84" w:rsidRDefault="00687C84" w:rsidP="004D3567">
      <w:pPr>
        <w:spacing w:before="0" w:after="0" w:line="240" w:lineRule="auto"/>
        <w:rPr>
          <w:rFonts w:cstheme="minorHAnsi"/>
        </w:rPr>
      </w:pPr>
      <w:r w:rsidRPr="00D441DE">
        <w:rPr>
          <w:rFonts w:cstheme="minorHAnsi"/>
        </w:rPr>
        <w:t xml:space="preserve">El precio del </w:t>
      </w:r>
      <w:r w:rsidR="004D3567">
        <w:rPr>
          <w:rFonts w:cstheme="minorHAnsi"/>
        </w:rPr>
        <w:t>Producto</w:t>
      </w:r>
      <w:r w:rsidRPr="00D441DE">
        <w:rPr>
          <w:rFonts w:cstheme="minorHAnsi"/>
        </w:rPr>
        <w:t xml:space="preserve"> será el menor entre el que el Usuario obtenga por la venta del </w:t>
      </w:r>
      <w:r w:rsidR="004D3567">
        <w:rPr>
          <w:rFonts w:cstheme="minorHAnsi"/>
        </w:rPr>
        <w:t xml:space="preserve">Producto </w:t>
      </w:r>
      <w:r w:rsidRPr="00D441DE">
        <w:rPr>
          <w:rFonts w:cstheme="minorHAnsi"/>
        </w:rPr>
        <w:t xml:space="preserve">entregado en exceso por el </w:t>
      </w:r>
      <w:r w:rsidR="004D3567">
        <w:rPr>
          <w:rFonts w:cstheme="minorHAnsi"/>
        </w:rPr>
        <w:t xml:space="preserve">Transportista </w:t>
      </w:r>
      <w:r w:rsidRPr="00D441DE">
        <w:rPr>
          <w:rFonts w:cstheme="minorHAnsi"/>
        </w:rPr>
        <w:t xml:space="preserve">y una referencia de aplicación general que se publicará en el Boletín Electrónico. Alternativamente, la referencia que acuerden las Partes. </w:t>
      </w:r>
    </w:p>
    <w:p w14:paraId="0EA25F0F" w14:textId="77777777" w:rsidR="004D3567" w:rsidRPr="00D441DE" w:rsidRDefault="004D3567" w:rsidP="004D3567">
      <w:pPr>
        <w:spacing w:before="0" w:after="0" w:line="240" w:lineRule="auto"/>
        <w:rPr>
          <w:rFonts w:cstheme="minorHAnsi"/>
        </w:rPr>
      </w:pPr>
    </w:p>
    <w:p w14:paraId="06256FB6" w14:textId="77777777" w:rsidR="00687C84" w:rsidRDefault="00687C84" w:rsidP="00D441DE">
      <w:pPr>
        <w:spacing w:before="0" w:after="0" w:line="240" w:lineRule="auto"/>
        <w:rPr>
          <w:rFonts w:cstheme="minorHAnsi"/>
        </w:rPr>
      </w:pPr>
      <w:r w:rsidRPr="00D441DE">
        <w:rPr>
          <w:rFonts w:cstheme="minorHAnsi"/>
        </w:rPr>
        <w:t xml:space="preserve">El </w:t>
      </w:r>
      <w:r w:rsidR="004D3567">
        <w:rPr>
          <w:rFonts w:cstheme="minorHAnsi"/>
        </w:rPr>
        <w:t>Transportista</w:t>
      </w:r>
      <w:r w:rsidRPr="00D441DE">
        <w:rPr>
          <w:rFonts w:cstheme="minorHAnsi"/>
        </w:rPr>
        <w:t xml:space="preserve"> podrá aplicar las penalizaciones como una nota de crédito en la factura del Usuario para el Mes que corresponda. </w:t>
      </w:r>
      <w:bookmarkStart w:id="202" w:name="_Toc469914550"/>
      <w:bookmarkStart w:id="203" w:name="_Toc482100076"/>
      <w:bookmarkStart w:id="204" w:name="_Toc517871702"/>
    </w:p>
    <w:p w14:paraId="653B4180" w14:textId="77777777" w:rsidR="00D441DE" w:rsidRPr="00D441DE" w:rsidRDefault="00D441DE" w:rsidP="00D441DE">
      <w:pPr>
        <w:spacing w:before="0" w:after="0" w:line="240" w:lineRule="auto"/>
        <w:rPr>
          <w:rFonts w:cstheme="minorHAnsi"/>
        </w:rPr>
      </w:pPr>
    </w:p>
    <w:p w14:paraId="2D4CC808" w14:textId="77777777" w:rsidR="00ED6F36" w:rsidRPr="00D441DE" w:rsidRDefault="00A90A8F" w:rsidP="00D441DE">
      <w:pPr>
        <w:pStyle w:val="ListParagraph"/>
        <w:numPr>
          <w:ilvl w:val="1"/>
          <w:numId w:val="4"/>
        </w:numPr>
        <w:spacing w:before="0" w:after="0" w:line="240" w:lineRule="auto"/>
        <w:ind w:left="431" w:hanging="431"/>
        <w:outlineLvl w:val="2"/>
        <w:rPr>
          <w:rFonts w:cstheme="minorHAnsi"/>
          <w:b/>
          <w:sz w:val="24"/>
        </w:rPr>
      </w:pPr>
      <w:bookmarkStart w:id="205" w:name="_Toc64366240"/>
      <w:bookmarkStart w:id="206" w:name="_Toc482100077"/>
      <w:bookmarkStart w:id="207" w:name="_Toc517871703"/>
      <w:bookmarkEnd w:id="202"/>
      <w:bookmarkEnd w:id="203"/>
      <w:bookmarkEnd w:id="204"/>
      <w:r w:rsidRPr="00D441DE">
        <w:rPr>
          <w:rFonts w:cstheme="minorHAnsi"/>
          <w:b/>
          <w:sz w:val="24"/>
        </w:rPr>
        <w:t>Acuerdos de Balance Operativo (ABO)</w:t>
      </w:r>
      <w:bookmarkEnd w:id="205"/>
    </w:p>
    <w:p w14:paraId="75A2B065" w14:textId="77777777" w:rsidR="00D441DE" w:rsidRDefault="00D441DE" w:rsidP="00D441DE">
      <w:pPr>
        <w:spacing w:before="0" w:after="0" w:line="240" w:lineRule="auto"/>
        <w:rPr>
          <w:rFonts w:cstheme="minorHAnsi"/>
        </w:rPr>
      </w:pPr>
    </w:p>
    <w:p w14:paraId="7D561C8E" w14:textId="77777777" w:rsidR="00A90A8F" w:rsidRPr="00D441DE" w:rsidRDefault="00A90A8F" w:rsidP="00D441DE">
      <w:pPr>
        <w:spacing w:before="0" w:after="0" w:line="240" w:lineRule="auto"/>
        <w:rPr>
          <w:rFonts w:cstheme="minorHAnsi"/>
        </w:rPr>
      </w:pPr>
      <w:r w:rsidRPr="00D441DE">
        <w:rPr>
          <w:rFonts w:cstheme="minorHAnsi"/>
        </w:rPr>
        <w:t xml:space="preserve">El </w:t>
      </w:r>
      <w:r w:rsidR="004D3567">
        <w:rPr>
          <w:rFonts w:cstheme="minorHAnsi"/>
        </w:rPr>
        <w:t>Transportista</w:t>
      </w:r>
      <w:r w:rsidRPr="00D441DE">
        <w:rPr>
          <w:rFonts w:cstheme="minorHAnsi"/>
        </w:rPr>
        <w:t xml:space="preserve"> podrá celebrar Acuerdos de Balance Operativo (ABO) con los Permisionarios u otros Usuarios cuyas instalaciones se encuentren interconectadas al Sistema, mismo que especificará los procedimientos para manejar y corregir, de común acuerdo, los Desbalances de los respectivos sistemas y las variaciones de Flujo entre los mismos.</w:t>
      </w:r>
    </w:p>
    <w:p w14:paraId="6B927C2E" w14:textId="77777777" w:rsidR="00D441DE" w:rsidRDefault="00D441DE" w:rsidP="00D441DE">
      <w:pPr>
        <w:spacing w:before="0" w:after="0" w:line="240" w:lineRule="auto"/>
        <w:rPr>
          <w:rFonts w:cstheme="minorHAnsi"/>
        </w:rPr>
      </w:pPr>
    </w:p>
    <w:p w14:paraId="6DB2CFA5" w14:textId="77777777" w:rsidR="00A90A8F" w:rsidRPr="00D441DE" w:rsidRDefault="00A90A8F" w:rsidP="00D441DE">
      <w:pPr>
        <w:spacing w:before="0" w:after="0" w:line="240" w:lineRule="auto"/>
        <w:rPr>
          <w:rFonts w:cstheme="minorHAnsi"/>
        </w:rPr>
      </w:pPr>
      <w:r w:rsidRPr="00D441DE">
        <w:rPr>
          <w:rFonts w:cstheme="minorHAnsi"/>
        </w:rPr>
        <w:t xml:space="preserve">El </w:t>
      </w:r>
      <w:r w:rsidR="004D3567">
        <w:rPr>
          <w:rFonts w:cstheme="minorHAnsi"/>
        </w:rPr>
        <w:t>Transportista</w:t>
      </w:r>
      <w:r w:rsidRPr="00D441DE">
        <w:rPr>
          <w:rFonts w:cstheme="minorHAnsi"/>
        </w:rPr>
        <w:t xml:space="preserve"> suscribirá ABO con cada Permisionario o Usuario, en su caso, considerando las condiciones en que se puedan compatibilizar y complementar las características técnicas y operativas del Sistema con las instalaciones y equipos de la contraparte en cuestión. </w:t>
      </w:r>
    </w:p>
    <w:p w14:paraId="7FD4CC2C" w14:textId="77777777" w:rsidR="00D441DE" w:rsidRDefault="00D441DE" w:rsidP="00D441DE">
      <w:pPr>
        <w:spacing w:before="0" w:after="0" w:line="240" w:lineRule="auto"/>
        <w:rPr>
          <w:rFonts w:cstheme="minorHAnsi"/>
        </w:rPr>
      </w:pPr>
    </w:p>
    <w:p w14:paraId="21A9AF18" w14:textId="77777777" w:rsidR="00A90A8F" w:rsidRPr="00D441DE" w:rsidRDefault="00A90A8F" w:rsidP="00D441DE">
      <w:pPr>
        <w:spacing w:before="0" w:after="0" w:line="240" w:lineRule="auto"/>
        <w:rPr>
          <w:rFonts w:cstheme="minorHAnsi"/>
        </w:rPr>
      </w:pPr>
      <w:r w:rsidRPr="00D441DE">
        <w:rPr>
          <w:rFonts w:cstheme="minorHAnsi"/>
        </w:rPr>
        <w:t>El ABO señalará los puntos de Interconexión que existan entre el Sistema y las instalaciones y equipos sujetos a dicho ABO, a fin de lograr que la operación, la medición y el manejo de Desbalances y diferencias en Flujo de</w:t>
      </w:r>
      <w:r w:rsidR="00CE6D7B">
        <w:rPr>
          <w:rFonts w:cstheme="minorHAnsi"/>
        </w:rPr>
        <w:t xml:space="preserve"> los Productos</w:t>
      </w:r>
      <w:r w:rsidRPr="00D441DE">
        <w:rPr>
          <w:rFonts w:cstheme="minorHAnsi"/>
        </w:rPr>
        <w:t xml:space="preserve">, se operen con eficiencia y eficacia. El </w:t>
      </w:r>
      <w:r w:rsidR="00CE6D7B">
        <w:rPr>
          <w:rFonts w:cstheme="minorHAnsi"/>
        </w:rPr>
        <w:t xml:space="preserve">Transportista </w:t>
      </w:r>
      <w:r w:rsidRPr="00D441DE">
        <w:rPr>
          <w:rFonts w:cstheme="minorHAnsi"/>
        </w:rPr>
        <w:t xml:space="preserve">buscará que el ABO constituya la alternativa prioritaria para corregir cualquier Desbalance general del Sistema y diferencias de Flujo entre los Permisionarios. </w:t>
      </w:r>
    </w:p>
    <w:p w14:paraId="05AEEFFB" w14:textId="77777777" w:rsidR="00687C84" w:rsidRDefault="00687C84" w:rsidP="00D441DE">
      <w:pPr>
        <w:spacing w:before="0" w:after="0" w:line="240" w:lineRule="auto"/>
        <w:rPr>
          <w:rFonts w:cstheme="minorHAnsi"/>
        </w:rPr>
      </w:pPr>
    </w:p>
    <w:p w14:paraId="233935DE" w14:textId="77777777" w:rsidR="00D441DE" w:rsidRPr="00D441DE" w:rsidRDefault="00D441DE" w:rsidP="00D441DE">
      <w:pPr>
        <w:spacing w:before="0" w:after="0" w:line="240" w:lineRule="auto"/>
        <w:rPr>
          <w:rFonts w:cstheme="minorHAnsi"/>
        </w:rPr>
      </w:pPr>
    </w:p>
    <w:p w14:paraId="64D45CA3" w14:textId="77777777" w:rsidR="00687C84" w:rsidRPr="00655257" w:rsidRDefault="00687C84" w:rsidP="00D441DE">
      <w:pPr>
        <w:pStyle w:val="ListParagraph"/>
        <w:numPr>
          <w:ilvl w:val="0"/>
          <w:numId w:val="4"/>
        </w:numPr>
        <w:spacing w:before="0" w:after="0" w:line="240" w:lineRule="auto"/>
        <w:ind w:left="357" w:hanging="357"/>
        <w:contextualSpacing w:val="0"/>
        <w:outlineLvl w:val="1"/>
        <w:rPr>
          <w:rFonts w:cstheme="minorHAnsi"/>
          <w:b/>
          <w:sz w:val="24"/>
        </w:rPr>
      </w:pPr>
      <w:bookmarkStart w:id="208" w:name="_Toc64366241"/>
      <w:r w:rsidRPr="00655257">
        <w:rPr>
          <w:rFonts w:cstheme="minorHAnsi"/>
          <w:b/>
          <w:sz w:val="24"/>
        </w:rPr>
        <w:t>Condiciones Operativa</w:t>
      </w:r>
      <w:bookmarkStart w:id="209" w:name="_Toc482100079"/>
      <w:bookmarkStart w:id="210" w:name="_Toc517871704"/>
      <w:bookmarkEnd w:id="206"/>
      <w:bookmarkEnd w:id="207"/>
      <w:r w:rsidR="00DF5A49" w:rsidRPr="00655257">
        <w:rPr>
          <w:rFonts w:cstheme="minorHAnsi"/>
          <w:b/>
          <w:sz w:val="24"/>
        </w:rPr>
        <w:t>s</w:t>
      </w:r>
      <w:bookmarkEnd w:id="208"/>
    </w:p>
    <w:p w14:paraId="41F2D4FF" w14:textId="77777777" w:rsidR="00D441DE" w:rsidRPr="00D441DE" w:rsidRDefault="00D441DE" w:rsidP="00D441DE">
      <w:pPr>
        <w:spacing w:before="0" w:after="0" w:line="240" w:lineRule="auto"/>
        <w:rPr>
          <w:rFonts w:cstheme="minorHAnsi"/>
          <w:b/>
          <w:sz w:val="24"/>
        </w:rPr>
      </w:pPr>
    </w:p>
    <w:p w14:paraId="1BE2172D" w14:textId="77777777" w:rsidR="00687C84" w:rsidRPr="00D441DE" w:rsidRDefault="00687C84" w:rsidP="00D441DE">
      <w:pPr>
        <w:pStyle w:val="ListParagraph"/>
        <w:numPr>
          <w:ilvl w:val="1"/>
          <w:numId w:val="4"/>
        </w:numPr>
        <w:spacing w:before="0" w:after="0" w:line="240" w:lineRule="auto"/>
        <w:ind w:left="431" w:hanging="431"/>
        <w:contextualSpacing w:val="0"/>
        <w:outlineLvl w:val="2"/>
        <w:rPr>
          <w:rFonts w:cstheme="minorHAnsi"/>
          <w:b/>
          <w:sz w:val="28"/>
        </w:rPr>
      </w:pPr>
      <w:bookmarkStart w:id="211" w:name="_Toc64366242"/>
      <w:r w:rsidRPr="00D441DE">
        <w:rPr>
          <w:rFonts w:cstheme="minorHAnsi"/>
          <w:b/>
          <w:sz w:val="24"/>
        </w:rPr>
        <w:t>Variaciones de Flujo</w:t>
      </w:r>
      <w:bookmarkEnd w:id="209"/>
      <w:bookmarkEnd w:id="210"/>
      <w:bookmarkEnd w:id="211"/>
    </w:p>
    <w:p w14:paraId="4B9FD956" w14:textId="77777777" w:rsidR="00D441DE" w:rsidRDefault="00D441DE" w:rsidP="00D441DE">
      <w:pPr>
        <w:spacing w:before="0" w:after="0" w:line="240" w:lineRule="auto"/>
        <w:rPr>
          <w:rFonts w:cstheme="minorHAnsi"/>
        </w:rPr>
      </w:pPr>
    </w:p>
    <w:p w14:paraId="4E6196BA" w14:textId="77777777" w:rsidR="00687C84" w:rsidRDefault="00687C84" w:rsidP="00D441DE">
      <w:pPr>
        <w:spacing w:before="0" w:after="0" w:line="240" w:lineRule="auto"/>
        <w:rPr>
          <w:rFonts w:cstheme="minorHAnsi"/>
        </w:rPr>
      </w:pPr>
      <w:r w:rsidRPr="00D441DE">
        <w:rPr>
          <w:rFonts w:cstheme="minorHAnsi"/>
        </w:rPr>
        <w:t xml:space="preserve">El Usuario, por sí mismo o a través de los terceros designados por él en el Punto de Recepción y en el Punto de Entrega, deberá entregar y recibir </w:t>
      </w:r>
      <w:r w:rsidR="00051966">
        <w:rPr>
          <w:rFonts w:cstheme="minorHAnsi"/>
        </w:rPr>
        <w:t xml:space="preserve">los Productos </w:t>
      </w:r>
      <w:r w:rsidRPr="00D441DE">
        <w:rPr>
          <w:rFonts w:cstheme="minorHAnsi"/>
        </w:rPr>
        <w:t xml:space="preserve">a una tasa de Flujo tal que permita al </w:t>
      </w:r>
      <w:r w:rsidR="00051966">
        <w:rPr>
          <w:rFonts w:cstheme="minorHAnsi"/>
        </w:rPr>
        <w:t>Transportista</w:t>
      </w:r>
      <w:r w:rsidRPr="00D441DE">
        <w:rPr>
          <w:rFonts w:cstheme="minorHAnsi"/>
        </w:rPr>
        <w:t xml:space="preserve"> operar el Sistema conforme a los principios básicos de operación y seguridad descritos en el Permiso.</w:t>
      </w:r>
    </w:p>
    <w:p w14:paraId="10E03949" w14:textId="77777777" w:rsidR="00D441DE" w:rsidRPr="00D441DE" w:rsidRDefault="00D441DE" w:rsidP="00D441DE">
      <w:pPr>
        <w:spacing w:before="0" w:after="0" w:line="240" w:lineRule="auto"/>
        <w:rPr>
          <w:rFonts w:cstheme="minorHAnsi"/>
        </w:rPr>
      </w:pPr>
    </w:p>
    <w:p w14:paraId="05026596" w14:textId="77777777" w:rsidR="00687C84" w:rsidRDefault="00687C84" w:rsidP="00D441DE">
      <w:pPr>
        <w:spacing w:before="0" w:after="0" w:line="240" w:lineRule="auto"/>
        <w:rPr>
          <w:rFonts w:cstheme="minorHAnsi"/>
        </w:rPr>
      </w:pPr>
      <w:r w:rsidRPr="00D441DE">
        <w:rPr>
          <w:rFonts w:cstheme="minorHAnsi"/>
        </w:rPr>
        <w:t xml:space="preserve">Asimismo, el Usuario deberá informar al </w:t>
      </w:r>
      <w:r w:rsidR="0001788F">
        <w:rPr>
          <w:rFonts w:cstheme="minorHAnsi"/>
        </w:rPr>
        <w:t>Transportista</w:t>
      </w:r>
      <w:r w:rsidRPr="00D441DE">
        <w:rPr>
          <w:rFonts w:cstheme="minorHAnsi"/>
        </w:rPr>
        <w:t xml:space="preserve"> de cualquier cambio en las condiciones operativas que pudieran causar variaciones en el Flujo de</w:t>
      </w:r>
      <w:r w:rsidR="00FB0FC9">
        <w:rPr>
          <w:rFonts w:cstheme="minorHAnsi"/>
        </w:rPr>
        <w:t xml:space="preserve"> los Productos </w:t>
      </w:r>
      <w:r w:rsidRPr="00D441DE">
        <w:rPr>
          <w:rFonts w:cstheme="minorHAnsi"/>
        </w:rPr>
        <w:t xml:space="preserve">en </w:t>
      </w:r>
      <w:r w:rsidR="00387D92">
        <w:rPr>
          <w:rFonts w:cstheme="minorHAnsi"/>
        </w:rPr>
        <w:t>el Punto</w:t>
      </w:r>
      <w:r w:rsidRPr="00D441DE">
        <w:rPr>
          <w:rFonts w:cstheme="minorHAnsi"/>
        </w:rPr>
        <w:t xml:space="preserve"> de Recepción y Punto de Entrega. </w:t>
      </w:r>
    </w:p>
    <w:p w14:paraId="47FFEA95" w14:textId="77777777" w:rsidR="00D74E1E" w:rsidRPr="00D441DE" w:rsidRDefault="00D74E1E" w:rsidP="00D441DE">
      <w:pPr>
        <w:spacing w:before="0" w:after="0" w:line="240" w:lineRule="auto"/>
        <w:rPr>
          <w:rFonts w:cstheme="minorHAnsi"/>
        </w:rPr>
      </w:pPr>
    </w:p>
    <w:p w14:paraId="3FD72DB8" w14:textId="77777777" w:rsidR="00687C84" w:rsidRDefault="00687C84" w:rsidP="00D441DE">
      <w:pPr>
        <w:spacing w:before="0" w:after="0" w:line="240" w:lineRule="auto"/>
        <w:rPr>
          <w:rFonts w:cstheme="minorHAnsi"/>
        </w:rPr>
      </w:pPr>
      <w:r w:rsidRPr="00D441DE">
        <w:rPr>
          <w:rFonts w:cstheme="minorHAnsi"/>
        </w:rPr>
        <w:t xml:space="preserve">En cualquier caso, si un comportamiento por parte del Usuario contrario a lo establecido en el presente numeral genera una situación que ponga o pueda poner en riesgo la operación o seguridad del Sistema o de su entorno, el </w:t>
      </w:r>
      <w:r w:rsidR="0025134A">
        <w:rPr>
          <w:rFonts w:cstheme="minorHAnsi"/>
        </w:rPr>
        <w:t>Transportista</w:t>
      </w:r>
      <w:r w:rsidRPr="00D441DE">
        <w:rPr>
          <w:rFonts w:cstheme="minorHAnsi"/>
        </w:rPr>
        <w:t xml:space="preserve"> podrá declarar una Orden Operativa de Flujo, cuya responsabilidad recaerá sobre dicho Usuario.</w:t>
      </w:r>
      <w:bookmarkStart w:id="212" w:name="_Ref453864736"/>
      <w:bookmarkStart w:id="213" w:name="_Toc482100080"/>
      <w:bookmarkStart w:id="214" w:name="_Toc517871705"/>
    </w:p>
    <w:p w14:paraId="3D01D2A5" w14:textId="77777777" w:rsidR="00D441DE" w:rsidRPr="00D441DE" w:rsidRDefault="00D441DE" w:rsidP="00D441DE">
      <w:pPr>
        <w:spacing w:before="0" w:after="0" w:line="240" w:lineRule="auto"/>
        <w:rPr>
          <w:rFonts w:cstheme="minorHAnsi"/>
        </w:rPr>
      </w:pPr>
    </w:p>
    <w:p w14:paraId="09FAE5E0" w14:textId="77777777" w:rsidR="00687C84" w:rsidRPr="00D441DE" w:rsidRDefault="00687C84" w:rsidP="00D441DE">
      <w:pPr>
        <w:pStyle w:val="ListParagraph"/>
        <w:numPr>
          <w:ilvl w:val="1"/>
          <w:numId w:val="4"/>
        </w:numPr>
        <w:spacing w:before="0" w:after="0" w:line="240" w:lineRule="auto"/>
        <w:ind w:left="431" w:hanging="431"/>
        <w:contextualSpacing w:val="0"/>
        <w:outlineLvl w:val="2"/>
        <w:rPr>
          <w:rFonts w:cstheme="minorHAnsi"/>
          <w:b/>
          <w:sz w:val="24"/>
        </w:rPr>
      </w:pPr>
      <w:bookmarkStart w:id="215" w:name="_Ref2261457"/>
      <w:bookmarkStart w:id="216" w:name="_Ref12269059"/>
      <w:bookmarkStart w:id="217" w:name="_Toc64366243"/>
      <w:r w:rsidRPr="00D441DE">
        <w:rPr>
          <w:rFonts w:cstheme="minorHAnsi"/>
          <w:b/>
          <w:sz w:val="24"/>
        </w:rPr>
        <w:t xml:space="preserve">Calidad </w:t>
      </w:r>
      <w:bookmarkEnd w:id="212"/>
      <w:bookmarkEnd w:id="213"/>
      <w:bookmarkEnd w:id="214"/>
      <w:bookmarkEnd w:id="215"/>
      <w:r w:rsidR="0028694F">
        <w:rPr>
          <w:rFonts w:cstheme="minorHAnsi"/>
          <w:b/>
          <w:sz w:val="24"/>
        </w:rPr>
        <w:t>de los Productos</w:t>
      </w:r>
      <w:bookmarkEnd w:id="216"/>
      <w:bookmarkEnd w:id="217"/>
    </w:p>
    <w:p w14:paraId="7951855C" w14:textId="77777777" w:rsidR="00D441DE" w:rsidRDefault="00D441DE" w:rsidP="00D441DE">
      <w:pPr>
        <w:spacing w:before="0" w:after="0" w:line="240" w:lineRule="auto"/>
        <w:rPr>
          <w:rFonts w:cstheme="minorHAnsi"/>
          <w:highlight w:val="green"/>
        </w:rPr>
      </w:pPr>
    </w:p>
    <w:p w14:paraId="47760319" w14:textId="77777777" w:rsidR="00687C84" w:rsidRDefault="00687C84" w:rsidP="00D441DE">
      <w:pPr>
        <w:spacing w:before="0" w:after="0" w:line="240" w:lineRule="auto"/>
        <w:rPr>
          <w:rFonts w:cstheme="minorHAnsi"/>
        </w:rPr>
      </w:pPr>
      <w:r w:rsidRPr="00DE01B1">
        <w:rPr>
          <w:rFonts w:cstheme="minorHAnsi"/>
        </w:rPr>
        <w:t xml:space="preserve">Por regla general, el </w:t>
      </w:r>
      <w:r w:rsidR="0013373E" w:rsidRPr="00DE01B1">
        <w:rPr>
          <w:rFonts w:cstheme="minorHAnsi"/>
        </w:rPr>
        <w:t>Transportista</w:t>
      </w:r>
      <w:r w:rsidRPr="00DE01B1">
        <w:rPr>
          <w:rFonts w:cstheme="minorHAnsi"/>
        </w:rPr>
        <w:t xml:space="preserve"> y el Usuario están obligados a entregar y recibir, en los Puntos de Recepción y Puntos de Entrega,</w:t>
      </w:r>
      <w:r w:rsidR="00F6662E">
        <w:rPr>
          <w:rFonts w:cstheme="minorHAnsi"/>
        </w:rPr>
        <w:t xml:space="preserve"> Productos</w:t>
      </w:r>
      <w:r w:rsidRPr="00D441DE">
        <w:rPr>
          <w:rFonts w:cstheme="minorHAnsi"/>
        </w:rPr>
        <w:t xml:space="preserve"> que cumpla</w:t>
      </w:r>
      <w:r w:rsidR="00F6662E">
        <w:rPr>
          <w:rFonts w:cstheme="minorHAnsi"/>
        </w:rPr>
        <w:t>n</w:t>
      </w:r>
      <w:r w:rsidRPr="00D441DE">
        <w:rPr>
          <w:rFonts w:cstheme="minorHAnsi"/>
        </w:rPr>
        <w:t xml:space="preserve"> con las especificaciones de calidad establecidas en las Normas Aplicables relativas a las especificaciones y composición de</w:t>
      </w:r>
      <w:r w:rsidR="00F6662E">
        <w:rPr>
          <w:rFonts w:cstheme="minorHAnsi"/>
        </w:rPr>
        <w:t xml:space="preserve"> los Productos. </w:t>
      </w:r>
      <w:r w:rsidRPr="00D441DE">
        <w:rPr>
          <w:rFonts w:cstheme="minorHAnsi"/>
        </w:rPr>
        <w:t xml:space="preserve">El </w:t>
      </w:r>
      <w:r w:rsidR="00F6662E">
        <w:rPr>
          <w:rFonts w:cstheme="minorHAnsi"/>
        </w:rPr>
        <w:t xml:space="preserve">Transportista </w:t>
      </w:r>
      <w:r w:rsidRPr="00D441DE">
        <w:rPr>
          <w:rFonts w:cstheme="minorHAnsi"/>
        </w:rPr>
        <w:t xml:space="preserve">requerirá a los Usuarios que acrediten que </w:t>
      </w:r>
      <w:r w:rsidR="00D43F25">
        <w:rPr>
          <w:rFonts w:cstheme="minorHAnsi"/>
        </w:rPr>
        <w:t>los Productos</w:t>
      </w:r>
      <w:r w:rsidR="00026F73" w:rsidRPr="00D441DE">
        <w:rPr>
          <w:rFonts w:cstheme="minorHAnsi"/>
        </w:rPr>
        <w:t xml:space="preserve"> </w:t>
      </w:r>
      <w:r w:rsidRPr="00D441DE">
        <w:rPr>
          <w:rFonts w:cstheme="minorHAnsi"/>
        </w:rPr>
        <w:t>cumple</w:t>
      </w:r>
      <w:r w:rsidR="00D43F25">
        <w:rPr>
          <w:rFonts w:cstheme="minorHAnsi"/>
        </w:rPr>
        <w:t>n</w:t>
      </w:r>
      <w:r w:rsidRPr="00D441DE">
        <w:rPr>
          <w:rFonts w:cstheme="minorHAnsi"/>
        </w:rPr>
        <w:t xml:space="preserve"> con las especificaciones de calidad antes de su ingreso al Sistema. </w:t>
      </w:r>
    </w:p>
    <w:p w14:paraId="1561A67C" w14:textId="77777777" w:rsidR="00D441DE" w:rsidRPr="00D441DE" w:rsidRDefault="00D441DE" w:rsidP="00D441DE">
      <w:pPr>
        <w:spacing w:before="0" w:after="0" w:line="240" w:lineRule="auto"/>
        <w:rPr>
          <w:rFonts w:cstheme="minorHAnsi"/>
        </w:rPr>
      </w:pPr>
    </w:p>
    <w:p w14:paraId="5E3C92B3" w14:textId="77777777" w:rsidR="00687C84" w:rsidRDefault="00687C84" w:rsidP="00D441DE">
      <w:pPr>
        <w:spacing w:before="0" w:after="0" w:line="240" w:lineRule="auto"/>
        <w:rPr>
          <w:rFonts w:cstheme="minorHAnsi"/>
        </w:rPr>
      </w:pPr>
      <w:r w:rsidRPr="00B16C58">
        <w:rPr>
          <w:rFonts w:cstheme="minorHAnsi"/>
        </w:rPr>
        <w:t xml:space="preserve">El </w:t>
      </w:r>
      <w:r w:rsidR="00B16C58" w:rsidRPr="00B16C58">
        <w:rPr>
          <w:rFonts w:cstheme="minorHAnsi"/>
        </w:rPr>
        <w:t>Transportista</w:t>
      </w:r>
      <w:r w:rsidRPr="00B16C58">
        <w:rPr>
          <w:rFonts w:cstheme="minorHAnsi"/>
        </w:rPr>
        <w:t xml:space="preserve"> se reserva el derecho de recibir </w:t>
      </w:r>
      <w:r w:rsidR="00B16C58" w:rsidRPr="00B16C58">
        <w:rPr>
          <w:rFonts w:cstheme="minorHAnsi"/>
        </w:rPr>
        <w:t>Productos</w:t>
      </w:r>
      <w:r w:rsidR="00026F73" w:rsidRPr="00B16C58">
        <w:rPr>
          <w:rFonts w:cstheme="minorHAnsi"/>
        </w:rPr>
        <w:t xml:space="preserve"> </w:t>
      </w:r>
      <w:r w:rsidRPr="00B16C58">
        <w:rPr>
          <w:rFonts w:cstheme="minorHAnsi"/>
        </w:rPr>
        <w:t>fuera de especificación</w:t>
      </w:r>
      <w:r w:rsidR="00B16C58">
        <w:rPr>
          <w:rFonts w:cstheme="minorHAnsi"/>
        </w:rPr>
        <w:t xml:space="preserve"> </w:t>
      </w:r>
      <w:r w:rsidRPr="00B16C58">
        <w:rPr>
          <w:rFonts w:cstheme="minorHAnsi"/>
        </w:rPr>
        <w:t>sin responsabilidad alguna, salvo que se hubiere pactado una Condición Especial al respecto</w:t>
      </w:r>
      <w:r w:rsidR="00506713" w:rsidRPr="00B16C58">
        <w:rPr>
          <w:rFonts w:cstheme="minorHAnsi"/>
        </w:rPr>
        <w:t>.</w:t>
      </w:r>
    </w:p>
    <w:p w14:paraId="54D4CAF2" w14:textId="77777777" w:rsidR="00D441DE" w:rsidRPr="00D441DE" w:rsidRDefault="00D441DE" w:rsidP="00D441DE">
      <w:pPr>
        <w:spacing w:before="0" w:after="0" w:line="240" w:lineRule="auto"/>
        <w:rPr>
          <w:rFonts w:cstheme="minorHAnsi"/>
        </w:rPr>
      </w:pPr>
    </w:p>
    <w:p w14:paraId="027A91AA" w14:textId="77777777" w:rsidR="00687C84" w:rsidRPr="00D441DE" w:rsidRDefault="007D5696" w:rsidP="00D441DE">
      <w:pPr>
        <w:pStyle w:val="ListParagraph"/>
        <w:numPr>
          <w:ilvl w:val="2"/>
          <w:numId w:val="4"/>
        </w:numPr>
        <w:spacing w:before="0" w:after="0" w:line="240" w:lineRule="auto"/>
        <w:ind w:left="505" w:hanging="505"/>
        <w:rPr>
          <w:rFonts w:cstheme="minorHAnsi"/>
          <w:b/>
        </w:rPr>
      </w:pPr>
      <w:r>
        <w:rPr>
          <w:rFonts w:cstheme="minorHAnsi"/>
          <w:b/>
        </w:rPr>
        <w:t xml:space="preserve">Productos </w:t>
      </w:r>
      <w:r w:rsidR="00687C84" w:rsidRPr="00D441DE">
        <w:rPr>
          <w:rFonts w:cstheme="minorHAnsi"/>
          <w:b/>
        </w:rPr>
        <w:t>Fuera de Especificación</w:t>
      </w:r>
    </w:p>
    <w:p w14:paraId="3332E1E1" w14:textId="77777777" w:rsidR="00D441DE" w:rsidRDefault="00D441DE" w:rsidP="00D441DE">
      <w:pPr>
        <w:spacing w:before="0" w:after="0" w:line="240" w:lineRule="auto"/>
        <w:rPr>
          <w:rFonts w:cstheme="minorHAnsi"/>
        </w:rPr>
      </w:pPr>
    </w:p>
    <w:p w14:paraId="42103448" w14:textId="77777777" w:rsidR="00687C84" w:rsidRPr="00D441DE" w:rsidRDefault="00687C84" w:rsidP="00D441DE">
      <w:pPr>
        <w:spacing w:before="0" w:after="0" w:line="240" w:lineRule="auto"/>
        <w:rPr>
          <w:rFonts w:cstheme="minorHAnsi"/>
        </w:rPr>
      </w:pPr>
      <w:r w:rsidRPr="00D441DE">
        <w:rPr>
          <w:rFonts w:cstheme="minorHAnsi"/>
        </w:rPr>
        <w:t xml:space="preserve">Sin perjuicio de las sanciones que procedan de acuerdo con el Marco Regulatorio, cuando </w:t>
      </w:r>
      <w:r w:rsidR="00306ED7">
        <w:rPr>
          <w:rFonts w:cstheme="minorHAnsi"/>
        </w:rPr>
        <w:t xml:space="preserve">los Productos </w:t>
      </w:r>
      <w:r w:rsidRPr="00D441DE">
        <w:rPr>
          <w:rFonts w:cstheme="minorHAnsi"/>
        </w:rPr>
        <w:t>no cumpla</w:t>
      </w:r>
      <w:r w:rsidR="00306ED7">
        <w:rPr>
          <w:rFonts w:cstheme="minorHAnsi"/>
        </w:rPr>
        <w:t>n</w:t>
      </w:r>
      <w:r w:rsidRPr="00D441DE">
        <w:rPr>
          <w:rFonts w:cstheme="minorHAnsi"/>
        </w:rPr>
        <w:t xml:space="preserve"> con las especificaciones de calidad establecidas en la Normatividad Aplicable, las Partes procederán de la siguiente manera:</w:t>
      </w:r>
    </w:p>
    <w:p w14:paraId="02B279D7" w14:textId="77777777" w:rsidR="00687C84" w:rsidRPr="00D441DE" w:rsidRDefault="00687C84" w:rsidP="00D441DE">
      <w:pPr>
        <w:spacing w:before="0" w:after="0" w:line="240" w:lineRule="auto"/>
        <w:rPr>
          <w:rFonts w:cstheme="minorHAnsi"/>
        </w:rPr>
      </w:pPr>
    </w:p>
    <w:p w14:paraId="13F8CBC1" w14:textId="77777777" w:rsidR="00687C84" w:rsidRPr="00306ED7" w:rsidRDefault="00687C84" w:rsidP="00D441DE">
      <w:pPr>
        <w:pStyle w:val="ListParagraph"/>
        <w:numPr>
          <w:ilvl w:val="0"/>
          <w:numId w:val="53"/>
        </w:numPr>
        <w:spacing w:before="0" w:after="120" w:line="240" w:lineRule="auto"/>
        <w:contextualSpacing w:val="0"/>
        <w:rPr>
          <w:rFonts w:cstheme="minorHAnsi"/>
        </w:rPr>
      </w:pPr>
      <w:r w:rsidRPr="00306ED7">
        <w:rPr>
          <w:rFonts w:cstheme="minorHAnsi"/>
        </w:rPr>
        <w:t xml:space="preserve">Cuando cualquiera de las Partes detecte que </w:t>
      </w:r>
      <w:r w:rsidR="00306ED7">
        <w:rPr>
          <w:rFonts w:cstheme="minorHAnsi"/>
        </w:rPr>
        <w:t>los Productos</w:t>
      </w:r>
      <w:r w:rsidRPr="00306ED7">
        <w:rPr>
          <w:rFonts w:cstheme="minorHAnsi"/>
        </w:rPr>
        <w:t xml:space="preserve"> no cumple</w:t>
      </w:r>
      <w:r w:rsidR="00306ED7">
        <w:rPr>
          <w:rFonts w:cstheme="minorHAnsi"/>
        </w:rPr>
        <w:t>n</w:t>
      </w:r>
      <w:r w:rsidRPr="00306ED7">
        <w:rPr>
          <w:rFonts w:cstheme="minorHAnsi"/>
        </w:rPr>
        <w:t xml:space="preserve"> con las especificaciones de calidad, avisará a la otra Parte para que la responsable remedie la situación tan pronto como le sea posible.</w:t>
      </w:r>
    </w:p>
    <w:p w14:paraId="4AAD69C1" w14:textId="242D8709" w:rsidR="00687C84" w:rsidRPr="00EC0653" w:rsidRDefault="00687C84" w:rsidP="007F55B0">
      <w:pPr>
        <w:pStyle w:val="ListParagraph"/>
        <w:numPr>
          <w:ilvl w:val="0"/>
          <w:numId w:val="53"/>
        </w:numPr>
        <w:spacing w:before="0" w:after="120" w:line="240" w:lineRule="auto"/>
        <w:contextualSpacing w:val="0"/>
        <w:rPr>
          <w:rFonts w:cstheme="minorHAnsi"/>
        </w:rPr>
      </w:pPr>
      <w:r w:rsidRPr="00EC0653">
        <w:rPr>
          <w:rFonts w:cstheme="minorHAnsi"/>
        </w:rPr>
        <w:t xml:space="preserve">La recepción de </w:t>
      </w:r>
      <w:r w:rsidR="00E968DA" w:rsidRPr="00EC0653">
        <w:rPr>
          <w:rFonts w:cstheme="minorHAnsi"/>
        </w:rPr>
        <w:t xml:space="preserve">Productos </w:t>
      </w:r>
      <w:r w:rsidRPr="00EC0653">
        <w:rPr>
          <w:rFonts w:cstheme="minorHAnsi"/>
        </w:rPr>
        <w:t>Fuera de Especificación se realizará como lo indique el Marco Regulatorio vigente</w:t>
      </w:r>
      <w:r w:rsidR="00EC0653" w:rsidRPr="00EC0653">
        <w:rPr>
          <w:rFonts w:cstheme="minorHAnsi"/>
        </w:rPr>
        <w:t>, los rangos de calidad de los Productos será acordada entre las Partes, así como, los mecanismos de compensación</w:t>
      </w:r>
      <w:r w:rsidR="00EC0653">
        <w:rPr>
          <w:rFonts w:cstheme="minorHAnsi"/>
        </w:rPr>
        <w:t xml:space="preserve"> de conformidad con la condición </w:t>
      </w:r>
      <w:r w:rsidR="00EC0653">
        <w:rPr>
          <w:rFonts w:cstheme="minorHAnsi"/>
        </w:rPr>
        <w:fldChar w:fldCharType="begin"/>
      </w:r>
      <w:r w:rsidR="00EC0653">
        <w:rPr>
          <w:rFonts w:cstheme="minorHAnsi"/>
        </w:rPr>
        <w:instrText xml:space="preserve"> REF _Ref2608685 \r \h </w:instrText>
      </w:r>
      <w:r w:rsidR="00EC0653">
        <w:rPr>
          <w:rFonts w:cstheme="minorHAnsi"/>
        </w:rPr>
      </w:r>
      <w:r w:rsidR="00EC0653">
        <w:rPr>
          <w:rFonts w:cstheme="minorHAnsi"/>
        </w:rPr>
        <w:fldChar w:fldCharType="separate"/>
      </w:r>
      <w:r w:rsidR="002A4212">
        <w:rPr>
          <w:rFonts w:cstheme="minorHAnsi"/>
        </w:rPr>
        <w:t>9</w:t>
      </w:r>
      <w:r w:rsidR="00EC0653">
        <w:rPr>
          <w:rFonts w:cstheme="minorHAnsi"/>
        </w:rPr>
        <w:fldChar w:fldCharType="end"/>
      </w:r>
      <w:r w:rsidR="00EC0653">
        <w:rPr>
          <w:rFonts w:cstheme="minorHAnsi"/>
        </w:rPr>
        <w:t xml:space="preserve"> inciso </w:t>
      </w:r>
      <w:r w:rsidR="00EC0653">
        <w:rPr>
          <w:rFonts w:cstheme="minorHAnsi"/>
        </w:rPr>
        <w:fldChar w:fldCharType="begin"/>
      </w:r>
      <w:r w:rsidR="00EC0653">
        <w:rPr>
          <w:rFonts w:cstheme="minorHAnsi"/>
        </w:rPr>
        <w:instrText xml:space="preserve"> REF _Ref64368707 \r \h </w:instrText>
      </w:r>
      <w:r w:rsidR="00EC0653">
        <w:rPr>
          <w:rFonts w:cstheme="minorHAnsi"/>
        </w:rPr>
      </w:r>
      <w:r w:rsidR="00EC0653">
        <w:rPr>
          <w:rFonts w:cstheme="minorHAnsi"/>
        </w:rPr>
        <w:fldChar w:fldCharType="separate"/>
      </w:r>
      <w:r w:rsidR="002A4212">
        <w:rPr>
          <w:rFonts w:cstheme="minorHAnsi"/>
        </w:rPr>
        <w:t>X</w:t>
      </w:r>
      <w:r w:rsidR="00EC0653">
        <w:rPr>
          <w:rFonts w:cstheme="minorHAnsi"/>
        </w:rPr>
        <w:fldChar w:fldCharType="end"/>
      </w:r>
      <w:r w:rsidR="00EC0653">
        <w:rPr>
          <w:rFonts w:cstheme="minorHAnsi"/>
        </w:rPr>
        <w:t xml:space="preserve"> de los presente TCPS</w:t>
      </w:r>
      <w:r w:rsidRPr="00EC0653">
        <w:rPr>
          <w:rFonts w:cstheme="minorHAnsi"/>
        </w:rPr>
        <w:t>.</w:t>
      </w:r>
    </w:p>
    <w:p w14:paraId="79BEFC42" w14:textId="427B8BCD" w:rsidR="00687C84" w:rsidRPr="00D441DE" w:rsidRDefault="00687C84" w:rsidP="00D441DE">
      <w:pPr>
        <w:pStyle w:val="ListParagraph"/>
        <w:numPr>
          <w:ilvl w:val="0"/>
          <w:numId w:val="53"/>
        </w:numPr>
        <w:spacing w:before="0" w:after="120" w:line="240" w:lineRule="auto"/>
        <w:contextualSpacing w:val="0"/>
        <w:rPr>
          <w:rFonts w:cstheme="minorHAnsi"/>
        </w:rPr>
      </w:pPr>
      <w:r w:rsidRPr="00D441DE">
        <w:rPr>
          <w:rFonts w:cstheme="minorHAnsi"/>
        </w:rPr>
        <w:t xml:space="preserve">El </w:t>
      </w:r>
      <w:r w:rsidR="00E968DA">
        <w:rPr>
          <w:rFonts w:cstheme="minorHAnsi"/>
        </w:rPr>
        <w:t>Transportista</w:t>
      </w:r>
      <w:r w:rsidRPr="00D441DE">
        <w:rPr>
          <w:rFonts w:cstheme="minorHAnsi"/>
        </w:rPr>
        <w:t xml:space="preserve"> se reserva el derecho de Mezcla de </w:t>
      </w:r>
      <w:r w:rsidR="00E968DA">
        <w:rPr>
          <w:rFonts w:cstheme="minorHAnsi"/>
        </w:rPr>
        <w:t xml:space="preserve">Productos </w:t>
      </w:r>
      <w:r w:rsidRPr="00D441DE">
        <w:rPr>
          <w:rFonts w:cstheme="minorHAnsi"/>
        </w:rPr>
        <w:t xml:space="preserve">Fuera de Especificación en términos del numeral </w:t>
      </w:r>
      <w:r w:rsidR="003F5C40" w:rsidRPr="00D441DE">
        <w:rPr>
          <w:rFonts w:cstheme="minorHAnsi"/>
        </w:rPr>
        <w:fldChar w:fldCharType="begin"/>
      </w:r>
      <w:r w:rsidR="003F5C40" w:rsidRPr="00D441DE">
        <w:rPr>
          <w:rFonts w:cstheme="minorHAnsi"/>
        </w:rPr>
        <w:instrText xml:space="preserve"> REF _Ref3481299 \r \h </w:instrText>
      </w:r>
      <w:r w:rsidR="00D441DE">
        <w:rPr>
          <w:rFonts w:cstheme="minorHAnsi"/>
        </w:rPr>
        <w:instrText xml:space="preserve"> \* MERGEFORMAT </w:instrText>
      </w:r>
      <w:r w:rsidR="003F5C40" w:rsidRPr="00D441DE">
        <w:rPr>
          <w:rFonts w:cstheme="minorHAnsi"/>
        </w:rPr>
      </w:r>
      <w:r w:rsidR="003F5C40" w:rsidRPr="00D441DE">
        <w:rPr>
          <w:rFonts w:cstheme="minorHAnsi"/>
        </w:rPr>
        <w:fldChar w:fldCharType="separate"/>
      </w:r>
      <w:r w:rsidR="002A4212">
        <w:rPr>
          <w:rFonts w:cstheme="minorHAnsi"/>
        </w:rPr>
        <w:t>18.2.3</w:t>
      </w:r>
      <w:r w:rsidR="003F5C40" w:rsidRPr="00D441DE">
        <w:rPr>
          <w:rFonts w:cstheme="minorHAnsi"/>
        </w:rPr>
        <w:fldChar w:fldCharType="end"/>
      </w:r>
      <w:r w:rsidRPr="00D441DE">
        <w:rPr>
          <w:rFonts w:cstheme="minorHAnsi"/>
        </w:rPr>
        <w:t xml:space="preserve"> siguiente.</w:t>
      </w:r>
    </w:p>
    <w:p w14:paraId="2EE06671" w14:textId="77777777" w:rsidR="00687C84" w:rsidRPr="00E968DA" w:rsidRDefault="00687C84" w:rsidP="00D441DE">
      <w:pPr>
        <w:pStyle w:val="ListParagraph"/>
        <w:numPr>
          <w:ilvl w:val="0"/>
          <w:numId w:val="53"/>
        </w:numPr>
        <w:spacing w:before="0" w:after="120" w:line="240" w:lineRule="auto"/>
        <w:contextualSpacing w:val="0"/>
        <w:rPr>
          <w:rFonts w:cstheme="minorHAnsi"/>
        </w:rPr>
      </w:pPr>
      <w:r w:rsidRPr="00E968DA">
        <w:rPr>
          <w:rFonts w:cstheme="minorHAnsi"/>
        </w:rPr>
        <w:t xml:space="preserve">Ninguna de las Partes está obligada a recibir </w:t>
      </w:r>
      <w:r w:rsidR="00E968DA">
        <w:rPr>
          <w:rFonts w:cstheme="minorHAnsi"/>
        </w:rPr>
        <w:t xml:space="preserve">Productos </w:t>
      </w:r>
      <w:r w:rsidRPr="00E968DA">
        <w:rPr>
          <w:rFonts w:cstheme="minorHAnsi"/>
        </w:rPr>
        <w:t>Fuera de Especificación, salvo pacto en contrario y conforme a las Condiciones Especiales que acuerden al respecto.</w:t>
      </w:r>
    </w:p>
    <w:p w14:paraId="71C6B744" w14:textId="77777777" w:rsidR="00687C84" w:rsidRPr="00D441DE" w:rsidRDefault="00687C84" w:rsidP="00D441DE">
      <w:pPr>
        <w:pStyle w:val="ListParagraph"/>
        <w:numPr>
          <w:ilvl w:val="0"/>
          <w:numId w:val="53"/>
        </w:numPr>
        <w:spacing w:before="0" w:after="120" w:line="240" w:lineRule="auto"/>
        <w:contextualSpacing w:val="0"/>
        <w:rPr>
          <w:rFonts w:cstheme="minorHAnsi"/>
        </w:rPr>
      </w:pPr>
      <w:r w:rsidRPr="00D441DE">
        <w:rPr>
          <w:rFonts w:cstheme="minorHAnsi"/>
        </w:rPr>
        <w:t>Si las condiciones de calidad de</w:t>
      </w:r>
      <w:r w:rsidR="005352EC">
        <w:rPr>
          <w:rFonts w:cstheme="minorHAnsi"/>
        </w:rPr>
        <w:t xml:space="preserve"> los Productos</w:t>
      </w:r>
      <w:r w:rsidR="000B3442" w:rsidRPr="00D441DE">
        <w:rPr>
          <w:rFonts w:cstheme="minorHAnsi"/>
        </w:rPr>
        <w:t xml:space="preserve"> </w:t>
      </w:r>
      <w:r w:rsidRPr="00D441DE">
        <w:rPr>
          <w:rFonts w:cstheme="minorHAnsi"/>
        </w:rPr>
        <w:t>generan un perjuicio a la integridad operativa y de seguridad del Sistema o las instalaciones y equipos del afectado, o genera un evento de Caso Fortuito o Fuerza Mayor o una Orden Operativa de Flujo, el afectado puede interrumpir la recepción o entrega d</w:t>
      </w:r>
      <w:r w:rsidR="000B3442" w:rsidRPr="00D441DE">
        <w:rPr>
          <w:rFonts w:cstheme="minorHAnsi"/>
        </w:rPr>
        <w:t xml:space="preserve">e </w:t>
      </w:r>
      <w:r w:rsidR="0027688F">
        <w:rPr>
          <w:rFonts w:cstheme="minorHAnsi"/>
        </w:rPr>
        <w:t>los Productos,</w:t>
      </w:r>
      <w:r w:rsidRPr="00D441DE">
        <w:rPr>
          <w:rFonts w:cstheme="minorHAnsi"/>
        </w:rPr>
        <w:t xml:space="preserve"> previo aviso a la otra Parte.</w:t>
      </w:r>
    </w:p>
    <w:p w14:paraId="6F71B113" w14:textId="77777777" w:rsidR="00D441DE" w:rsidRDefault="00D441DE" w:rsidP="00D441DE">
      <w:pPr>
        <w:spacing w:before="0" w:after="0" w:line="240" w:lineRule="auto"/>
        <w:rPr>
          <w:rFonts w:cstheme="minorHAnsi"/>
        </w:rPr>
      </w:pPr>
    </w:p>
    <w:p w14:paraId="77A30C07" w14:textId="77777777" w:rsidR="00687C84" w:rsidRDefault="00687C84" w:rsidP="00D441DE">
      <w:pPr>
        <w:spacing w:before="0" w:after="0" w:line="240" w:lineRule="auto"/>
        <w:rPr>
          <w:rFonts w:cstheme="minorHAnsi"/>
        </w:rPr>
      </w:pPr>
      <w:r w:rsidRPr="00D441DE">
        <w:rPr>
          <w:rFonts w:cstheme="minorHAnsi"/>
        </w:rPr>
        <w:t>La Parte afectada no tendrá responsabilidad alguna ante la Parte responsable o un tercero, por daños incurridos como resultado del rechazo de</w:t>
      </w:r>
      <w:r w:rsidR="0027688F">
        <w:rPr>
          <w:rFonts w:cstheme="minorHAnsi"/>
        </w:rPr>
        <w:t xml:space="preserve"> los Productos </w:t>
      </w:r>
      <w:r w:rsidRPr="00D441DE">
        <w:rPr>
          <w:rFonts w:cstheme="minorHAnsi"/>
        </w:rPr>
        <w:t>Fuera de Especificación en el Punto de Recepción o en el Punto de Entrega, según corresponda.</w:t>
      </w:r>
    </w:p>
    <w:p w14:paraId="45115890" w14:textId="77777777" w:rsidR="00D441DE" w:rsidRPr="00D441DE" w:rsidRDefault="00D441DE" w:rsidP="00D441DE">
      <w:pPr>
        <w:spacing w:before="0" w:after="0" w:line="240" w:lineRule="auto"/>
        <w:rPr>
          <w:rFonts w:cstheme="minorHAnsi"/>
        </w:rPr>
      </w:pPr>
    </w:p>
    <w:p w14:paraId="457F5511" w14:textId="77777777" w:rsidR="00687C84" w:rsidRDefault="00687C84" w:rsidP="00D441DE">
      <w:pPr>
        <w:spacing w:before="0" w:after="0" w:line="240" w:lineRule="auto"/>
        <w:rPr>
          <w:rFonts w:cstheme="minorHAnsi"/>
        </w:rPr>
      </w:pPr>
      <w:r w:rsidRPr="00D441DE">
        <w:rPr>
          <w:rFonts w:cstheme="minorHAnsi"/>
        </w:rPr>
        <w:t xml:space="preserve">La Parte que entrega </w:t>
      </w:r>
      <w:r w:rsidR="00AE2D91">
        <w:rPr>
          <w:rFonts w:cstheme="minorHAnsi"/>
        </w:rPr>
        <w:t>Productos</w:t>
      </w:r>
      <w:r w:rsidR="00393BEC" w:rsidRPr="00D441DE">
        <w:rPr>
          <w:rFonts w:cstheme="minorHAnsi"/>
        </w:rPr>
        <w:t xml:space="preserve"> </w:t>
      </w:r>
      <w:r w:rsidRPr="00D441DE">
        <w:rPr>
          <w:rFonts w:cstheme="minorHAnsi"/>
        </w:rPr>
        <w:t>Fuera de Especificación deberá indemnizar y sacar en paz y a salvo a la otra Parte de cualquier pérdida, costo, daño o perjuicio en que la segunda incurra como consecuencia de las deficiencias en la calidad de</w:t>
      </w:r>
      <w:r w:rsidR="00056F3D">
        <w:rPr>
          <w:rFonts w:cstheme="minorHAnsi"/>
        </w:rPr>
        <w:t xml:space="preserve"> los Productos</w:t>
      </w:r>
      <w:r w:rsidRPr="00D441DE">
        <w:rPr>
          <w:rFonts w:cstheme="minorHAnsi"/>
        </w:rPr>
        <w:t xml:space="preserve">, excepto en los casos en que dicha pérdida, costo, daño o perjuicio se deba a negligencia de la otra Parte. </w:t>
      </w:r>
    </w:p>
    <w:p w14:paraId="40EF5554" w14:textId="77777777" w:rsidR="00D441DE" w:rsidRPr="00D441DE" w:rsidRDefault="00D441DE" w:rsidP="00D441DE">
      <w:pPr>
        <w:spacing w:before="0" w:after="0" w:line="240" w:lineRule="auto"/>
        <w:rPr>
          <w:rFonts w:cstheme="minorHAnsi"/>
        </w:rPr>
      </w:pPr>
    </w:p>
    <w:p w14:paraId="38A93D6D" w14:textId="77777777" w:rsidR="00687C84" w:rsidRDefault="00687C84" w:rsidP="00D441DE">
      <w:pPr>
        <w:spacing w:before="0" w:after="0" w:line="240" w:lineRule="auto"/>
        <w:rPr>
          <w:rFonts w:cstheme="minorHAnsi"/>
        </w:rPr>
      </w:pPr>
      <w:r w:rsidRPr="00D441DE">
        <w:rPr>
          <w:rFonts w:cstheme="minorHAnsi"/>
        </w:rPr>
        <w:t>Cualquier reclamación o queja entre las Partes respecto del incumplimiento en la calidad de</w:t>
      </w:r>
      <w:r w:rsidR="00CB5713">
        <w:rPr>
          <w:rFonts w:cstheme="minorHAnsi"/>
        </w:rPr>
        <w:t xml:space="preserve"> los Productos </w:t>
      </w:r>
      <w:r w:rsidRPr="00D441DE">
        <w:rPr>
          <w:rFonts w:cstheme="minorHAnsi"/>
        </w:rPr>
        <w:t>entregado</w:t>
      </w:r>
      <w:r w:rsidR="00EA02C3">
        <w:rPr>
          <w:rFonts w:cstheme="minorHAnsi"/>
        </w:rPr>
        <w:t>s</w:t>
      </w:r>
      <w:r w:rsidRPr="00D441DE">
        <w:rPr>
          <w:rFonts w:cstheme="minorHAnsi"/>
        </w:rPr>
        <w:t xml:space="preserve"> o recibido</w:t>
      </w:r>
      <w:r w:rsidR="00EA02C3">
        <w:rPr>
          <w:rFonts w:cstheme="minorHAnsi"/>
        </w:rPr>
        <w:t>s</w:t>
      </w:r>
      <w:r w:rsidRPr="00D441DE">
        <w:rPr>
          <w:rFonts w:cstheme="minorHAnsi"/>
        </w:rPr>
        <w:t xml:space="preserve">, según corresponda, deberá ser notificada a la otra Parte en un plazo que no deberá exceder de dos (2) Días Hábiles a partir de la fecha en que se tenga conocimiento del incumplimiento por el reclamante. Las Partes procurarán resolver de mutuo acuerdo, dentro de un plazo de diez (10) Días Hábiles, las reclamaciones o quejas respecto </w:t>
      </w:r>
      <w:r w:rsidR="00EA02C3">
        <w:rPr>
          <w:rFonts w:cstheme="minorHAnsi"/>
        </w:rPr>
        <w:t xml:space="preserve">de los Productos </w:t>
      </w:r>
      <w:r w:rsidRPr="00D441DE">
        <w:rPr>
          <w:rFonts w:cstheme="minorHAnsi"/>
        </w:rPr>
        <w:t>Fuera de Especificación. Si las Partes no resuelven la reclamación dentro del plazo acordado, la Parte reclamante podrá solicitar la intervención de la Comisión.</w:t>
      </w:r>
    </w:p>
    <w:p w14:paraId="4FA64421" w14:textId="77777777" w:rsidR="00D441DE" w:rsidRPr="00D441DE" w:rsidRDefault="00D441DE" w:rsidP="00D441DE">
      <w:pPr>
        <w:spacing w:before="0" w:after="0" w:line="240" w:lineRule="auto"/>
        <w:rPr>
          <w:rFonts w:cstheme="minorHAnsi"/>
        </w:rPr>
      </w:pPr>
    </w:p>
    <w:p w14:paraId="38909568" w14:textId="77777777" w:rsidR="00687C84" w:rsidRDefault="00687C84" w:rsidP="00D441DE">
      <w:pPr>
        <w:spacing w:before="0" w:after="0" w:line="240" w:lineRule="auto"/>
        <w:rPr>
          <w:rFonts w:cstheme="minorHAnsi"/>
        </w:rPr>
      </w:pPr>
      <w:r w:rsidRPr="00D441DE">
        <w:rPr>
          <w:rFonts w:cstheme="minorHAnsi"/>
        </w:rPr>
        <w:t xml:space="preserve">Si la Parte que entrega el </w:t>
      </w:r>
      <w:r w:rsidR="00DC1EF0">
        <w:rPr>
          <w:rFonts w:cstheme="minorHAnsi"/>
        </w:rPr>
        <w:t xml:space="preserve">Producto </w:t>
      </w:r>
      <w:r w:rsidRPr="00D441DE">
        <w:rPr>
          <w:rFonts w:cstheme="minorHAnsi"/>
        </w:rPr>
        <w:t xml:space="preserve">Fuera de </w:t>
      </w:r>
      <w:r w:rsidR="00633E21" w:rsidRPr="00D441DE">
        <w:rPr>
          <w:rFonts w:cstheme="minorHAnsi"/>
        </w:rPr>
        <w:t>Especificación</w:t>
      </w:r>
      <w:r w:rsidRPr="00D441DE">
        <w:rPr>
          <w:rFonts w:cstheme="minorHAnsi"/>
        </w:rPr>
        <w:t xml:space="preserve"> no procede oportunamente a corregir</w:t>
      </w:r>
      <w:r w:rsidR="00655257">
        <w:rPr>
          <w:rFonts w:cstheme="minorHAnsi"/>
        </w:rPr>
        <w:t xml:space="preserve"> </w:t>
      </w:r>
      <w:r w:rsidRPr="00D441DE">
        <w:rPr>
          <w:rFonts w:cstheme="minorHAnsi"/>
        </w:rPr>
        <w:t>la</w:t>
      </w:r>
      <w:r w:rsidR="00315475" w:rsidRPr="00D441DE">
        <w:rPr>
          <w:rFonts w:cstheme="minorHAnsi"/>
        </w:rPr>
        <w:t xml:space="preserve"> </w:t>
      </w:r>
      <w:r w:rsidRPr="00D441DE">
        <w:rPr>
          <w:rFonts w:cstheme="minorHAnsi"/>
        </w:rPr>
        <w:t xml:space="preserve">deficiencia o si la Parte que recibe </w:t>
      </w:r>
      <w:r w:rsidR="00DC1EF0">
        <w:rPr>
          <w:rFonts w:cstheme="minorHAnsi"/>
        </w:rPr>
        <w:t>los Productos</w:t>
      </w:r>
      <w:r w:rsidRPr="00D441DE">
        <w:rPr>
          <w:rFonts w:cstheme="minorHAnsi"/>
        </w:rPr>
        <w:t xml:space="preserve"> Fuera de </w:t>
      </w:r>
      <w:r w:rsidR="00633E21" w:rsidRPr="00D441DE">
        <w:rPr>
          <w:rFonts w:cstheme="minorHAnsi"/>
        </w:rPr>
        <w:t>Especificación</w:t>
      </w:r>
      <w:r w:rsidRPr="00D441DE">
        <w:rPr>
          <w:rFonts w:cstheme="minorHAnsi"/>
        </w:rPr>
        <w:t xml:space="preserve"> decide aceptar la entrega, entonces la Parte receptora podrá someter </w:t>
      </w:r>
      <w:r w:rsidR="00DC1EF0">
        <w:rPr>
          <w:rFonts w:cstheme="minorHAnsi"/>
        </w:rPr>
        <w:t xml:space="preserve">los Productos </w:t>
      </w:r>
      <w:r w:rsidR="00633E21" w:rsidRPr="00D441DE">
        <w:rPr>
          <w:rFonts w:cstheme="minorHAnsi"/>
        </w:rPr>
        <w:t xml:space="preserve">Fuera de Especificación </w:t>
      </w:r>
      <w:r w:rsidRPr="00D441DE">
        <w:rPr>
          <w:rFonts w:cstheme="minorHAnsi"/>
        </w:rPr>
        <w:t xml:space="preserve">a los procesos que sean necesarios para que cumpla con las Normas Aplicables, siempre y cuando disponga de los medios o las instalaciones para corregir las deficiencias. En su caso, la Parte que entrega </w:t>
      </w:r>
      <w:r w:rsidR="00DC1EF0">
        <w:rPr>
          <w:rFonts w:cstheme="minorHAnsi"/>
        </w:rPr>
        <w:t>los Productos</w:t>
      </w:r>
      <w:r w:rsidR="00315475" w:rsidRPr="00D441DE">
        <w:rPr>
          <w:rFonts w:cstheme="minorHAnsi"/>
        </w:rPr>
        <w:t xml:space="preserve"> Fuera de Especificación </w:t>
      </w:r>
      <w:r w:rsidRPr="00D441DE">
        <w:rPr>
          <w:rFonts w:cstheme="minorHAnsi"/>
        </w:rPr>
        <w:t xml:space="preserve">deberá rembolsar a la Parte receptora los gastos en que ésta haya incurrido para acondicionar </w:t>
      </w:r>
      <w:r w:rsidR="00DC1EF0">
        <w:rPr>
          <w:rFonts w:cstheme="minorHAnsi"/>
        </w:rPr>
        <w:t>los Productos</w:t>
      </w:r>
      <w:r w:rsidRPr="00D441DE">
        <w:rPr>
          <w:rFonts w:cstheme="minorHAnsi"/>
        </w:rPr>
        <w:t xml:space="preserve"> al cumplimiento con las especificaciones establecidas en las Normas Aplicables.</w:t>
      </w:r>
    </w:p>
    <w:p w14:paraId="1DC09472" w14:textId="77777777" w:rsidR="00D441DE" w:rsidRPr="00D441DE" w:rsidRDefault="00D441DE" w:rsidP="00D441DE">
      <w:pPr>
        <w:spacing w:before="0" w:after="0" w:line="240" w:lineRule="auto"/>
        <w:rPr>
          <w:rFonts w:cstheme="minorHAnsi"/>
        </w:rPr>
      </w:pPr>
    </w:p>
    <w:p w14:paraId="000B8ED8" w14:textId="77777777" w:rsidR="00687C84"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Toma de muestras</w:t>
      </w:r>
    </w:p>
    <w:p w14:paraId="56739523" w14:textId="77777777" w:rsidR="00D441DE" w:rsidRDefault="00D441DE" w:rsidP="00D441DE">
      <w:pPr>
        <w:spacing w:before="0" w:after="0" w:line="240" w:lineRule="auto"/>
        <w:rPr>
          <w:rFonts w:cstheme="minorHAnsi"/>
        </w:rPr>
      </w:pPr>
    </w:p>
    <w:p w14:paraId="2B2D410D" w14:textId="77777777" w:rsidR="00687C84" w:rsidRDefault="00687C84" w:rsidP="00D441DE">
      <w:pPr>
        <w:spacing w:before="0" w:after="0" w:line="240" w:lineRule="auto"/>
        <w:rPr>
          <w:rFonts w:cstheme="minorHAnsi"/>
        </w:rPr>
      </w:pPr>
      <w:r w:rsidRPr="00D441DE">
        <w:rPr>
          <w:rFonts w:cstheme="minorHAnsi"/>
        </w:rPr>
        <w:t>La toma de muestras de</w:t>
      </w:r>
      <w:r w:rsidR="00DC1EF0">
        <w:rPr>
          <w:rFonts w:cstheme="minorHAnsi"/>
        </w:rPr>
        <w:t xml:space="preserve"> los Productos</w:t>
      </w:r>
      <w:r w:rsidRPr="00D441DE">
        <w:rPr>
          <w:rFonts w:cstheme="minorHAnsi"/>
        </w:rPr>
        <w:t xml:space="preserve"> deberá realizarse de acuerdo con lo establecido en el Marco Regulatorio, las Normas Aplicables y las DACG relativas a la calidad y a la Medición, en los Puntos de Recepción, Puntos de Entrega</w:t>
      </w:r>
      <w:r w:rsidR="001913D6" w:rsidRPr="00D441DE">
        <w:rPr>
          <w:rFonts w:cstheme="minorHAnsi"/>
        </w:rPr>
        <w:t>.</w:t>
      </w:r>
      <w:r w:rsidRPr="00D441DE">
        <w:rPr>
          <w:rFonts w:cstheme="minorHAnsi"/>
        </w:rPr>
        <w:t xml:space="preserve"> En caso de que se requiera una toma de muestras donde no existan equipos instalados para la determinación de la calidad </w:t>
      </w:r>
      <w:r w:rsidR="00B51397">
        <w:rPr>
          <w:rFonts w:cstheme="minorHAnsi"/>
        </w:rPr>
        <w:t xml:space="preserve">los Productos, </w:t>
      </w:r>
      <w:r w:rsidRPr="00D441DE">
        <w:rPr>
          <w:rFonts w:cstheme="minorHAnsi"/>
        </w:rPr>
        <w:t>las Partes acordarán el lugar, la forma y los parámetros que se medirán. El costo y el responsable de cubrirlo será acordado entre las Partes.</w:t>
      </w:r>
      <w:bookmarkStart w:id="218" w:name="_Ref453859577"/>
    </w:p>
    <w:p w14:paraId="02254EF7" w14:textId="77777777" w:rsidR="00D441DE" w:rsidRPr="00D441DE" w:rsidRDefault="00D441DE" w:rsidP="00D441DE">
      <w:pPr>
        <w:spacing w:before="0" w:after="0" w:line="240" w:lineRule="auto"/>
        <w:rPr>
          <w:rFonts w:cstheme="minorHAnsi"/>
        </w:rPr>
      </w:pPr>
    </w:p>
    <w:p w14:paraId="6C5318E5" w14:textId="77777777" w:rsidR="00687C84" w:rsidRPr="00D441DE" w:rsidRDefault="00687C84" w:rsidP="00D441DE">
      <w:pPr>
        <w:pStyle w:val="ListParagraph"/>
        <w:numPr>
          <w:ilvl w:val="2"/>
          <w:numId w:val="4"/>
        </w:numPr>
        <w:spacing w:before="0" w:after="0" w:line="240" w:lineRule="auto"/>
        <w:ind w:left="505" w:hanging="505"/>
        <w:rPr>
          <w:rFonts w:cstheme="minorHAnsi"/>
          <w:b/>
        </w:rPr>
      </w:pPr>
      <w:bookmarkStart w:id="219" w:name="_Ref3481299"/>
      <w:r w:rsidRPr="00D441DE">
        <w:rPr>
          <w:rFonts w:cstheme="minorHAnsi"/>
          <w:b/>
        </w:rPr>
        <w:t>Derecho de mezcla</w:t>
      </w:r>
      <w:bookmarkEnd w:id="218"/>
      <w:bookmarkEnd w:id="219"/>
    </w:p>
    <w:p w14:paraId="4AEEE7C1" w14:textId="77777777" w:rsidR="00D441DE" w:rsidRDefault="00D441DE" w:rsidP="00D441DE">
      <w:pPr>
        <w:spacing w:before="0" w:after="0" w:line="240" w:lineRule="auto"/>
        <w:rPr>
          <w:rFonts w:cstheme="minorHAnsi"/>
        </w:rPr>
      </w:pPr>
    </w:p>
    <w:p w14:paraId="4A3DAA82" w14:textId="77777777" w:rsidR="00687C84" w:rsidRDefault="00687C84" w:rsidP="00D441DE">
      <w:pPr>
        <w:spacing w:before="0" w:after="0" w:line="240" w:lineRule="auto"/>
        <w:rPr>
          <w:rFonts w:cstheme="minorHAnsi"/>
        </w:rPr>
      </w:pPr>
      <w:r w:rsidRPr="00D441DE">
        <w:rPr>
          <w:rFonts w:cstheme="minorHAnsi"/>
        </w:rPr>
        <w:t xml:space="preserve">El </w:t>
      </w:r>
      <w:r w:rsidR="007D2915">
        <w:rPr>
          <w:rFonts w:cstheme="minorHAnsi"/>
        </w:rPr>
        <w:t>Transportista</w:t>
      </w:r>
      <w:r w:rsidRPr="00D441DE">
        <w:rPr>
          <w:rFonts w:cstheme="minorHAnsi"/>
        </w:rPr>
        <w:t xml:space="preserve"> tendrá en todo momento el derecho de efectuar la mezcla de</w:t>
      </w:r>
      <w:r w:rsidR="007D2915">
        <w:rPr>
          <w:rFonts w:cstheme="minorHAnsi"/>
        </w:rPr>
        <w:t xml:space="preserve"> los Productos </w:t>
      </w:r>
      <w:r w:rsidRPr="00D441DE">
        <w:rPr>
          <w:rFonts w:cstheme="minorHAnsi"/>
        </w:rPr>
        <w:t xml:space="preserve">de los Usuarios que se encuentre en el Sistema, pero está obligado a entregar </w:t>
      </w:r>
      <w:r w:rsidR="007D2915">
        <w:rPr>
          <w:rFonts w:cstheme="minorHAnsi"/>
        </w:rPr>
        <w:t>Productos</w:t>
      </w:r>
      <w:r w:rsidRPr="00D441DE">
        <w:rPr>
          <w:rFonts w:cstheme="minorHAnsi"/>
        </w:rPr>
        <w:t xml:space="preserve"> acorde</w:t>
      </w:r>
      <w:r w:rsidR="002A2997" w:rsidRPr="00D441DE">
        <w:rPr>
          <w:rFonts w:cstheme="minorHAnsi"/>
        </w:rPr>
        <w:t xml:space="preserve"> </w:t>
      </w:r>
      <w:r w:rsidRPr="00D441DE">
        <w:rPr>
          <w:rFonts w:cstheme="minorHAnsi"/>
        </w:rPr>
        <w:t>con las especificaciones de calidad contenidas en las Normas Aplicables, salvo pacto en contrario entre las Partes como una Condición Especial.</w:t>
      </w:r>
    </w:p>
    <w:p w14:paraId="3AC31D6F" w14:textId="77777777" w:rsidR="00D441DE" w:rsidRPr="00D441DE" w:rsidRDefault="00D441DE" w:rsidP="00D441DE">
      <w:pPr>
        <w:spacing w:before="0" w:after="0" w:line="240" w:lineRule="auto"/>
        <w:rPr>
          <w:rFonts w:cstheme="minorHAnsi"/>
        </w:rPr>
      </w:pPr>
    </w:p>
    <w:p w14:paraId="6A4D0DDA" w14:textId="77777777" w:rsidR="00687C84" w:rsidRDefault="00687C84" w:rsidP="00D441DE">
      <w:pPr>
        <w:spacing w:before="0" w:after="0" w:line="240" w:lineRule="auto"/>
        <w:rPr>
          <w:rFonts w:cstheme="minorHAnsi"/>
        </w:rPr>
      </w:pPr>
      <w:r w:rsidRPr="00D441DE">
        <w:rPr>
          <w:rFonts w:cstheme="minorHAnsi"/>
        </w:rPr>
        <w:t xml:space="preserve">El </w:t>
      </w:r>
      <w:r w:rsidR="007D2915">
        <w:rPr>
          <w:rFonts w:cstheme="minorHAnsi"/>
        </w:rPr>
        <w:t>Transportista</w:t>
      </w:r>
      <w:r w:rsidRPr="00D441DE">
        <w:rPr>
          <w:rFonts w:cstheme="minorHAnsi"/>
        </w:rPr>
        <w:t xml:space="preserve"> podrá aceptar del Usuario, en el Punto de Recepción, </w:t>
      </w:r>
      <w:r w:rsidR="007D2915">
        <w:rPr>
          <w:rFonts w:cstheme="minorHAnsi"/>
        </w:rPr>
        <w:t>Productos</w:t>
      </w:r>
      <w:r w:rsidRPr="00D441DE">
        <w:rPr>
          <w:rFonts w:cstheme="minorHAnsi"/>
        </w:rPr>
        <w:t xml:space="preserve"> Fuera de Especificación en la medida en que el propio </w:t>
      </w:r>
      <w:r w:rsidR="007D2915">
        <w:rPr>
          <w:rFonts w:cstheme="minorHAnsi"/>
        </w:rPr>
        <w:t>Transportista</w:t>
      </w:r>
      <w:r w:rsidRPr="00D441DE">
        <w:rPr>
          <w:rFonts w:cstheme="minorHAnsi"/>
        </w:rPr>
        <w:t xml:space="preserve"> pueda garantizar </w:t>
      </w:r>
      <w:r w:rsidR="001C306C" w:rsidRPr="00D441DE">
        <w:rPr>
          <w:rFonts w:cstheme="minorHAnsi"/>
        </w:rPr>
        <w:t>con un grado de certeza razonable</w:t>
      </w:r>
      <w:r w:rsidR="00A93293" w:rsidRPr="00D441DE">
        <w:rPr>
          <w:rFonts w:cstheme="minorHAnsi"/>
        </w:rPr>
        <w:t>,</w:t>
      </w:r>
      <w:r w:rsidR="001C306C" w:rsidRPr="00D441DE">
        <w:rPr>
          <w:rFonts w:cstheme="minorHAnsi"/>
        </w:rPr>
        <w:t xml:space="preserve"> </w:t>
      </w:r>
      <w:r w:rsidRPr="00D441DE">
        <w:rPr>
          <w:rFonts w:cstheme="minorHAnsi"/>
        </w:rPr>
        <w:t xml:space="preserve">que </w:t>
      </w:r>
      <w:r w:rsidR="00A93293" w:rsidRPr="00D441DE">
        <w:rPr>
          <w:rFonts w:cstheme="minorHAnsi"/>
        </w:rPr>
        <w:t xml:space="preserve">la </w:t>
      </w:r>
      <w:r w:rsidRPr="00D441DE">
        <w:rPr>
          <w:rFonts w:cstheme="minorHAnsi"/>
        </w:rPr>
        <w:t>mezcla final de</w:t>
      </w:r>
      <w:r w:rsidR="00CB08C4" w:rsidRPr="00D441DE">
        <w:rPr>
          <w:rFonts w:cstheme="minorHAnsi"/>
        </w:rPr>
        <w:t xml:space="preserve"> </w:t>
      </w:r>
      <w:r w:rsidR="007D2915">
        <w:rPr>
          <w:rFonts w:cstheme="minorHAnsi"/>
        </w:rPr>
        <w:t>los Productos</w:t>
      </w:r>
      <w:r w:rsidR="00CB08C4" w:rsidRPr="00D441DE">
        <w:rPr>
          <w:rFonts w:cstheme="minorHAnsi"/>
        </w:rPr>
        <w:t xml:space="preserve"> </w:t>
      </w:r>
      <w:r w:rsidRPr="00D441DE">
        <w:rPr>
          <w:rFonts w:cstheme="minorHAnsi"/>
        </w:rPr>
        <w:t xml:space="preserve">para su entrega a los Usuarios cumple con las especificaciones de calidad. </w:t>
      </w:r>
    </w:p>
    <w:p w14:paraId="29195EEE" w14:textId="77777777" w:rsidR="00D441DE" w:rsidRPr="00D441DE" w:rsidRDefault="00D441DE" w:rsidP="00D441DE">
      <w:pPr>
        <w:spacing w:before="0" w:after="0" w:line="240" w:lineRule="auto"/>
        <w:rPr>
          <w:rFonts w:cstheme="minorHAnsi"/>
        </w:rPr>
      </w:pPr>
    </w:p>
    <w:p w14:paraId="4D5B982B" w14:textId="77777777" w:rsidR="00687C84" w:rsidRPr="00D441DE" w:rsidRDefault="00687C84" w:rsidP="00D441DE">
      <w:pPr>
        <w:spacing w:before="0" w:after="0" w:line="240" w:lineRule="auto"/>
        <w:rPr>
          <w:rFonts w:cstheme="minorHAnsi"/>
        </w:rPr>
      </w:pPr>
      <w:r w:rsidRPr="00D441DE">
        <w:rPr>
          <w:rFonts w:cstheme="minorHAnsi"/>
        </w:rPr>
        <w:t xml:space="preserve">El </w:t>
      </w:r>
      <w:r w:rsidR="007D2915">
        <w:rPr>
          <w:rFonts w:cstheme="minorHAnsi"/>
        </w:rPr>
        <w:t>Transportista</w:t>
      </w:r>
      <w:r w:rsidRPr="00D441DE">
        <w:rPr>
          <w:rFonts w:cstheme="minorHAnsi"/>
        </w:rPr>
        <w:t xml:space="preserve"> será responsable frente a los Usuarios que hubieren entregado </w:t>
      </w:r>
      <w:r w:rsidR="007D2915">
        <w:rPr>
          <w:rFonts w:cstheme="minorHAnsi"/>
        </w:rPr>
        <w:t>Productos</w:t>
      </w:r>
      <w:r w:rsidRPr="00D441DE">
        <w:rPr>
          <w:rFonts w:cstheme="minorHAnsi"/>
        </w:rPr>
        <w:t xml:space="preserve"> en condiciones de calidad en los Puntos de Recepción del Sistema, de cualquier merma que, como resultado de la mezcla, afecte las especificaciones de calidad aplicables a</w:t>
      </w:r>
      <w:r w:rsidR="00E74D63">
        <w:rPr>
          <w:rFonts w:cstheme="minorHAnsi"/>
        </w:rPr>
        <w:t xml:space="preserve"> los Productos</w:t>
      </w:r>
      <w:r w:rsidRPr="00D441DE">
        <w:rPr>
          <w:rFonts w:cstheme="minorHAnsi"/>
        </w:rPr>
        <w:t xml:space="preserve"> que entregue en los Puntos de Entrega.</w:t>
      </w:r>
      <w:bookmarkStart w:id="220" w:name="_Toc517871706"/>
    </w:p>
    <w:p w14:paraId="4DE97CF1" w14:textId="77777777" w:rsidR="00687C84" w:rsidRDefault="00687C84" w:rsidP="00D441DE">
      <w:pPr>
        <w:spacing w:before="0" w:after="0" w:line="240" w:lineRule="auto"/>
        <w:rPr>
          <w:rFonts w:cstheme="minorHAnsi"/>
        </w:rPr>
      </w:pPr>
    </w:p>
    <w:p w14:paraId="116B02CB" w14:textId="77777777" w:rsidR="00687C84" w:rsidRDefault="00687C84" w:rsidP="00D441DE">
      <w:pPr>
        <w:pStyle w:val="ListParagraph"/>
        <w:numPr>
          <w:ilvl w:val="0"/>
          <w:numId w:val="4"/>
        </w:numPr>
        <w:spacing w:before="0" w:after="0" w:line="240" w:lineRule="auto"/>
        <w:ind w:left="357" w:hanging="357"/>
        <w:contextualSpacing w:val="0"/>
        <w:outlineLvl w:val="1"/>
        <w:rPr>
          <w:rFonts w:cstheme="minorHAnsi"/>
          <w:b/>
          <w:sz w:val="24"/>
        </w:rPr>
      </w:pPr>
      <w:bookmarkStart w:id="221" w:name="_Toc64366244"/>
      <w:r w:rsidRPr="00D441DE">
        <w:rPr>
          <w:rFonts w:cstheme="minorHAnsi"/>
          <w:b/>
          <w:sz w:val="24"/>
        </w:rPr>
        <w:t>Medición</w:t>
      </w:r>
      <w:bookmarkEnd w:id="220"/>
      <w:bookmarkEnd w:id="221"/>
      <w:r w:rsidRPr="00D441DE">
        <w:rPr>
          <w:rFonts w:cstheme="minorHAnsi"/>
          <w:b/>
          <w:sz w:val="24"/>
        </w:rPr>
        <w:t xml:space="preserve"> </w:t>
      </w:r>
      <w:bookmarkStart w:id="222" w:name="_Toc482100081"/>
      <w:bookmarkStart w:id="223" w:name="_Toc517871707"/>
    </w:p>
    <w:p w14:paraId="5156E609" w14:textId="77777777" w:rsidR="00D441DE" w:rsidRPr="00D441DE" w:rsidRDefault="00D441DE" w:rsidP="00D441DE">
      <w:pPr>
        <w:spacing w:before="0" w:after="0" w:line="240" w:lineRule="auto"/>
        <w:rPr>
          <w:rFonts w:cstheme="minorHAnsi"/>
          <w:b/>
          <w:sz w:val="24"/>
        </w:rPr>
      </w:pPr>
    </w:p>
    <w:p w14:paraId="0DC3BB44" w14:textId="77777777" w:rsidR="004C63A9" w:rsidRPr="004C63A9" w:rsidRDefault="00687C84" w:rsidP="004C63A9">
      <w:pPr>
        <w:pStyle w:val="ListParagraph"/>
        <w:numPr>
          <w:ilvl w:val="1"/>
          <w:numId w:val="4"/>
        </w:numPr>
        <w:spacing w:before="0" w:after="0" w:line="240" w:lineRule="auto"/>
        <w:ind w:left="431" w:hanging="431"/>
        <w:contextualSpacing w:val="0"/>
        <w:outlineLvl w:val="2"/>
        <w:rPr>
          <w:rFonts w:cstheme="minorHAnsi"/>
          <w:b/>
          <w:sz w:val="28"/>
        </w:rPr>
      </w:pPr>
      <w:bookmarkStart w:id="224" w:name="_Toc64366245"/>
      <w:r w:rsidRPr="00D441DE">
        <w:rPr>
          <w:rFonts w:cstheme="minorHAnsi"/>
          <w:b/>
          <w:sz w:val="24"/>
        </w:rPr>
        <w:t>Medición de la cantidad y calidad de</w:t>
      </w:r>
      <w:r w:rsidR="004C63A9">
        <w:rPr>
          <w:rFonts w:cstheme="minorHAnsi"/>
          <w:b/>
          <w:sz w:val="24"/>
        </w:rPr>
        <w:t xml:space="preserve"> </w:t>
      </w:r>
      <w:r w:rsidRPr="00D441DE">
        <w:rPr>
          <w:rFonts w:cstheme="minorHAnsi"/>
          <w:b/>
          <w:sz w:val="24"/>
        </w:rPr>
        <w:t>l</w:t>
      </w:r>
      <w:r w:rsidR="00E64157">
        <w:rPr>
          <w:rFonts w:cstheme="minorHAnsi"/>
          <w:b/>
          <w:sz w:val="24"/>
        </w:rPr>
        <w:t>os Productos</w:t>
      </w:r>
      <w:bookmarkEnd w:id="222"/>
      <w:bookmarkEnd w:id="223"/>
      <w:bookmarkEnd w:id="224"/>
    </w:p>
    <w:p w14:paraId="28F3EAEF" w14:textId="77777777" w:rsidR="004C63A9" w:rsidRPr="004C63A9" w:rsidRDefault="004C63A9" w:rsidP="004C63A9">
      <w:pPr>
        <w:spacing w:before="0" w:after="0" w:line="240" w:lineRule="auto"/>
        <w:outlineLvl w:val="2"/>
        <w:rPr>
          <w:rFonts w:cstheme="minorHAnsi"/>
          <w:b/>
          <w:sz w:val="28"/>
        </w:rPr>
      </w:pPr>
    </w:p>
    <w:p w14:paraId="30889463" w14:textId="4A2499E0" w:rsidR="00687C84" w:rsidRDefault="00687C84" w:rsidP="008C3C60">
      <w:pPr>
        <w:spacing w:before="0" w:after="0" w:line="240" w:lineRule="auto"/>
        <w:rPr>
          <w:rFonts w:cstheme="minorHAnsi"/>
        </w:rPr>
      </w:pPr>
      <w:r w:rsidRPr="00D441DE">
        <w:rPr>
          <w:rFonts w:cstheme="minorHAnsi"/>
        </w:rPr>
        <w:t xml:space="preserve">Como parte de la prestación del </w:t>
      </w:r>
      <w:r w:rsidR="00E64157">
        <w:rPr>
          <w:rFonts w:cstheme="minorHAnsi"/>
        </w:rPr>
        <w:t>S</w:t>
      </w:r>
      <w:r w:rsidRPr="00D441DE">
        <w:rPr>
          <w:rFonts w:cstheme="minorHAnsi"/>
        </w:rPr>
        <w:t xml:space="preserve">ervicio de </w:t>
      </w:r>
      <w:r w:rsidR="00E64157">
        <w:rPr>
          <w:rFonts w:cstheme="minorHAnsi"/>
        </w:rPr>
        <w:t>Transporte</w:t>
      </w:r>
      <w:r w:rsidRPr="00D441DE">
        <w:rPr>
          <w:rFonts w:cstheme="minorHAnsi"/>
        </w:rPr>
        <w:t xml:space="preserve">, el </w:t>
      </w:r>
      <w:r w:rsidR="00E64157">
        <w:rPr>
          <w:rFonts w:cstheme="minorHAnsi"/>
        </w:rPr>
        <w:t>Transportista</w:t>
      </w:r>
      <w:r w:rsidRPr="00D441DE">
        <w:rPr>
          <w:rFonts w:cstheme="minorHAnsi"/>
        </w:rPr>
        <w:t>será responsable de instalar, mantener y operar, o hacer que se instale, mantenga y opere, en o cerca de los Puntos de Recepción y Puntos de Entrega, una Estación de Medición con el equipo necesario para llevar a cabo la Medición de la cantidad y calidad de</w:t>
      </w:r>
      <w:r w:rsidR="000C7D86">
        <w:rPr>
          <w:rFonts w:cstheme="minorHAnsi"/>
        </w:rPr>
        <w:t xml:space="preserve"> los Productos </w:t>
      </w:r>
      <w:r w:rsidRPr="00D441DE">
        <w:rPr>
          <w:rFonts w:cstheme="minorHAnsi"/>
        </w:rPr>
        <w:t>recibido</w:t>
      </w:r>
      <w:r w:rsidR="000C7D86">
        <w:rPr>
          <w:rFonts w:cstheme="minorHAnsi"/>
        </w:rPr>
        <w:t>s</w:t>
      </w:r>
      <w:r w:rsidRPr="00D441DE">
        <w:rPr>
          <w:rFonts w:cstheme="minorHAnsi"/>
        </w:rPr>
        <w:t xml:space="preserve"> del Usuario en los Puntos de Recepción del Sistema y </w:t>
      </w:r>
      <w:r w:rsidR="00F25DBC">
        <w:rPr>
          <w:rFonts w:cstheme="minorHAnsi"/>
        </w:rPr>
        <w:t xml:space="preserve">de los </w:t>
      </w:r>
      <w:r w:rsidR="004E55C8" w:rsidRPr="00D441DE">
        <w:rPr>
          <w:rFonts w:cstheme="minorHAnsi"/>
        </w:rPr>
        <w:t>P</w:t>
      </w:r>
      <w:r w:rsidR="00F25DBC">
        <w:rPr>
          <w:rFonts w:cstheme="minorHAnsi"/>
        </w:rPr>
        <w:t>roductos</w:t>
      </w:r>
      <w:r w:rsidR="004E55C8" w:rsidRPr="00D441DE">
        <w:rPr>
          <w:rFonts w:cstheme="minorHAnsi"/>
        </w:rPr>
        <w:t xml:space="preserve"> </w:t>
      </w:r>
      <w:r w:rsidRPr="00D441DE">
        <w:rPr>
          <w:rFonts w:cstheme="minorHAnsi"/>
        </w:rPr>
        <w:t>entregado</w:t>
      </w:r>
      <w:r w:rsidR="00F25DBC">
        <w:rPr>
          <w:rFonts w:cstheme="minorHAnsi"/>
        </w:rPr>
        <w:t>s</w:t>
      </w:r>
      <w:r w:rsidRPr="00D441DE">
        <w:rPr>
          <w:rFonts w:cstheme="minorHAnsi"/>
        </w:rPr>
        <w:t xml:space="preserve"> en los Puntos de Entrega.</w:t>
      </w:r>
      <w:r w:rsidR="008C3C60">
        <w:rPr>
          <w:rFonts w:cstheme="minorHAnsi"/>
        </w:rPr>
        <w:t xml:space="preserve"> El Transportista </w:t>
      </w:r>
      <w:r w:rsidR="008C3C60" w:rsidRPr="008C3C60">
        <w:rPr>
          <w:rFonts w:cstheme="minorHAnsi"/>
        </w:rPr>
        <w:t>deberá contar con una</w:t>
      </w:r>
      <w:r w:rsidR="008C3C60">
        <w:rPr>
          <w:rFonts w:cstheme="minorHAnsi"/>
        </w:rPr>
        <w:t xml:space="preserve"> </w:t>
      </w:r>
      <w:r w:rsidR="008C3C60" w:rsidRPr="008C3C60">
        <w:rPr>
          <w:rFonts w:cstheme="minorHAnsi"/>
        </w:rPr>
        <w:t>estrategia de medición conforme a los</w:t>
      </w:r>
      <w:r w:rsidR="008C3C60">
        <w:rPr>
          <w:rFonts w:cstheme="minorHAnsi"/>
        </w:rPr>
        <w:t xml:space="preserve"> </w:t>
      </w:r>
      <w:r w:rsidR="008C3C60" w:rsidRPr="008C3C60">
        <w:rPr>
          <w:rFonts w:cstheme="minorHAnsi"/>
        </w:rPr>
        <w:t>criterios de las disposiciones 45.1 y 45.2 del</w:t>
      </w:r>
      <w:r w:rsidR="008C3C60">
        <w:rPr>
          <w:rFonts w:cstheme="minorHAnsi"/>
        </w:rPr>
        <w:t xml:space="preserve"> </w:t>
      </w:r>
      <w:r w:rsidR="008C3C60" w:rsidRPr="008C3C60">
        <w:rPr>
          <w:rFonts w:cstheme="minorHAnsi"/>
        </w:rPr>
        <w:t>Apartado 9 las DACG.</w:t>
      </w:r>
    </w:p>
    <w:p w14:paraId="02B17156" w14:textId="77777777" w:rsidR="00D441DE" w:rsidRPr="00D441DE" w:rsidRDefault="00D441DE" w:rsidP="00D441DE">
      <w:pPr>
        <w:spacing w:before="0" w:after="0" w:line="240" w:lineRule="auto"/>
        <w:rPr>
          <w:rFonts w:cstheme="minorHAnsi"/>
        </w:rPr>
      </w:pPr>
    </w:p>
    <w:p w14:paraId="6C559BC6" w14:textId="77777777" w:rsidR="00687C84" w:rsidRDefault="00687C84" w:rsidP="00D441DE">
      <w:pPr>
        <w:spacing w:before="0" w:after="0" w:line="240" w:lineRule="auto"/>
        <w:rPr>
          <w:rFonts w:cstheme="minorHAnsi"/>
        </w:rPr>
      </w:pPr>
      <w:r w:rsidRPr="00D441DE">
        <w:rPr>
          <w:rFonts w:cstheme="minorHAnsi"/>
        </w:rPr>
        <w:t xml:space="preserve">Todos los equipos, dispositivos y materiales de Medición que operen como parte del Sistema serán propiedad del </w:t>
      </w:r>
      <w:r w:rsidR="00F25DBC">
        <w:rPr>
          <w:rFonts w:cstheme="minorHAnsi"/>
        </w:rPr>
        <w:t>Transportista</w:t>
      </w:r>
      <w:r w:rsidRPr="00D441DE">
        <w:rPr>
          <w:rFonts w:cstheme="minorHAnsi"/>
        </w:rPr>
        <w:t xml:space="preserve">. El </w:t>
      </w:r>
      <w:r w:rsidR="00556567">
        <w:rPr>
          <w:rFonts w:cstheme="minorHAnsi"/>
        </w:rPr>
        <w:t xml:space="preserve">Transportista </w:t>
      </w:r>
      <w:r w:rsidRPr="00D441DE">
        <w:rPr>
          <w:rFonts w:cstheme="minorHAnsi"/>
        </w:rPr>
        <w:t>instalará el equipo y llevará a cabo la Medición con base en las disposiciones que se establezcan en el Marco Regulatorio, las Normas Aplicables y las DACG en la materia.</w:t>
      </w:r>
      <w:r w:rsidR="008C3C60">
        <w:rPr>
          <w:rFonts w:cstheme="minorHAnsi"/>
        </w:rPr>
        <w:t xml:space="preserve"> </w:t>
      </w:r>
      <w:r w:rsidR="008C3C60" w:rsidRPr="008C3C60">
        <w:rPr>
          <w:rFonts w:cstheme="minorHAnsi"/>
        </w:rPr>
        <w:t>Todos los elementos de los sistemas de medición deben ser fácilmente accesibles para su mantenimiento, calibración y supervisión, en condiciones de seguridad</w:t>
      </w:r>
      <w:r w:rsidR="008C3C60">
        <w:rPr>
          <w:rFonts w:cstheme="minorHAnsi"/>
        </w:rPr>
        <w:t>.</w:t>
      </w:r>
    </w:p>
    <w:p w14:paraId="2B45E93A" w14:textId="77777777" w:rsidR="00D441DE" w:rsidRPr="00D441DE" w:rsidRDefault="00D441DE" w:rsidP="00D441DE">
      <w:pPr>
        <w:spacing w:before="0" w:after="0" w:line="240" w:lineRule="auto"/>
        <w:rPr>
          <w:rFonts w:cstheme="minorHAnsi"/>
        </w:rPr>
      </w:pPr>
    </w:p>
    <w:p w14:paraId="34112F03" w14:textId="77777777" w:rsidR="00687C84" w:rsidRDefault="00687C84" w:rsidP="00D441DE">
      <w:pPr>
        <w:spacing w:before="0" w:after="0" w:line="240" w:lineRule="auto"/>
        <w:rPr>
          <w:rFonts w:cstheme="minorHAnsi"/>
        </w:rPr>
      </w:pPr>
      <w:r w:rsidRPr="00D441DE">
        <w:rPr>
          <w:rFonts w:cstheme="minorHAnsi"/>
        </w:rPr>
        <w:t xml:space="preserve">El </w:t>
      </w:r>
      <w:r w:rsidR="00556567">
        <w:rPr>
          <w:rFonts w:cstheme="minorHAnsi"/>
        </w:rPr>
        <w:t>Transportista</w:t>
      </w:r>
      <w:r w:rsidRPr="00D441DE">
        <w:rPr>
          <w:rFonts w:cstheme="minorHAnsi"/>
        </w:rPr>
        <w:t xml:space="preserve"> utilizará, en su caso, factores de corrección en la Medición reconocidos en la industria para tratar diferencias entre la temperatura de calibración y la de operación. Los factores de corrección aplicados a la presión y temperatura se basarán en métodos con trazabilidad adecuada.</w:t>
      </w:r>
    </w:p>
    <w:p w14:paraId="124550DF" w14:textId="77777777" w:rsidR="00D441DE" w:rsidRPr="00D441DE" w:rsidRDefault="00D441DE" w:rsidP="00D441DE">
      <w:pPr>
        <w:spacing w:before="0" w:after="0" w:line="240" w:lineRule="auto"/>
        <w:rPr>
          <w:rFonts w:cstheme="minorHAnsi"/>
        </w:rPr>
      </w:pPr>
    </w:p>
    <w:p w14:paraId="083C3922" w14:textId="77777777" w:rsidR="00687C84" w:rsidRDefault="00687C84" w:rsidP="00D441DE">
      <w:pPr>
        <w:spacing w:before="0" w:after="0" w:line="240" w:lineRule="auto"/>
        <w:rPr>
          <w:rFonts w:cstheme="minorHAnsi"/>
        </w:rPr>
      </w:pPr>
      <w:r w:rsidRPr="00D441DE">
        <w:rPr>
          <w:rFonts w:cstheme="minorHAnsi"/>
        </w:rPr>
        <w:t>El grado de incertidumbre en la Medición se determinará con base en las especificaciones del fabricante del medidor instalado en el Sistema y las Normas Aplicables.</w:t>
      </w:r>
    </w:p>
    <w:p w14:paraId="096870B9" w14:textId="77777777" w:rsidR="00D441DE" w:rsidRPr="00D441DE" w:rsidRDefault="00D441DE" w:rsidP="00D441DE">
      <w:pPr>
        <w:spacing w:before="0" w:after="0" w:line="240" w:lineRule="auto"/>
        <w:rPr>
          <w:rFonts w:cstheme="minorHAnsi"/>
        </w:rPr>
      </w:pPr>
    </w:p>
    <w:p w14:paraId="06B9127F" w14:textId="77777777" w:rsidR="00687C84" w:rsidRDefault="00687C84" w:rsidP="00D441DE">
      <w:pPr>
        <w:spacing w:before="0" w:after="0" w:line="240" w:lineRule="auto"/>
        <w:rPr>
          <w:rFonts w:cstheme="minorHAnsi"/>
        </w:rPr>
      </w:pPr>
      <w:r w:rsidRPr="00D441DE">
        <w:rPr>
          <w:rFonts w:cstheme="minorHAnsi"/>
        </w:rPr>
        <w:t xml:space="preserve">El Usuario tendrá acceso a los equipos de Medición que utilice el </w:t>
      </w:r>
      <w:r w:rsidR="00F91C5D">
        <w:rPr>
          <w:rFonts w:cstheme="minorHAnsi"/>
        </w:rPr>
        <w:t>Transportista</w:t>
      </w:r>
      <w:r w:rsidRPr="00D441DE">
        <w:rPr>
          <w:rFonts w:cstheme="minorHAnsi"/>
        </w:rPr>
        <w:t xml:space="preserve"> en la prestación del </w:t>
      </w:r>
      <w:r w:rsidR="006934A6">
        <w:rPr>
          <w:rFonts w:cstheme="minorHAnsi"/>
        </w:rPr>
        <w:t>S</w:t>
      </w:r>
      <w:r w:rsidRPr="00D441DE">
        <w:rPr>
          <w:rFonts w:cstheme="minorHAnsi"/>
        </w:rPr>
        <w:t xml:space="preserve">ervicio de </w:t>
      </w:r>
      <w:r w:rsidR="006934A6">
        <w:rPr>
          <w:rFonts w:cstheme="minorHAnsi"/>
        </w:rPr>
        <w:t>Transporte</w:t>
      </w:r>
      <w:r w:rsidRPr="00D441DE">
        <w:rPr>
          <w:rFonts w:cstheme="minorHAnsi"/>
        </w:rPr>
        <w:t>, para la lectura o la verificación de los equipos.</w:t>
      </w:r>
    </w:p>
    <w:p w14:paraId="050748D7" w14:textId="77777777" w:rsidR="00D441DE" w:rsidRPr="00D441DE" w:rsidRDefault="00D441DE" w:rsidP="00D441DE">
      <w:pPr>
        <w:spacing w:before="0" w:after="0" w:line="240" w:lineRule="auto"/>
        <w:rPr>
          <w:rFonts w:cstheme="minorHAnsi"/>
        </w:rPr>
      </w:pPr>
    </w:p>
    <w:p w14:paraId="03820426" w14:textId="77777777" w:rsidR="00687C84" w:rsidRPr="00D441DE" w:rsidRDefault="00687C84" w:rsidP="00D441DE">
      <w:pPr>
        <w:pStyle w:val="ListParagraph"/>
        <w:numPr>
          <w:ilvl w:val="2"/>
          <w:numId w:val="4"/>
        </w:numPr>
        <w:spacing w:before="0" w:after="0" w:line="240" w:lineRule="auto"/>
        <w:ind w:left="505" w:hanging="505"/>
        <w:contextualSpacing w:val="0"/>
        <w:rPr>
          <w:rFonts w:cstheme="minorHAnsi"/>
          <w:b/>
        </w:rPr>
      </w:pPr>
      <w:r w:rsidRPr="00D441DE">
        <w:rPr>
          <w:rFonts w:cstheme="minorHAnsi"/>
          <w:b/>
        </w:rPr>
        <w:t>Condiciones de Medición</w:t>
      </w:r>
    </w:p>
    <w:p w14:paraId="2DE5E771" w14:textId="77777777" w:rsidR="00D441DE" w:rsidRDefault="00D441DE" w:rsidP="00D441DE">
      <w:pPr>
        <w:spacing w:before="0" w:after="0" w:line="240" w:lineRule="auto"/>
        <w:rPr>
          <w:rFonts w:cstheme="minorHAnsi"/>
        </w:rPr>
      </w:pPr>
    </w:p>
    <w:p w14:paraId="67ECB862" w14:textId="77777777" w:rsidR="00687C84" w:rsidRDefault="00687C84" w:rsidP="00D441DE">
      <w:pPr>
        <w:spacing w:before="0" w:after="0" w:line="240" w:lineRule="auto"/>
        <w:rPr>
          <w:rFonts w:cstheme="minorHAnsi"/>
        </w:rPr>
      </w:pPr>
      <w:r w:rsidRPr="00D441DE">
        <w:rPr>
          <w:rFonts w:cstheme="minorHAnsi"/>
        </w:rPr>
        <w:t xml:space="preserve">La cantidad de </w:t>
      </w:r>
      <w:r w:rsidR="003A0063">
        <w:rPr>
          <w:rFonts w:cstheme="minorHAnsi"/>
        </w:rPr>
        <w:t xml:space="preserve">los Productos </w:t>
      </w:r>
      <w:r w:rsidRPr="00D441DE">
        <w:rPr>
          <w:rFonts w:cstheme="minorHAnsi"/>
        </w:rPr>
        <w:t>recibid</w:t>
      </w:r>
      <w:r w:rsidR="00996FAB">
        <w:rPr>
          <w:rFonts w:cstheme="minorHAnsi"/>
        </w:rPr>
        <w:t>os</w:t>
      </w:r>
      <w:r w:rsidRPr="00D441DE">
        <w:rPr>
          <w:rFonts w:cstheme="minorHAnsi"/>
        </w:rPr>
        <w:t xml:space="preserve"> y entregad</w:t>
      </w:r>
      <w:r w:rsidR="00996FAB">
        <w:rPr>
          <w:rFonts w:cstheme="minorHAnsi"/>
        </w:rPr>
        <w:t>os</w:t>
      </w:r>
      <w:r w:rsidRPr="00D441DE">
        <w:rPr>
          <w:rFonts w:cstheme="minorHAnsi"/>
        </w:rPr>
        <w:t xml:space="preserve"> por el </w:t>
      </w:r>
      <w:r w:rsidR="00996FAB">
        <w:rPr>
          <w:rFonts w:cstheme="minorHAnsi"/>
        </w:rPr>
        <w:t xml:space="preserve">Transportista </w:t>
      </w:r>
      <w:r w:rsidRPr="00D441DE">
        <w:rPr>
          <w:rFonts w:cstheme="minorHAnsi"/>
        </w:rPr>
        <w:t>se medirá tomando como referencia las condiciones base de temperatura a 20° C y de presión absoluta a 101.325 kPa., con los medidores que estén operando en la Estación de Medición, asumiendo que la presión atmosférica es el valor promedio que prevalece en cada punto de Medición.</w:t>
      </w:r>
    </w:p>
    <w:p w14:paraId="7F6A7BBD" w14:textId="77777777" w:rsidR="00D441DE" w:rsidRPr="00D441DE" w:rsidRDefault="00D441DE" w:rsidP="00D441DE">
      <w:pPr>
        <w:spacing w:before="0" w:after="0" w:line="240" w:lineRule="auto"/>
        <w:rPr>
          <w:rFonts w:cstheme="minorHAnsi"/>
        </w:rPr>
      </w:pPr>
    </w:p>
    <w:p w14:paraId="3319F055" w14:textId="77777777" w:rsidR="00687C84" w:rsidRDefault="00687C84" w:rsidP="00D441DE">
      <w:pPr>
        <w:pStyle w:val="NormalWeb"/>
        <w:spacing w:before="0" w:beforeAutospacing="0" w:after="0" w:afterAutospacing="0"/>
        <w:jc w:val="both"/>
        <w:rPr>
          <w:rFonts w:ascii="Candara" w:hAnsi="Candara" w:cstheme="minorHAnsi"/>
          <w:color w:val="404040" w:themeColor="text1" w:themeTint="BF"/>
          <w:sz w:val="22"/>
          <w:szCs w:val="22"/>
          <w:lang w:val="es-ES_tradnl" w:eastAsia="en-US"/>
        </w:rPr>
      </w:pPr>
      <w:r w:rsidRPr="00D441DE">
        <w:rPr>
          <w:rFonts w:ascii="Candara" w:hAnsi="Candara" w:cstheme="minorHAnsi"/>
          <w:color w:val="404040" w:themeColor="text1" w:themeTint="BF"/>
          <w:sz w:val="22"/>
          <w:szCs w:val="22"/>
          <w:lang w:val="es-ES_tradnl" w:eastAsia="en-US"/>
        </w:rPr>
        <w:t xml:space="preserve">El sistema de administración será capaz de realizar los cálculos de compensación por temperatura y densidad de acuerdo </w:t>
      </w:r>
      <w:r w:rsidR="00E46F07" w:rsidRPr="00D441DE">
        <w:rPr>
          <w:rFonts w:ascii="Candara" w:hAnsi="Candara" w:cstheme="minorHAnsi"/>
          <w:color w:val="404040" w:themeColor="text1" w:themeTint="BF"/>
          <w:sz w:val="22"/>
          <w:szCs w:val="22"/>
          <w:lang w:val="es-ES_tradnl" w:eastAsia="en-US"/>
        </w:rPr>
        <w:t>con</w:t>
      </w:r>
      <w:r w:rsidRPr="00D441DE">
        <w:rPr>
          <w:rFonts w:ascii="Candara" w:hAnsi="Candara" w:cstheme="minorHAnsi"/>
          <w:color w:val="404040" w:themeColor="text1" w:themeTint="BF"/>
          <w:sz w:val="22"/>
          <w:szCs w:val="22"/>
          <w:lang w:val="es-ES_tradnl" w:eastAsia="en-US"/>
        </w:rPr>
        <w:t xml:space="preserve"> los procedimientos API, utilizando las tablas correspondientes de temperatura a 20 °C (59B y 60B) y una atmosfera de presión para obtener el cálculo de volumen corregido, para</w:t>
      </w:r>
      <w:r w:rsidR="001D0B48">
        <w:rPr>
          <w:rFonts w:ascii="Candara" w:hAnsi="Candara" w:cstheme="minorHAnsi"/>
          <w:color w:val="404040" w:themeColor="text1" w:themeTint="BF"/>
          <w:sz w:val="22"/>
          <w:szCs w:val="22"/>
          <w:lang w:val="es-ES_tradnl" w:eastAsia="en-US"/>
        </w:rPr>
        <w:t xml:space="preserve"> </w:t>
      </w:r>
      <w:r w:rsidRPr="00D441DE">
        <w:rPr>
          <w:rFonts w:ascii="Candara" w:hAnsi="Candara" w:cstheme="minorHAnsi"/>
          <w:color w:val="404040" w:themeColor="text1" w:themeTint="BF"/>
          <w:sz w:val="22"/>
          <w:szCs w:val="22"/>
          <w:lang w:val="es-ES_tradnl" w:eastAsia="en-US"/>
        </w:rPr>
        <w:t xml:space="preserve">cada uno de los </w:t>
      </w:r>
      <w:r w:rsidR="00AA5043">
        <w:rPr>
          <w:rFonts w:ascii="Candara" w:hAnsi="Candara" w:cstheme="minorHAnsi"/>
          <w:color w:val="404040" w:themeColor="text1" w:themeTint="BF"/>
          <w:sz w:val="22"/>
          <w:szCs w:val="22"/>
          <w:lang w:val="es-ES_tradnl" w:eastAsia="en-US"/>
        </w:rPr>
        <w:t xml:space="preserve">ductos </w:t>
      </w:r>
      <w:r w:rsidRPr="00D441DE">
        <w:rPr>
          <w:rFonts w:ascii="Candara" w:hAnsi="Candara" w:cstheme="minorHAnsi"/>
          <w:color w:val="404040" w:themeColor="text1" w:themeTint="BF"/>
          <w:sz w:val="22"/>
          <w:szCs w:val="22"/>
          <w:lang w:val="es-ES_tradnl" w:eastAsia="en-US"/>
        </w:rPr>
        <w:t>incluidos dentro del alcance del proyecto.</w:t>
      </w:r>
    </w:p>
    <w:p w14:paraId="0525AB4C" w14:textId="77777777" w:rsidR="00D441DE" w:rsidRPr="00D441DE" w:rsidRDefault="00D441DE" w:rsidP="00D441DE">
      <w:pPr>
        <w:pStyle w:val="NormalWeb"/>
        <w:spacing w:before="0" w:beforeAutospacing="0" w:after="0" w:afterAutospacing="0"/>
        <w:jc w:val="both"/>
        <w:rPr>
          <w:rFonts w:ascii="Candara" w:hAnsi="Candara" w:cstheme="minorHAnsi"/>
          <w:color w:val="404040" w:themeColor="text1" w:themeTint="BF"/>
          <w:sz w:val="22"/>
          <w:szCs w:val="22"/>
          <w:lang w:val="es-ES_tradnl" w:eastAsia="en-US"/>
        </w:rPr>
      </w:pPr>
    </w:p>
    <w:p w14:paraId="112941DA" w14:textId="77777777" w:rsidR="00687C84" w:rsidRDefault="00687C84" w:rsidP="00D441DE">
      <w:pPr>
        <w:pStyle w:val="NormalWeb"/>
        <w:spacing w:before="0" w:beforeAutospacing="0" w:after="0" w:afterAutospacing="0"/>
        <w:jc w:val="both"/>
        <w:rPr>
          <w:rFonts w:ascii="Candara" w:hAnsi="Candara" w:cstheme="minorHAnsi"/>
          <w:color w:val="404040" w:themeColor="text1" w:themeTint="BF"/>
          <w:sz w:val="22"/>
          <w:szCs w:val="22"/>
          <w:lang w:val="es-ES_tradnl" w:eastAsia="en-US"/>
        </w:rPr>
      </w:pPr>
      <w:r w:rsidRPr="00D441DE">
        <w:rPr>
          <w:rFonts w:ascii="Candara" w:hAnsi="Candara" w:cstheme="minorHAnsi"/>
          <w:color w:val="404040" w:themeColor="text1" w:themeTint="BF"/>
          <w:sz w:val="22"/>
          <w:szCs w:val="22"/>
          <w:lang w:val="es-ES_tradnl" w:eastAsia="en-US"/>
        </w:rPr>
        <w:t>Para el caso de los patines de medición, las Unidades de Control Local (UCL) realizarán los cálculos de compensación de volumen utilizando la referencia de 20°C y presión de 1 Atmósfera (101.325</w:t>
      </w:r>
      <w:r w:rsidR="001D0B48">
        <w:rPr>
          <w:rFonts w:ascii="Candara" w:hAnsi="Candara" w:cstheme="minorHAnsi"/>
          <w:color w:val="404040" w:themeColor="text1" w:themeTint="BF"/>
          <w:sz w:val="22"/>
          <w:szCs w:val="22"/>
          <w:lang w:val="es-ES_tradnl" w:eastAsia="en-US"/>
        </w:rPr>
        <w:t xml:space="preserve"> </w:t>
      </w:r>
      <w:r w:rsidRPr="00D441DE">
        <w:rPr>
          <w:rFonts w:ascii="Candara" w:hAnsi="Candara" w:cstheme="minorHAnsi"/>
          <w:color w:val="404040" w:themeColor="text1" w:themeTint="BF"/>
          <w:sz w:val="22"/>
          <w:szCs w:val="22"/>
          <w:lang w:val="es-ES_tradnl" w:eastAsia="en-US"/>
        </w:rPr>
        <w:t>kPa).</w:t>
      </w:r>
    </w:p>
    <w:p w14:paraId="76D0075B" w14:textId="77777777" w:rsidR="00D441DE" w:rsidRPr="00D441DE" w:rsidRDefault="00D441DE" w:rsidP="00D441DE">
      <w:pPr>
        <w:pStyle w:val="NormalWeb"/>
        <w:spacing w:before="0" w:beforeAutospacing="0" w:after="0" w:afterAutospacing="0"/>
        <w:jc w:val="both"/>
        <w:rPr>
          <w:rFonts w:ascii="Candara" w:hAnsi="Candara" w:cstheme="minorHAnsi"/>
          <w:color w:val="404040" w:themeColor="text1" w:themeTint="BF"/>
          <w:sz w:val="22"/>
          <w:szCs w:val="22"/>
          <w:lang w:val="es-ES_tradnl" w:eastAsia="en-US"/>
        </w:rPr>
      </w:pPr>
    </w:p>
    <w:p w14:paraId="25B732FC" w14:textId="77777777" w:rsidR="00687C84" w:rsidRPr="00D441DE" w:rsidRDefault="00687C84" w:rsidP="00D441DE">
      <w:pPr>
        <w:pStyle w:val="NormalWeb"/>
        <w:numPr>
          <w:ilvl w:val="2"/>
          <w:numId w:val="4"/>
        </w:numPr>
        <w:spacing w:before="0" w:beforeAutospacing="0" w:after="0" w:afterAutospacing="0"/>
        <w:ind w:left="505" w:hanging="505"/>
        <w:jc w:val="both"/>
        <w:rPr>
          <w:rFonts w:ascii="Candara" w:hAnsi="Candara" w:cstheme="minorHAnsi"/>
          <w:b/>
          <w:color w:val="404040" w:themeColor="text1" w:themeTint="BF"/>
          <w:sz w:val="22"/>
          <w:szCs w:val="22"/>
          <w:lang w:val="es-ES_tradnl" w:eastAsia="en-US"/>
        </w:rPr>
      </w:pPr>
      <w:r w:rsidRPr="00D441DE">
        <w:rPr>
          <w:rFonts w:ascii="Candara" w:hAnsi="Candara" w:cstheme="minorHAnsi"/>
          <w:b/>
          <w:color w:val="404040" w:themeColor="text1" w:themeTint="BF"/>
          <w:sz w:val="22"/>
          <w:szCs w:val="22"/>
        </w:rPr>
        <w:t>Periodo de Medición</w:t>
      </w:r>
    </w:p>
    <w:p w14:paraId="002BAA05" w14:textId="77777777" w:rsidR="00D441DE" w:rsidRDefault="00D441DE" w:rsidP="00D441DE">
      <w:pPr>
        <w:spacing w:before="0" w:after="0" w:line="240" w:lineRule="auto"/>
        <w:rPr>
          <w:rFonts w:cstheme="minorHAnsi"/>
        </w:rPr>
      </w:pPr>
    </w:p>
    <w:p w14:paraId="26262556" w14:textId="77777777" w:rsidR="00687C84" w:rsidRDefault="00687C84" w:rsidP="00D441DE">
      <w:pPr>
        <w:spacing w:before="0" w:after="0" w:line="240" w:lineRule="auto"/>
        <w:rPr>
          <w:rFonts w:cstheme="minorHAnsi"/>
        </w:rPr>
      </w:pPr>
      <w:r w:rsidRPr="00D441DE">
        <w:rPr>
          <w:rFonts w:cstheme="minorHAnsi"/>
        </w:rPr>
        <w:t>El periodo de Medición será de 24 horas y comprenderá un Día de Flujo.</w:t>
      </w:r>
    </w:p>
    <w:p w14:paraId="20730B78" w14:textId="77777777" w:rsidR="00D8742D" w:rsidRPr="00D441DE" w:rsidRDefault="00D8742D" w:rsidP="00D441DE">
      <w:pPr>
        <w:spacing w:before="0" w:after="0" w:line="240" w:lineRule="auto"/>
        <w:rPr>
          <w:rFonts w:cstheme="minorHAnsi"/>
        </w:rPr>
      </w:pPr>
    </w:p>
    <w:p w14:paraId="788BB76F" w14:textId="77777777" w:rsidR="00687C84"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 xml:space="preserve">Obligatoriedad de la Medición </w:t>
      </w:r>
    </w:p>
    <w:p w14:paraId="23090A0C" w14:textId="77777777" w:rsidR="00994061" w:rsidRDefault="00994061" w:rsidP="00D441DE">
      <w:pPr>
        <w:spacing w:before="0" w:after="0" w:line="240" w:lineRule="auto"/>
        <w:rPr>
          <w:rFonts w:cstheme="minorHAnsi"/>
        </w:rPr>
      </w:pPr>
    </w:p>
    <w:p w14:paraId="2CD3376A" w14:textId="77777777" w:rsidR="00687C84" w:rsidRPr="00D441DE" w:rsidRDefault="00687C84" w:rsidP="00D441DE">
      <w:pPr>
        <w:spacing w:before="0" w:after="0" w:line="240" w:lineRule="auto"/>
        <w:rPr>
          <w:rFonts w:cstheme="minorHAnsi"/>
        </w:rPr>
      </w:pPr>
      <w:r w:rsidRPr="00D441DE">
        <w:rPr>
          <w:rFonts w:cstheme="minorHAnsi"/>
        </w:rPr>
        <w:t xml:space="preserve">El </w:t>
      </w:r>
      <w:r w:rsidR="004B752F">
        <w:rPr>
          <w:rFonts w:cstheme="minorHAnsi"/>
        </w:rPr>
        <w:t>Transportista</w:t>
      </w:r>
      <w:r w:rsidRPr="00D441DE">
        <w:rPr>
          <w:rFonts w:cstheme="minorHAnsi"/>
        </w:rPr>
        <w:t xml:space="preserve"> deberá implementar el mismo método y criterios de Medición en todos los equipos que para estos efectos se instalen en el Sistema, incluyendo, en su caso, sus derivaciones. </w:t>
      </w:r>
    </w:p>
    <w:p w14:paraId="3E01BB2B" w14:textId="77777777" w:rsidR="00994061" w:rsidRDefault="00994061" w:rsidP="00D441DE">
      <w:pPr>
        <w:spacing w:before="0" w:after="0" w:line="240" w:lineRule="auto"/>
        <w:rPr>
          <w:rFonts w:cstheme="minorHAnsi"/>
        </w:rPr>
      </w:pPr>
    </w:p>
    <w:p w14:paraId="63763C68" w14:textId="77777777" w:rsidR="00687C84" w:rsidRPr="00D441DE" w:rsidRDefault="00687C84" w:rsidP="00D441DE">
      <w:pPr>
        <w:spacing w:before="0" w:after="0" w:line="240" w:lineRule="auto"/>
        <w:rPr>
          <w:rFonts w:cstheme="minorHAnsi"/>
        </w:rPr>
      </w:pPr>
      <w:r w:rsidRPr="00D441DE">
        <w:rPr>
          <w:rFonts w:cstheme="minorHAnsi"/>
        </w:rPr>
        <w:t xml:space="preserve">El </w:t>
      </w:r>
      <w:r w:rsidR="005D1E01">
        <w:rPr>
          <w:rFonts w:cstheme="minorHAnsi"/>
        </w:rPr>
        <w:t xml:space="preserve">Transportista </w:t>
      </w:r>
      <w:r w:rsidRPr="00D441DE">
        <w:rPr>
          <w:rFonts w:cstheme="minorHAnsi"/>
        </w:rPr>
        <w:t>informará a los Usuarios los datos de la Medición, para cada Día de Flujo, vía el Medio de Comunicación que acuerden las Partes.</w:t>
      </w:r>
    </w:p>
    <w:p w14:paraId="49F84F2D" w14:textId="77777777" w:rsidR="00994061" w:rsidRDefault="00994061" w:rsidP="00D441DE">
      <w:pPr>
        <w:spacing w:before="0" w:after="0" w:line="240" w:lineRule="auto"/>
        <w:rPr>
          <w:rFonts w:cstheme="minorHAnsi"/>
        </w:rPr>
      </w:pPr>
    </w:p>
    <w:p w14:paraId="560252AE" w14:textId="77777777" w:rsidR="00687C84" w:rsidRDefault="00687C84" w:rsidP="00D441DE">
      <w:pPr>
        <w:spacing w:before="0" w:after="0" w:line="240" w:lineRule="auto"/>
        <w:rPr>
          <w:rFonts w:cstheme="minorHAnsi"/>
        </w:rPr>
      </w:pPr>
      <w:r w:rsidRPr="00D441DE">
        <w:rPr>
          <w:rFonts w:cstheme="minorHAnsi"/>
        </w:rPr>
        <w:t>Si por cualquier motivo o falla del Medidor se dejará</w:t>
      </w:r>
      <w:r w:rsidR="00665B10">
        <w:rPr>
          <w:rFonts w:cstheme="minorHAnsi"/>
        </w:rPr>
        <w:t xml:space="preserve">n </w:t>
      </w:r>
      <w:r w:rsidRPr="00D441DE">
        <w:rPr>
          <w:rFonts w:cstheme="minorHAnsi"/>
        </w:rPr>
        <w:t xml:space="preserve">de medir </w:t>
      </w:r>
      <w:r w:rsidR="00665B10">
        <w:rPr>
          <w:rFonts w:cstheme="minorHAnsi"/>
        </w:rPr>
        <w:t xml:space="preserve">los Productos </w:t>
      </w:r>
      <w:r w:rsidRPr="00D441DE">
        <w:rPr>
          <w:rFonts w:cstheme="minorHAnsi"/>
        </w:rPr>
        <w:t>en el Punto de Recepción o el Punto de Entrega, la</w:t>
      </w:r>
      <w:r w:rsidR="004C1999">
        <w:rPr>
          <w:rFonts w:cstheme="minorHAnsi"/>
        </w:rPr>
        <w:t>s</w:t>
      </w:r>
      <w:r w:rsidRPr="00D441DE">
        <w:rPr>
          <w:rFonts w:cstheme="minorHAnsi"/>
        </w:rPr>
        <w:t xml:space="preserve"> cantidad</w:t>
      </w:r>
      <w:r w:rsidR="004C1999">
        <w:rPr>
          <w:rFonts w:cstheme="minorHAnsi"/>
        </w:rPr>
        <w:t>es</w:t>
      </w:r>
      <w:r w:rsidRPr="00D441DE">
        <w:rPr>
          <w:rFonts w:cstheme="minorHAnsi"/>
        </w:rPr>
        <w:t xml:space="preserve"> de </w:t>
      </w:r>
      <w:r w:rsidR="000F5ED5">
        <w:rPr>
          <w:rFonts w:cstheme="minorHAnsi"/>
        </w:rPr>
        <w:t>Productos transpo</w:t>
      </w:r>
      <w:r w:rsidR="004C1999">
        <w:rPr>
          <w:rFonts w:cstheme="minorHAnsi"/>
        </w:rPr>
        <w:t xml:space="preserve">rtados </w:t>
      </w:r>
      <w:r w:rsidRPr="00D441DE">
        <w:rPr>
          <w:rFonts w:cstheme="minorHAnsi"/>
        </w:rPr>
        <w:t>se calculará</w:t>
      </w:r>
      <w:r w:rsidR="004C1999">
        <w:rPr>
          <w:rFonts w:cstheme="minorHAnsi"/>
        </w:rPr>
        <w:t>n</w:t>
      </w:r>
      <w:r w:rsidRPr="00D441DE">
        <w:rPr>
          <w:rFonts w:cstheme="minorHAnsi"/>
        </w:rPr>
        <w:t xml:space="preserve"> a partir de alguno de los métodos siguientes:</w:t>
      </w:r>
    </w:p>
    <w:p w14:paraId="322AB52E" w14:textId="77777777" w:rsidR="00994061" w:rsidRPr="00D441DE" w:rsidRDefault="00994061" w:rsidP="00D441DE">
      <w:pPr>
        <w:spacing w:before="0" w:after="0" w:line="240" w:lineRule="auto"/>
        <w:rPr>
          <w:rFonts w:cstheme="minorHAnsi"/>
        </w:rPr>
      </w:pPr>
    </w:p>
    <w:p w14:paraId="2B7562A1" w14:textId="77777777" w:rsidR="00687C84" w:rsidRPr="00D441DE" w:rsidRDefault="00687C84" w:rsidP="00994061">
      <w:pPr>
        <w:pStyle w:val="ListParagraph"/>
        <w:numPr>
          <w:ilvl w:val="0"/>
          <w:numId w:val="54"/>
        </w:numPr>
        <w:spacing w:before="0" w:after="120" w:line="240" w:lineRule="auto"/>
        <w:contextualSpacing w:val="0"/>
        <w:rPr>
          <w:rFonts w:cstheme="minorHAnsi"/>
        </w:rPr>
      </w:pPr>
      <w:r w:rsidRPr="00D441DE">
        <w:rPr>
          <w:rFonts w:cstheme="minorHAnsi"/>
        </w:rPr>
        <w:t>Utilizando los datos reportados por un medidor del Usuario que opere adecuadamente y acuerden las Partes previamente;</w:t>
      </w:r>
    </w:p>
    <w:p w14:paraId="515587D0" w14:textId="77777777" w:rsidR="00687C84" w:rsidRPr="00D441DE" w:rsidRDefault="00687C84" w:rsidP="00994061">
      <w:pPr>
        <w:pStyle w:val="ListParagraph"/>
        <w:numPr>
          <w:ilvl w:val="0"/>
          <w:numId w:val="54"/>
        </w:numPr>
        <w:spacing w:before="0" w:after="120" w:line="240" w:lineRule="auto"/>
        <w:contextualSpacing w:val="0"/>
        <w:rPr>
          <w:rFonts w:cstheme="minorHAnsi"/>
        </w:rPr>
      </w:pPr>
      <w:r w:rsidRPr="00D441DE">
        <w:rPr>
          <w:rFonts w:cstheme="minorHAnsi"/>
        </w:rPr>
        <w:t xml:space="preserve">Con base estimaciones de las entregas y recepciones de </w:t>
      </w:r>
      <w:r w:rsidR="003F4D93">
        <w:rPr>
          <w:rFonts w:cstheme="minorHAnsi"/>
        </w:rPr>
        <w:t xml:space="preserve">Producto </w:t>
      </w:r>
      <w:r w:rsidRPr="00D441DE">
        <w:rPr>
          <w:rFonts w:cstheme="minorHAnsi"/>
        </w:rPr>
        <w:t>efectuadas por las Partes durante períodos anteriores y en condiciones similares en los cuales el equipo de Medición del Sistema haya funcionado correctamente;</w:t>
      </w:r>
    </w:p>
    <w:p w14:paraId="594821C9" w14:textId="77777777" w:rsidR="00687C84" w:rsidRPr="00D441DE" w:rsidRDefault="00687C84" w:rsidP="00994061">
      <w:pPr>
        <w:pStyle w:val="ListParagraph"/>
        <w:numPr>
          <w:ilvl w:val="0"/>
          <w:numId w:val="54"/>
        </w:numPr>
        <w:spacing w:before="0" w:after="120" w:line="240" w:lineRule="auto"/>
        <w:contextualSpacing w:val="0"/>
        <w:rPr>
          <w:rFonts w:cstheme="minorHAnsi"/>
        </w:rPr>
      </w:pPr>
      <w:r w:rsidRPr="00D441DE">
        <w:rPr>
          <w:rFonts w:cstheme="minorHAnsi"/>
        </w:rPr>
        <w:t>A través de cálculos indirectos al realizar un balance de Flujos de</w:t>
      </w:r>
      <w:r w:rsidR="002907BE">
        <w:rPr>
          <w:rFonts w:cstheme="minorHAnsi"/>
        </w:rPr>
        <w:t xml:space="preserve"> los Productos </w:t>
      </w:r>
      <w:r w:rsidRPr="00D441DE">
        <w:rPr>
          <w:rFonts w:cstheme="minorHAnsi"/>
        </w:rPr>
        <w:t>recibido</w:t>
      </w:r>
      <w:r w:rsidR="002907BE">
        <w:rPr>
          <w:rFonts w:cstheme="minorHAnsi"/>
        </w:rPr>
        <w:t>s</w:t>
      </w:r>
      <w:r w:rsidRPr="00D441DE">
        <w:rPr>
          <w:rFonts w:cstheme="minorHAnsi"/>
        </w:rPr>
        <w:t xml:space="preserve"> y entregado</w:t>
      </w:r>
      <w:r w:rsidR="002907BE">
        <w:rPr>
          <w:rFonts w:cstheme="minorHAnsi"/>
        </w:rPr>
        <w:t>s</w:t>
      </w:r>
      <w:r w:rsidRPr="00D441DE">
        <w:rPr>
          <w:rFonts w:cstheme="minorHAnsi"/>
        </w:rPr>
        <w:t xml:space="preserve"> en otros segmentos del Sistema o en sistemas, instalaciones o equipos de otros Usuarios o Permisionarios;</w:t>
      </w:r>
    </w:p>
    <w:p w14:paraId="3F44F316" w14:textId="77777777" w:rsidR="00687C84" w:rsidRPr="00D441DE" w:rsidRDefault="00687C84" w:rsidP="00994061">
      <w:pPr>
        <w:pStyle w:val="ListParagraph"/>
        <w:numPr>
          <w:ilvl w:val="0"/>
          <w:numId w:val="54"/>
        </w:numPr>
        <w:spacing w:before="0" w:after="120" w:line="240" w:lineRule="auto"/>
        <w:contextualSpacing w:val="0"/>
        <w:rPr>
          <w:rFonts w:cstheme="minorHAnsi"/>
        </w:rPr>
      </w:pPr>
      <w:r w:rsidRPr="00D441DE">
        <w:rPr>
          <w:rFonts w:cstheme="minorHAnsi"/>
        </w:rPr>
        <w:t>Mediante cálculos matemáticos y comparaciones, incluyendo la relación que prevalezca con un medidor conectado en paralelo con el equipo de Medición en duda, que efectúe las mediciones con la precisión requerida y que haya sido debidamente calibrado, o</w:t>
      </w:r>
    </w:p>
    <w:p w14:paraId="532E6F61" w14:textId="77777777" w:rsidR="00687C84" w:rsidRPr="00D441DE" w:rsidRDefault="00687C84" w:rsidP="00994061">
      <w:pPr>
        <w:pStyle w:val="ListParagraph"/>
        <w:numPr>
          <w:ilvl w:val="0"/>
          <w:numId w:val="54"/>
        </w:numPr>
        <w:spacing w:before="0" w:after="120" w:line="240" w:lineRule="auto"/>
        <w:contextualSpacing w:val="0"/>
        <w:rPr>
          <w:rFonts w:cstheme="minorHAnsi"/>
        </w:rPr>
      </w:pPr>
      <w:r w:rsidRPr="00D441DE">
        <w:rPr>
          <w:rFonts w:cstheme="minorHAnsi"/>
        </w:rPr>
        <w:t>El método que de común acuerdo determinen las Partes.</w:t>
      </w:r>
    </w:p>
    <w:p w14:paraId="3773B4A8" w14:textId="77777777" w:rsidR="00994061" w:rsidRDefault="00994061" w:rsidP="00D441DE">
      <w:pPr>
        <w:spacing w:before="0" w:after="0" w:line="240" w:lineRule="auto"/>
        <w:rPr>
          <w:rFonts w:cstheme="minorHAnsi"/>
        </w:rPr>
      </w:pPr>
    </w:p>
    <w:p w14:paraId="6CE65164" w14:textId="77777777" w:rsidR="00687C84" w:rsidRDefault="00687C84" w:rsidP="00D441DE">
      <w:pPr>
        <w:spacing w:before="0" w:after="0" w:line="240" w:lineRule="auto"/>
        <w:rPr>
          <w:rFonts w:cstheme="minorHAnsi"/>
        </w:rPr>
      </w:pPr>
      <w:r w:rsidRPr="00D441DE">
        <w:rPr>
          <w:rFonts w:cstheme="minorHAnsi"/>
        </w:rPr>
        <w:t xml:space="preserve">El </w:t>
      </w:r>
      <w:r w:rsidR="00606B5E">
        <w:rPr>
          <w:rFonts w:cstheme="minorHAnsi"/>
        </w:rPr>
        <w:t>Transportista</w:t>
      </w:r>
      <w:r w:rsidRPr="00D441DE">
        <w:rPr>
          <w:rFonts w:cstheme="minorHAnsi"/>
        </w:rPr>
        <w:t xml:space="preserve"> mantendrá los registros y los resultados de las mediciones y calibraciones del equipo de Medición por un plazo de cinco (5) años. Dichos registros estarán disponibles en Días y horas Hábiles, a solicitud de Parte, siempre y cuando se notifique con cinco (5) Días Hábiles de anticipación. Los documentos originales se consultarán en las instalaciones que sean asiento de los documentos solicitados.</w:t>
      </w:r>
    </w:p>
    <w:p w14:paraId="5ACD6AA7" w14:textId="77777777" w:rsidR="00994061" w:rsidRPr="00D441DE" w:rsidRDefault="00994061" w:rsidP="00D441DE">
      <w:pPr>
        <w:spacing w:before="0" w:after="0" w:line="240" w:lineRule="auto"/>
        <w:rPr>
          <w:rFonts w:cstheme="minorHAnsi"/>
        </w:rPr>
      </w:pPr>
    </w:p>
    <w:p w14:paraId="1581764A" w14:textId="77777777" w:rsidR="00687C84" w:rsidRDefault="00687C84" w:rsidP="00D441DE">
      <w:pPr>
        <w:spacing w:before="0" w:after="0" w:line="240" w:lineRule="auto"/>
        <w:rPr>
          <w:rFonts w:cstheme="minorHAnsi"/>
        </w:rPr>
      </w:pPr>
      <w:r w:rsidRPr="00D441DE">
        <w:rPr>
          <w:rFonts w:cstheme="minorHAnsi"/>
        </w:rPr>
        <w:t>Los registros de dicho equipo de Medición serán propiedad de su dueño, pero a solicitud de la otra Parte, el primero los proporcionará a la otra para su inspección y verificación, junto con cualquier cálculo derivado de los mismos, siempre y cuando le sean devueltos dentro de los diez (10) Días Hábiles siguientes a su recepción.</w:t>
      </w:r>
      <w:bookmarkStart w:id="225" w:name="_Ref453963976"/>
    </w:p>
    <w:p w14:paraId="22A3C4C2" w14:textId="77777777" w:rsidR="00994061" w:rsidRPr="00D441DE" w:rsidRDefault="00994061" w:rsidP="00D441DE">
      <w:pPr>
        <w:spacing w:before="0" w:after="0" w:line="240" w:lineRule="auto"/>
        <w:rPr>
          <w:rFonts w:cstheme="minorHAnsi"/>
        </w:rPr>
      </w:pPr>
    </w:p>
    <w:p w14:paraId="7FC01213" w14:textId="77777777" w:rsidR="00687C84" w:rsidRPr="00D441DE" w:rsidRDefault="00687C84" w:rsidP="00D441DE">
      <w:pPr>
        <w:pStyle w:val="ListParagraph"/>
        <w:numPr>
          <w:ilvl w:val="2"/>
          <w:numId w:val="4"/>
        </w:numPr>
        <w:spacing w:before="0" w:after="0" w:line="240" w:lineRule="auto"/>
        <w:ind w:left="505" w:hanging="505"/>
        <w:rPr>
          <w:rFonts w:cstheme="minorHAnsi"/>
          <w:b/>
        </w:rPr>
      </w:pPr>
      <w:bookmarkStart w:id="226" w:name="_Ref3485234"/>
      <w:r w:rsidRPr="00D441DE">
        <w:rPr>
          <w:rFonts w:cstheme="minorHAnsi"/>
          <w:b/>
        </w:rPr>
        <w:t>Discrepancias en la Medición</w:t>
      </w:r>
      <w:bookmarkEnd w:id="225"/>
      <w:bookmarkEnd w:id="226"/>
    </w:p>
    <w:p w14:paraId="06826DAC" w14:textId="77777777" w:rsidR="00994061" w:rsidRDefault="00994061" w:rsidP="00D441DE">
      <w:pPr>
        <w:spacing w:before="0" w:after="0" w:line="240" w:lineRule="auto"/>
        <w:rPr>
          <w:rFonts w:cstheme="minorHAnsi"/>
        </w:rPr>
      </w:pPr>
    </w:p>
    <w:p w14:paraId="54B6223F" w14:textId="77777777" w:rsidR="00687C84" w:rsidRDefault="00687C84" w:rsidP="00D441DE">
      <w:pPr>
        <w:spacing w:before="0" w:after="0" w:line="240" w:lineRule="auto"/>
        <w:rPr>
          <w:rFonts w:cstheme="minorHAnsi"/>
        </w:rPr>
      </w:pPr>
      <w:r w:rsidRPr="00D441DE">
        <w:rPr>
          <w:rFonts w:cstheme="minorHAnsi"/>
        </w:rPr>
        <w:t>Cuando el Usuario considere que existe un mal funcionamiento en los equipos de Med</w:t>
      </w:r>
      <w:r w:rsidRPr="009A55FF">
        <w:rPr>
          <w:rFonts w:cstheme="minorHAnsi"/>
        </w:rPr>
        <w:t xml:space="preserve">ición del </w:t>
      </w:r>
      <w:r w:rsidR="004C443D" w:rsidRPr="009A55FF">
        <w:rPr>
          <w:rFonts w:cstheme="minorHAnsi"/>
        </w:rPr>
        <w:t>Transportista</w:t>
      </w:r>
      <w:r w:rsidRPr="009A55FF">
        <w:rPr>
          <w:rFonts w:cstheme="minorHAnsi"/>
        </w:rPr>
        <w:t xml:space="preserve">, deberá notificarlo al </w:t>
      </w:r>
      <w:r w:rsidR="006B3FBC" w:rsidRPr="009A55FF">
        <w:rPr>
          <w:rFonts w:cstheme="minorHAnsi"/>
        </w:rPr>
        <w:t>Transportista</w:t>
      </w:r>
      <w:r w:rsidRPr="009A55FF">
        <w:rPr>
          <w:rFonts w:cstheme="minorHAnsi"/>
        </w:rPr>
        <w:t xml:space="preserve"> como responsable de la Medición. El </w:t>
      </w:r>
      <w:r w:rsidR="006B3FBC" w:rsidRPr="009A55FF">
        <w:rPr>
          <w:rFonts w:cstheme="minorHAnsi"/>
        </w:rPr>
        <w:t>Transportista</w:t>
      </w:r>
      <w:r w:rsidRPr="009A55FF">
        <w:rPr>
          <w:rFonts w:cstheme="minorHAnsi"/>
        </w:rPr>
        <w:t xml:space="preserve"> revisará, calibrará y adecuará, en su caso, los equipos e instrumentos de Medición, ya sea por sí mismo o a través de un tercero independiente debidamente acreditado, en presencia de un representante del usuario.</w:t>
      </w:r>
      <w:r w:rsidRPr="00D441DE">
        <w:rPr>
          <w:rFonts w:cstheme="minorHAnsi"/>
        </w:rPr>
        <w:t xml:space="preserve"> El </w:t>
      </w:r>
      <w:r w:rsidR="009F34D5">
        <w:rPr>
          <w:rFonts w:cstheme="minorHAnsi"/>
        </w:rPr>
        <w:t>Transportista</w:t>
      </w:r>
      <w:r w:rsidRPr="00D441DE">
        <w:rPr>
          <w:rFonts w:cstheme="minorHAnsi"/>
        </w:rPr>
        <w:t xml:space="preserve"> informará al Usuario, con por lo menos cinco (5) Días Hábiles de anticipación, respecto de la fecha en que pretenda realizar la revisión. En caso de que el Usuario o un representante del mismo no asista a presenciar la revisión, los resultados de la Medición se darán por ciertos y válidos.</w:t>
      </w:r>
    </w:p>
    <w:p w14:paraId="6A4C9EA7" w14:textId="77777777" w:rsidR="00994061" w:rsidRPr="00D441DE" w:rsidRDefault="00994061" w:rsidP="00D441DE">
      <w:pPr>
        <w:spacing w:before="0" w:after="0" w:line="240" w:lineRule="auto"/>
        <w:rPr>
          <w:rFonts w:cstheme="minorHAnsi"/>
        </w:rPr>
      </w:pPr>
    </w:p>
    <w:p w14:paraId="186F6FB8" w14:textId="77777777" w:rsidR="00687C84" w:rsidRDefault="00687C84" w:rsidP="00D441DE">
      <w:pPr>
        <w:spacing w:before="0" w:after="0" w:line="240" w:lineRule="auto"/>
        <w:rPr>
          <w:rFonts w:cstheme="minorHAnsi"/>
        </w:rPr>
      </w:pPr>
      <w:r w:rsidRPr="00D441DE">
        <w:rPr>
          <w:rFonts w:cstheme="minorHAnsi"/>
        </w:rPr>
        <w:t>En caso de que, como resultado de la revisión y calibración del equipo, se encuentre que no había mal funcionamiento del mismo, el Usuario que haya solicitado la revisión del equipo de Medición deberá sufragar los gastos correspondientes.</w:t>
      </w:r>
    </w:p>
    <w:p w14:paraId="061DB3C6" w14:textId="77777777" w:rsidR="00994061" w:rsidRPr="00D441DE" w:rsidRDefault="00994061" w:rsidP="00D441DE">
      <w:pPr>
        <w:spacing w:before="0" w:after="0" w:line="240" w:lineRule="auto"/>
        <w:rPr>
          <w:rFonts w:cstheme="minorHAnsi"/>
        </w:rPr>
      </w:pPr>
    </w:p>
    <w:p w14:paraId="3C8662CF" w14:textId="77777777" w:rsidR="00687C84" w:rsidRPr="000E3F8B" w:rsidRDefault="00687C84" w:rsidP="00D441DE">
      <w:pPr>
        <w:spacing w:before="0" w:after="0" w:line="240" w:lineRule="auto"/>
        <w:rPr>
          <w:rFonts w:cstheme="minorHAnsi"/>
        </w:rPr>
      </w:pPr>
      <w:r w:rsidRPr="00D441DE">
        <w:rPr>
          <w:rFonts w:cstheme="minorHAnsi"/>
        </w:rPr>
        <w:t xml:space="preserve">En caso de discrepancia, las Partes podrán solicitar la intervención de la Comisión para resolver </w:t>
      </w:r>
      <w:r w:rsidRPr="000E3F8B">
        <w:rPr>
          <w:rFonts w:cstheme="minorHAnsi"/>
        </w:rPr>
        <w:t>la controversia.</w:t>
      </w:r>
      <w:r w:rsidR="00FA3DD8">
        <w:rPr>
          <w:rFonts w:cstheme="minorHAnsi"/>
        </w:rPr>
        <w:t xml:space="preserve"> La Comisión </w:t>
      </w:r>
      <w:r w:rsidR="00FA3DD8" w:rsidRPr="00FA3DD8">
        <w:rPr>
          <w:rFonts w:cstheme="minorHAnsi"/>
        </w:rPr>
        <w:t>podrá solicitar la información sobre los volúmenes y calidades transportadas, así como la información detallada sobre los mecanismos de medición que se requieran para resolverlas. Dicha decisión será definitiva y vinculante.</w:t>
      </w:r>
    </w:p>
    <w:p w14:paraId="0A897BAA" w14:textId="77777777" w:rsidR="00994061" w:rsidRPr="000E3F8B" w:rsidRDefault="00994061" w:rsidP="00D441DE">
      <w:pPr>
        <w:spacing w:before="0" w:after="0" w:line="240" w:lineRule="auto"/>
        <w:rPr>
          <w:rFonts w:cstheme="minorHAnsi"/>
        </w:rPr>
      </w:pPr>
    </w:p>
    <w:p w14:paraId="5759E1C7" w14:textId="77777777" w:rsidR="00687C84" w:rsidRPr="000E3F8B" w:rsidRDefault="00687C84" w:rsidP="00D441DE">
      <w:pPr>
        <w:pStyle w:val="ListParagraph"/>
        <w:numPr>
          <w:ilvl w:val="2"/>
          <w:numId w:val="4"/>
        </w:numPr>
        <w:spacing w:before="0" w:after="0" w:line="240" w:lineRule="auto"/>
        <w:ind w:left="505" w:hanging="505"/>
        <w:rPr>
          <w:rFonts w:cstheme="minorHAnsi"/>
          <w:b/>
        </w:rPr>
      </w:pPr>
      <w:r w:rsidRPr="000E3F8B">
        <w:rPr>
          <w:rFonts w:cstheme="minorHAnsi"/>
          <w:b/>
        </w:rPr>
        <w:t>Calibración del equipo de Medición</w:t>
      </w:r>
    </w:p>
    <w:p w14:paraId="2E3771E6" w14:textId="77777777" w:rsidR="00994061" w:rsidRPr="000E3F8B" w:rsidRDefault="00994061" w:rsidP="00D441DE">
      <w:pPr>
        <w:spacing w:before="0" w:after="0" w:line="240" w:lineRule="auto"/>
        <w:rPr>
          <w:rFonts w:cstheme="minorHAnsi"/>
        </w:rPr>
      </w:pPr>
    </w:p>
    <w:p w14:paraId="20195FE5" w14:textId="77777777" w:rsidR="00687C84" w:rsidRDefault="00687C84" w:rsidP="00D441DE">
      <w:pPr>
        <w:spacing w:before="0" w:after="0" w:line="240" w:lineRule="auto"/>
        <w:rPr>
          <w:rFonts w:cstheme="minorHAnsi"/>
        </w:rPr>
      </w:pPr>
      <w:r w:rsidRPr="000E3F8B">
        <w:rPr>
          <w:rFonts w:cstheme="minorHAnsi"/>
        </w:rPr>
        <w:t xml:space="preserve">El </w:t>
      </w:r>
      <w:r w:rsidR="000E3F8B">
        <w:rPr>
          <w:rFonts w:cstheme="minorHAnsi"/>
        </w:rPr>
        <w:t>Tra</w:t>
      </w:r>
      <w:r w:rsidR="004B708A">
        <w:rPr>
          <w:rFonts w:cstheme="minorHAnsi"/>
        </w:rPr>
        <w:t>nsportista</w:t>
      </w:r>
      <w:r w:rsidRPr="000E3F8B">
        <w:rPr>
          <w:rFonts w:cstheme="minorHAnsi"/>
        </w:rPr>
        <w:t xml:space="preserve"> será el responsable de la revisión y calibración de los equipos de Medición</w:t>
      </w:r>
      <w:r w:rsidRPr="00D441DE">
        <w:rPr>
          <w:rFonts w:cstheme="minorHAnsi"/>
        </w:rPr>
        <w:t xml:space="preserve"> por lo menos una vez cada Año, con la periodicidad recomendada por el fabricante o cada vez que se lo solicite un Usuario. El </w:t>
      </w:r>
      <w:r w:rsidR="004B708A">
        <w:rPr>
          <w:rFonts w:cstheme="minorHAnsi"/>
        </w:rPr>
        <w:t xml:space="preserve">Transportista </w:t>
      </w:r>
      <w:r w:rsidRPr="00D441DE">
        <w:rPr>
          <w:rFonts w:cstheme="minorHAnsi"/>
        </w:rPr>
        <w:t>informará a los Usuarios con por lo menos cinco (5) Días Hábiles de anticipación a la fecha en que se llevarán a cabo las calibraciones a fin de que los Usuarios designen a un representante para que presencie el proceso. Si la otra Parte no asiste, la calibración se dará por correcta y válida.</w:t>
      </w:r>
    </w:p>
    <w:p w14:paraId="088097C8" w14:textId="77777777" w:rsidR="00994061" w:rsidRPr="00D441DE" w:rsidRDefault="00994061" w:rsidP="00D441DE">
      <w:pPr>
        <w:spacing w:before="0" w:after="0" w:line="240" w:lineRule="auto"/>
        <w:rPr>
          <w:rFonts w:cstheme="minorHAnsi"/>
        </w:rPr>
      </w:pPr>
    </w:p>
    <w:p w14:paraId="484B80FD" w14:textId="77777777" w:rsidR="00687C84" w:rsidRDefault="00687C84" w:rsidP="008C3C60">
      <w:pPr>
        <w:spacing w:before="0" w:after="0" w:line="240" w:lineRule="auto"/>
        <w:rPr>
          <w:rFonts w:cstheme="minorHAnsi"/>
        </w:rPr>
      </w:pPr>
      <w:r w:rsidRPr="00D441DE">
        <w:rPr>
          <w:rFonts w:cstheme="minorHAnsi"/>
        </w:rPr>
        <w:t>Las revisiones y calibraciones se realizarán de acuerdo con lo que se establezca en las Normas Aplicables.</w:t>
      </w:r>
      <w:r w:rsidR="008C3C60">
        <w:rPr>
          <w:rFonts w:cstheme="minorHAnsi"/>
        </w:rPr>
        <w:t xml:space="preserve"> </w:t>
      </w:r>
      <w:r w:rsidR="008C3C60" w:rsidRPr="008C3C60">
        <w:rPr>
          <w:rFonts w:cstheme="minorHAnsi"/>
        </w:rPr>
        <w:t>Las</w:t>
      </w:r>
      <w:r w:rsidR="008C3C60">
        <w:rPr>
          <w:rFonts w:cstheme="minorHAnsi"/>
        </w:rPr>
        <w:t xml:space="preserve"> </w:t>
      </w:r>
      <w:r w:rsidR="008C3C60" w:rsidRPr="008C3C60">
        <w:rPr>
          <w:rFonts w:cstheme="minorHAnsi"/>
        </w:rPr>
        <w:t>revisiones y calibraciones se realizarán de</w:t>
      </w:r>
      <w:r w:rsidR="008C3C60">
        <w:rPr>
          <w:rFonts w:cstheme="minorHAnsi"/>
        </w:rPr>
        <w:t xml:space="preserve"> </w:t>
      </w:r>
      <w:r w:rsidR="008C3C60" w:rsidRPr="008C3C60">
        <w:rPr>
          <w:rFonts w:cstheme="minorHAnsi"/>
        </w:rPr>
        <w:t>acuerdo con lo que se establezca en el Marco</w:t>
      </w:r>
      <w:r w:rsidR="008C3C60">
        <w:rPr>
          <w:rFonts w:cstheme="minorHAnsi"/>
        </w:rPr>
        <w:t xml:space="preserve"> </w:t>
      </w:r>
      <w:r w:rsidR="008C3C60" w:rsidRPr="008C3C60">
        <w:rPr>
          <w:rFonts w:cstheme="minorHAnsi"/>
        </w:rPr>
        <w:t>Regulatorio y las Normas aplicables</w:t>
      </w:r>
      <w:r w:rsidR="008C3C60">
        <w:rPr>
          <w:rFonts w:cstheme="minorHAnsi"/>
        </w:rPr>
        <w:t>.</w:t>
      </w:r>
    </w:p>
    <w:p w14:paraId="13A03FA2" w14:textId="77777777" w:rsidR="00994061" w:rsidRPr="00D441DE" w:rsidRDefault="00994061" w:rsidP="00D441DE">
      <w:pPr>
        <w:spacing w:before="0" w:after="0" w:line="240" w:lineRule="auto"/>
        <w:rPr>
          <w:rFonts w:cstheme="minorHAnsi"/>
        </w:rPr>
      </w:pPr>
    </w:p>
    <w:p w14:paraId="05B5D58A" w14:textId="77777777" w:rsidR="00687C84" w:rsidRDefault="00687C84" w:rsidP="00D441DE">
      <w:pPr>
        <w:spacing w:before="0" w:after="0" w:line="240" w:lineRule="auto"/>
        <w:rPr>
          <w:rFonts w:cstheme="minorHAnsi"/>
        </w:rPr>
      </w:pPr>
      <w:r w:rsidRPr="00D441DE">
        <w:rPr>
          <w:rFonts w:cstheme="minorHAnsi"/>
        </w:rPr>
        <w:t>Las Partes tendrán derecho de presenciar la instalación, toma de lecturas, el mantenimiento, cambios, inspecciones, pruebas, calibraciones o ajustes el equipo de Medición de la otra Parte.</w:t>
      </w:r>
    </w:p>
    <w:p w14:paraId="2BCDBEA4" w14:textId="77777777" w:rsidR="00994061" w:rsidRPr="00D441DE" w:rsidRDefault="00994061" w:rsidP="00D441DE">
      <w:pPr>
        <w:spacing w:before="0" w:after="0" w:line="240" w:lineRule="auto"/>
        <w:rPr>
          <w:rFonts w:cstheme="minorHAnsi"/>
        </w:rPr>
      </w:pPr>
    </w:p>
    <w:p w14:paraId="0F175334" w14:textId="77777777" w:rsidR="00687C84"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Asignación de la Medición</w:t>
      </w:r>
    </w:p>
    <w:p w14:paraId="0CDF9928" w14:textId="77777777" w:rsidR="00994061" w:rsidRDefault="00994061" w:rsidP="00D441DE">
      <w:pPr>
        <w:spacing w:before="0" w:after="0" w:line="240" w:lineRule="auto"/>
        <w:rPr>
          <w:rFonts w:cstheme="minorHAnsi"/>
        </w:rPr>
      </w:pPr>
    </w:p>
    <w:p w14:paraId="79034DE6" w14:textId="77777777" w:rsidR="00687C84" w:rsidRDefault="00687C84" w:rsidP="00D441DE">
      <w:pPr>
        <w:spacing w:before="0" w:after="0" w:line="240" w:lineRule="auto"/>
        <w:rPr>
          <w:rFonts w:cstheme="minorHAnsi"/>
        </w:rPr>
      </w:pPr>
      <w:r w:rsidRPr="00D441DE">
        <w:rPr>
          <w:rFonts w:cstheme="minorHAnsi"/>
        </w:rPr>
        <w:t xml:space="preserve">El </w:t>
      </w:r>
      <w:r w:rsidR="00443F43">
        <w:rPr>
          <w:rFonts w:cstheme="minorHAnsi"/>
        </w:rPr>
        <w:t>Transportista</w:t>
      </w:r>
      <w:r w:rsidRPr="00D441DE">
        <w:rPr>
          <w:rFonts w:cstheme="minorHAnsi"/>
        </w:rPr>
        <w:t xml:space="preserve"> llevará a cabo la Asignación con base en la información de la Medición con la que cuente. Por medio de la Asignación, el </w:t>
      </w:r>
      <w:r w:rsidR="00443F43">
        <w:rPr>
          <w:rFonts w:cstheme="minorHAnsi"/>
        </w:rPr>
        <w:t xml:space="preserve">Transportista </w:t>
      </w:r>
      <w:r w:rsidRPr="00D441DE">
        <w:rPr>
          <w:rFonts w:cstheme="minorHAnsi"/>
        </w:rPr>
        <w:t xml:space="preserve">determinará la Cantidad </w:t>
      </w:r>
      <w:r w:rsidR="00486226">
        <w:rPr>
          <w:rFonts w:cstheme="minorHAnsi"/>
        </w:rPr>
        <w:t xml:space="preserve">de cada Producto efectivamente transportada </w:t>
      </w:r>
      <w:r w:rsidRPr="00D441DE">
        <w:rPr>
          <w:rFonts w:cstheme="minorHAnsi"/>
        </w:rPr>
        <w:t xml:space="preserve"> para cada Pedido de los Usuarios, en todos los casos, hasta por el límite de la Cantidad Confirmada</w:t>
      </w:r>
      <w:r w:rsidR="00FD5773">
        <w:rPr>
          <w:rFonts w:cstheme="minorHAnsi"/>
        </w:rPr>
        <w:t>,</w:t>
      </w:r>
      <w:r w:rsidRPr="00D441DE">
        <w:rPr>
          <w:rFonts w:cstheme="minorHAnsi"/>
        </w:rPr>
        <w:t xml:space="preserve"> conforme al siguiente orden de prelación:</w:t>
      </w:r>
    </w:p>
    <w:p w14:paraId="0ED05D81" w14:textId="77777777" w:rsidR="00994061" w:rsidRPr="00D441DE" w:rsidRDefault="00994061" w:rsidP="00D441DE">
      <w:pPr>
        <w:spacing w:before="0" w:after="0" w:line="240" w:lineRule="auto"/>
        <w:rPr>
          <w:rFonts w:cstheme="minorHAnsi"/>
        </w:rPr>
      </w:pPr>
    </w:p>
    <w:p w14:paraId="6A9FD588" w14:textId="77777777" w:rsidR="00687C84" w:rsidRPr="00D441DE" w:rsidRDefault="00687C84" w:rsidP="00994061">
      <w:pPr>
        <w:pStyle w:val="ListParagraph"/>
        <w:numPr>
          <w:ilvl w:val="0"/>
          <w:numId w:val="55"/>
        </w:numPr>
        <w:spacing w:before="0" w:after="120" w:line="240" w:lineRule="auto"/>
        <w:contextualSpacing w:val="0"/>
        <w:rPr>
          <w:rFonts w:cstheme="minorHAnsi"/>
        </w:rPr>
      </w:pPr>
      <w:r w:rsidRPr="00D441DE">
        <w:rPr>
          <w:rFonts w:cstheme="minorHAnsi"/>
        </w:rPr>
        <w:t>Pedidos de Reserva Contractual;</w:t>
      </w:r>
    </w:p>
    <w:p w14:paraId="10CFC10A" w14:textId="77777777" w:rsidR="0061435F" w:rsidRPr="00D441DE" w:rsidRDefault="00687C84" w:rsidP="00994061">
      <w:pPr>
        <w:pStyle w:val="ListParagraph"/>
        <w:numPr>
          <w:ilvl w:val="0"/>
          <w:numId w:val="55"/>
        </w:numPr>
        <w:spacing w:before="0" w:after="120" w:line="240" w:lineRule="auto"/>
        <w:contextualSpacing w:val="0"/>
        <w:rPr>
          <w:rFonts w:cstheme="minorHAnsi"/>
        </w:rPr>
      </w:pPr>
      <w:r w:rsidRPr="00D441DE">
        <w:rPr>
          <w:rFonts w:cstheme="minorHAnsi"/>
        </w:rPr>
        <w:t>Pedidos de Cantidades Adicionales a la Reserva Contractual;</w:t>
      </w:r>
    </w:p>
    <w:p w14:paraId="0D2D4F10" w14:textId="77777777" w:rsidR="0061435F" w:rsidRPr="00D441DE" w:rsidRDefault="00687C84" w:rsidP="00994061">
      <w:pPr>
        <w:pStyle w:val="ListParagraph"/>
        <w:numPr>
          <w:ilvl w:val="0"/>
          <w:numId w:val="55"/>
        </w:numPr>
        <w:spacing w:before="0" w:after="120" w:line="240" w:lineRule="auto"/>
        <w:contextualSpacing w:val="0"/>
        <w:rPr>
          <w:rFonts w:cstheme="minorHAnsi"/>
        </w:rPr>
      </w:pPr>
      <w:r w:rsidRPr="00D441DE">
        <w:rPr>
          <w:rFonts w:cstheme="minorHAnsi"/>
        </w:rPr>
        <w:t>Pedidos del S</w:t>
      </w:r>
      <w:r w:rsidR="00FD5773">
        <w:rPr>
          <w:rFonts w:cstheme="minorHAnsi"/>
        </w:rPr>
        <w:t>T</w:t>
      </w:r>
      <w:r w:rsidRPr="00D441DE">
        <w:rPr>
          <w:rFonts w:cstheme="minorHAnsi"/>
        </w:rPr>
        <w:t>UC;</w:t>
      </w:r>
    </w:p>
    <w:p w14:paraId="1E3ED5A8" w14:textId="77777777" w:rsidR="00687C84" w:rsidRDefault="00687C84" w:rsidP="00994061">
      <w:pPr>
        <w:pStyle w:val="ListParagraph"/>
        <w:numPr>
          <w:ilvl w:val="0"/>
          <w:numId w:val="55"/>
        </w:numPr>
        <w:spacing w:before="0" w:after="120" w:line="240" w:lineRule="auto"/>
        <w:contextualSpacing w:val="0"/>
        <w:rPr>
          <w:rFonts w:cstheme="minorHAnsi"/>
        </w:rPr>
      </w:pPr>
      <w:r w:rsidRPr="00D441DE">
        <w:rPr>
          <w:rFonts w:cstheme="minorHAnsi"/>
        </w:rPr>
        <w:t>Pedidos para la liquidación en especie de Desbalances.</w:t>
      </w:r>
      <w:bookmarkStart w:id="227" w:name="_Toc517871708"/>
    </w:p>
    <w:p w14:paraId="6B975463" w14:textId="77777777" w:rsidR="00994061" w:rsidRPr="00D441DE" w:rsidRDefault="00994061" w:rsidP="00994061">
      <w:pPr>
        <w:pStyle w:val="ListParagraph"/>
        <w:spacing w:before="0" w:after="0" w:line="240" w:lineRule="auto"/>
        <w:ind w:left="567"/>
        <w:contextualSpacing w:val="0"/>
        <w:rPr>
          <w:rFonts w:cstheme="minorHAnsi"/>
        </w:rPr>
      </w:pPr>
    </w:p>
    <w:p w14:paraId="278D494F"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228" w:name="_Toc517871709"/>
      <w:bookmarkStart w:id="229" w:name="_Toc64366246"/>
      <w:bookmarkEnd w:id="227"/>
      <w:r w:rsidRPr="00D441DE">
        <w:rPr>
          <w:rFonts w:cstheme="minorHAnsi"/>
          <w:b/>
          <w:sz w:val="24"/>
        </w:rPr>
        <w:t>Corrección en la Facturación</w:t>
      </w:r>
      <w:bookmarkEnd w:id="228"/>
      <w:bookmarkEnd w:id="229"/>
    </w:p>
    <w:p w14:paraId="7242328A" w14:textId="77777777" w:rsidR="00994061" w:rsidRDefault="00994061" w:rsidP="00D441DE">
      <w:pPr>
        <w:spacing w:before="0" w:after="0" w:line="240" w:lineRule="auto"/>
        <w:rPr>
          <w:rFonts w:cstheme="minorHAnsi"/>
        </w:rPr>
      </w:pPr>
    </w:p>
    <w:p w14:paraId="7099C5FA" w14:textId="77777777" w:rsidR="00687C84" w:rsidRDefault="00687C84" w:rsidP="00D441DE">
      <w:pPr>
        <w:spacing w:before="0" w:after="0" w:line="240" w:lineRule="auto"/>
        <w:rPr>
          <w:rFonts w:cstheme="minorHAnsi"/>
        </w:rPr>
      </w:pPr>
      <w:r w:rsidRPr="00D441DE">
        <w:rPr>
          <w:rFonts w:cstheme="minorHAnsi"/>
        </w:rPr>
        <w:t>Si como resultado de los ajustes en la Medición resulta necesario ajustar diferencias entre lo facturado y lo medido</w:t>
      </w:r>
      <w:r w:rsidR="00590F81">
        <w:rPr>
          <w:rFonts w:cstheme="minorHAnsi"/>
        </w:rPr>
        <w:t xml:space="preserve"> mediante la Asignación correspondiente</w:t>
      </w:r>
      <w:r w:rsidRPr="00D441DE">
        <w:rPr>
          <w:rFonts w:cstheme="minorHAnsi"/>
        </w:rPr>
        <w:t xml:space="preserve">, el Usuario pagará al </w:t>
      </w:r>
      <w:r w:rsidR="000D1FF2">
        <w:rPr>
          <w:rFonts w:cstheme="minorHAnsi"/>
        </w:rPr>
        <w:t xml:space="preserve">Transportista </w:t>
      </w:r>
      <w:r w:rsidRPr="00D441DE">
        <w:rPr>
          <w:rFonts w:cstheme="minorHAnsi"/>
        </w:rPr>
        <w:t xml:space="preserve">las cantidades que debiera haber pagado y que no pagó en virtud de la imprecisión en la Medición; o bien, el </w:t>
      </w:r>
      <w:r w:rsidR="00177E04">
        <w:rPr>
          <w:rFonts w:cstheme="minorHAnsi"/>
        </w:rPr>
        <w:t xml:space="preserve">Transportista </w:t>
      </w:r>
      <w:r w:rsidRPr="00D441DE">
        <w:rPr>
          <w:rFonts w:cstheme="minorHAnsi"/>
        </w:rPr>
        <w:t>reembolsará al Usuario las cantidades pagadas en exceso en virtud de la imprecisión en la Medición.</w:t>
      </w:r>
      <w:bookmarkStart w:id="230" w:name="_Ref453962448"/>
      <w:bookmarkStart w:id="231" w:name="_Toc482100082"/>
      <w:bookmarkStart w:id="232" w:name="_Toc517871710"/>
    </w:p>
    <w:p w14:paraId="564CECBF" w14:textId="77777777" w:rsidR="00994061" w:rsidRPr="00D441DE" w:rsidRDefault="00994061" w:rsidP="00D441DE">
      <w:pPr>
        <w:spacing w:before="0" w:after="0" w:line="240" w:lineRule="auto"/>
        <w:rPr>
          <w:rFonts w:cstheme="minorHAnsi"/>
        </w:rPr>
      </w:pPr>
    </w:p>
    <w:p w14:paraId="60234F00"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233" w:name="_Ref3971045"/>
      <w:bookmarkStart w:id="234" w:name="_Toc64366247"/>
      <w:r w:rsidRPr="00D441DE">
        <w:rPr>
          <w:rFonts w:cstheme="minorHAnsi"/>
          <w:b/>
          <w:sz w:val="24"/>
        </w:rPr>
        <w:t>Mantenimiento del Sistema</w:t>
      </w:r>
      <w:bookmarkEnd w:id="230"/>
      <w:bookmarkEnd w:id="231"/>
      <w:bookmarkEnd w:id="232"/>
      <w:bookmarkEnd w:id="233"/>
      <w:bookmarkEnd w:id="234"/>
    </w:p>
    <w:p w14:paraId="459A9741" w14:textId="77777777" w:rsidR="00994061" w:rsidRDefault="00994061" w:rsidP="00D441DE">
      <w:pPr>
        <w:spacing w:before="0" w:after="0" w:line="240" w:lineRule="auto"/>
        <w:rPr>
          <w:rFonts w:cstheme="minorHAnsi"/>
        </w:rPr>
      </w:pPr>
    </w:p>
    <w:p w14:paraId="56A973CD" w14:textId="77777777" w:rsidR="00687C84" w:rsidRDefault="00687C84" w:rsidP="00D441DE">
      <w:pPr>
        <w:spacing w:before="0" w:after="0" w:line="240" w:lineRule="auto"/>
        <w:rPr>
          <w:rFonts w:cstheme="minorHAnsi"/>
        </w:rPr>
      </w:pPr>
      <w:r w:rsidRPr="00D441DE">
        <w:rPr>
          <w:rFonts w:cstheme="minorHAnsi"/>
        </w:rPr>
        <w:t xml:space="preserve">El </w:t>
      </w:r>
      <w:r w:rsidR="00177E04">
        <w:rPr>
          <w:rFonts w:cstheme="minorHAnsi"/>
        </w:rPr>
        <w:t>Transportista</w:t>
      </w:r>
      <w:r w:rsidRPr="00D441DE">
        <w:rPr>
          <w:rFonts w:cstheme="minorHAnsi"/>
        </w:rPr>
        <w:t xml:space="preserve"> llevará a cabo la operación, mantenimiento y seguridad del Sistema de conformidad con lo que se establezca en el Marco Regulatorio y las Normas Aplicables.</w:t>
      </w:r>
    </w:p>
    <w:p w14:paraId="3DCC5B7C" w14:textId="77777777" w:rsidR="00994061" w:rsidRPr="00D441DE" w:rsidRDefault="00994061" w:rsidP="00D441DE">
      <w:pPr>
        <w:spacing w:before="0" w:after="0" w:line="240" w:lineRule="auto"/>
        <w:rPr>
          <w:rFonts w:cstheme="minorHAnsi"/>
        </w:rPr>
      </w:pPr>
    </w:p>
    <w:p w14:paraId="63DE7FFB" w14:textId="77777777" w:rsidR="00687C84" w:rsidRDefault="00687C84" w:rsidP="00D441DE">
      <w:pPr>
        <w:spacing w:before="0" w:after="0" w:line="240" w:lineRule="auto"/>
        <w:rPr>
          <w:rFonts w:cstheme="minorHAnsi"/>
        </w:rPr>
      </w:pPr>
      <w:r w:rsidRPr="00D441DE">
        <w:rPr>
          <w:rFonts w:cstheme="minorHAnsi"/>
        </w:rPr>
        <w:t xml:space="preserve">De igual forma, cuando se demuestre su necesidad, el </w:t>
      </w:r>
      <w:r w:rsidR="00172A8F">
        <w:rPr>
          <w:rFonts w:cstheme="minorHAnsi"/>
        </w:rPr>
        <w:t>Transportista</w:t>
      </w:r>
      <w:r w:rsidRPr="00D441DE">
        <w:rPr>
          <w:rFonts w:cstheme="minorHAnsi"/>
        </w:rPr>
        <w:t xml:space="preserve"> podrá realizar inspecciones periódicas al equipo que el Usuario utiliza en las inmediaciones del Sistema con el fin de verificar y cerciorarse de su compatibilidad con el mismo, así como de su seguridad. </w:t>
      </w:r>
      <w:bookmarkStart w:id="235" w:name="_Ref453962198"/>
    </w:p>
    <w:p w14:paraId="69E0BB83" w14:textId="77777777" w:rsidR="00994061" w:rsidRPr="00D441DE" w:rsidRDefault="00994061" w:rsidP="00D441DE">
      <w:pPr>
        <w:spacing w:before="0" w:after="0" w:line="240" w:lineRule="auto"/>
        <w:rPr>
          <w:rFonts w:cstheme="minorHAnsi"/>
        </w:rPr>
      </w:pPr>
    </w:p>
    <w:p w14:paraId="6D86900A" w14:textId="77777777" w:rsidR="00687C84" w:rsidRPr="00172A8F" w:rsidRDefault="00687C84" w:rsidP="00D441DE">
      <w:pPr>
        <w:pStyle w:val="ListParagraph"/>
        <w:numPr>
          <w:ilvl w:val="2"/>
          <w:numId w:val="4"/>
        </w:numPr>
        <w:spacing w:before="0" w:after="0" w:line="240" w:lineRule="auto"/>
        <w:ind w:left="505" w:hanging="505"/>
        <w:rPr>
          <w:rFonts w:cstheme="minorHAnsi"/>
          <w:b/>
        </w:rPr>
      </w:pPr>
      <w:bookmarkStart w:id="236" w:name="_Ref3970984"/>
      <w:r w:rsidRPr="00172A8F">
        <w:rPr>
          <w:rFonts w:cstheme="minorHAnsi"/>
          <w:b/>
        </w:rPr>
        <w:t>Aviso de Mantenimiento</w:t>
      </w:r>
      <w:bookmarkEnd w:id="235"/>
      <w:bookmarkEnd w:id="236"/>
    </w:p>
    <w:p w14:paraId="5E50CEB6" w14:textId="77777777" w:rsidR="00994061" w:rsidRPr="00172A8F" w:rsidRDefault="00994061" w:rsidP="00D441DE">
      <w:pPr>
        <w:spacing w:before="0" w:after="0" w:line="240" w:lineRule="auto"/>
        <w:rPr>
          <w:rFonts w:cstheme="minorHAnsi"/>
        </w:rPr>
      </w:pPr>
    </w:p>
    <w:p w14:paraId="5D16F85A" w14:textId="77777777" w:rsidR="00687C84" w:rsidRDefault="00687C84" w:rsidP="00D441DE">
      <w:pPr>
        <w:spacing w:before="0" w:after="0" w:line="240" w:lineRule="auto"/>
        <w:rPr>
          <w:rFonts w:cstheme="minorHAnsi"/>
        </w:rPr>
      </w:pPr>
      <w:r w:rsidRPr="00172A8F">
        <w:rPr>
          <w:rFonts w:cstheme="minorHAnsi"/>
        </w:rPr>
        <w:t xml:space="preserve">El </w:t>
      </w:r>
      <w:r w:rsidR="00172A8F">
        <w:rPr>
          <w:rFonts w:cstheme="minorHAnsi"/>
        </w:rPr>
        <w:t>Transportista</w:t>
      </w:r>
      <w:r w:rsidRPr="00172A8F">
        <w:rPr>
          <w:rFonts w:cstheme="minorHAnsi"/>
        </w:rPr>
        <w:t xml:space="preserve"> informará, vía el</w:t>
      </w:r>
      <w:r w:rsidRPr="00D441DE">
        <w:rPr>
          <w:rFonts w:cstheme="minorHAnsi"/>
        </w:rPr>
        <w:t xml:space="preserve"> Boletín Electrónico, el calendario para la realización de los Mantenimientos Programados al Sistema. </w:t>
      </w:r>
    </w:p>
    <w:p w14:paraId="55428589" w14:textId="77777777" w:rsidR="00994061" w:rsidRPr="00D441DE" w:rsidRDefault="00994061" w:rsidP="00D441DE">
      <w:pPr>
        <w:spacing w:before="0" w:after="0" w:line="240" w:lineRule="auto"/>
        <w:rPr>
          <w:rFonts w:cstheme="minorHAnsi"/>
        </w:rPr>
      </w:pPr>
    </w:p>
    <w:p w14:paraId="7409C7BC" w14:textId="77777777" w:rsidR="00687C84" w:rsidRDefault="00687C84" w:rsidP="00D441DE">
      <w:pPr>
        <w:spacing w:before="0" w:after="0" w:line="240" w:lineRule="auto"/>
        <w:rPr>
          <w:rFonts w:cstheme="minorHAnsi"/>
        </w:rPr>
      </w:pPr>
      <w:r w:rsidRPr="00D441DE">
        <w:rPr>
          <w:rFonts w:cstheme="minorHAnsi"/>
        </w:rPr>
        <w:t xml:space="preserve">Asimismo, el </w:t>
      </w:r>
      <w:r w:rsidR="00FD7188">
        <w:rPr>
          <w:rFonts w:cstheme="minorHAnsi"/>
        </w:rPr>
        <w:t>Transportista</w:t>
      </w:r>
      <w:r w:rsidRPr="00D441DE">
        <w:rPr>
          <w:rFonts w:cstheme="minorHAnsi"/>
        </w:rPr>
        <w:t xml:space="preserve"> </w:t>
      </w:r>
      <w:r w:rsidR="001D0B48" w:rsidRPr="00D441DE">
        <w:rPr>
          <w:rFonts w:cstheme="minorHAnsi"/>
        </w:rPr>
        <w:t>avisará</w:t>
      </w:r>
      <w:r w:rsidRPr="00D441DE">
        <w:rPr>
          <w:rFonts w:cstheme="minorHAnsi"/>
        </w:rPr>
        <w:t xml:space="preserve"> a los Usuarios de cada Mantenimiento Programado con una anticipación de por lo menos diez (10) Días Naturales previos al inicio de los trabajos respectivos, así como de los Mantenimientos no Programados con la mayor antelación que se posible para el </w:t>
      </w:r>
      <w:r w:rsidR="00DA20D5">
        <w:rPr>
          <w:rFonts w:cstheme="minorHAnsi"/>
        </w:rPr>
        <w:t>Transportista</w:t>
      </w:r>
      <w:r w:rsidRPr="00D441DE">
        <w:rPr>
          <w:rFonts w:cstheme="minorHAnsi"/>
        </w:rPr>
        <w:t xml:space="preserve"> considerando la situación que da lugar a los trabajos.</w:t>
      </w:r>
    </w:p>
    <w:p w14:paraId="364077E0" w14:textId="77777777" w:rsidR="00994061" w:rsidRPr="00D441DE" w:rsidRDefault="00994061" w:rsidP="00D441DE">
      <w:pPr>
        <w:spacing w:before="0" w:after="0" w:line="240" w:lineRule="auto"/>
        <w:rPr>
          <w:rFonts w:cstheme="minorHAnsi"/>
        </w:rPr>
      </w:pPr>
    </w:p>
    <w:p w14:paraId="62439A86" w14:textId="77777777" w:rsidR="00687C84" w:rsidRDefault="00687C84" w:rsidP="00D441DE">
      <w:pPr>
        <w:spacing w:before="0" w:after="0" w:line="240" w:lineRule="auto"/>
        <w:rPr>
          <w:rFonts w:cstheme="minorHAnsi"/>
        </w:rPr>
      </w:pPr>
      <w:r w:rsidRPr="00FD7188">
        <w:rPr>
          <w:rFonts w:cstheme="minorHAnsi"/>
        </w:rPr>
        <w:t>El aviso de Mantenimiento Programado incluirá:</w:t>
      </w:r>
      <w:r w:rsidRPr="00D441DE">
        <w:rPr>
          <w:rFonts w:cstheme="minorHAnsi"/>
        </w:rPr>
        <w:t xml:space="preserve"> </w:t>
      </w:r>
    </w:p>
    <w:p w14:paraId="568BF1D3" w14:textId="77777777" w:rsidR="00994061" w:rsidRPr="00D441DE" w:rsidRDefault="00994061" w:rsidP="00D441DE">
      <w:pPr>
        <w:spacing w:before="0" w:after="0" w:line="240" w:lineRule="auto"/>
        <w:rPr>
          <w:rFonts w:cstheme="minorHAnsi"/>
        </w:rPr>
      </w:pPr>
    </w:p>
    <w:p w14:paraId="51C9221D" w14:textId="77777777" w:rsidR="00687C84" w:rsidRPr="00D441DE" w:rsidRDefault="00687C84" w:rsidP="00994061">
      <w:pPr>
        <w:pStyle w:val="ListParagraph"/>
        <w:numPr>
          <w:ilvl w:val="0"/>
          <w:numId w:val="105"/>
        </w:numPr>
        <w:spacing w:before="0" w:after="120" w:line="240" w:lineRule="auto"/>
        <w:ind w:left="425" w:hanging="425"/>
        <w:contextualSpacing w:val="0"/>
        <w:rPr>
          <w:rFonts w:cstheme="minorHAnsi"/>
        </w:rPr>
      </w:pPr>
      <w:r w:rsidRPr="00D441DE">
        <w:rPr>
          <w:rFonts w:cstheme="minorHAnsi"/>
        </w:rPr>
        <w:t>La duración de suspensión del servicio, en su caso</w:t>
      </w:r>
    </w:p>
    <w:p w14:paraId="2C2E930B" w14:textId="77777777" w:rsidR="00687C84" w:rsidRPr="00D441DE" w:rsidRDefault="00687C84" w:rsidP="00994061">
      <w:pPr>
        <w:pStyle w:val="ListParagraph"/>
        <w:numPr>
          <w:ilvl w:val="0"/>
          <w:numId w:val="105"/>
        </w:numPr>
        <w:spacing w:before="0" w:after="120" w:line="240" w:lineRule="auto"/>
        <w:ind w:left="425" w:hanging="425"/>
        <w:contextualSpacing w:val="0"/>
        <w:rPr>
          <w:rFonts w:cstheme="minorHAnsi"/>
        </w:rPr>
      </w:pPr>
      <w:r w:rsidRPr="00D441DE">
        <w:rPr>
          <w:rFonts w:cstheme="minorHAnsi"/>
        </w:rPr>
        <w:t xml:space="preserve">La naturaleza de la restricción del servicio, si esta será total o parcial; </w:t>
      </w:r>
    </w:p>
    <w:p w14:paraId="11CBE50A" w14:textId="77777777" w:rsidR="00687C84" w:rsidRPr="00D441DE" w:rsidRDefault="00687C84" w:rsidP="00994061">
      <w:pPr>
        <w:pStyle w:val="ListParagraph"/>
        <w:numPr>
          <w:ilvl w:val="0"/>
          <w:numId w:val="105"/>
        </w:numPr>
        <w:spacing w:before="0" w:after="120" w:line="240" w:lineRule="auto"/>
        <w:ind w:left="425" w:hanging="425"/>
        <w:contextualSpacing w:val="0"/>
        <w:rPr>
          <w:rFonts w:cstheme="minorHAnsi"/>
        </w:rPr>
      </w:pPr>
      <w:r w:rsidRPr="00D441DE">
        <w:rPr>
          <w:rFonts w:cstheme="minorHAnsi"/>
        </w:rPr>
        <w:t>El día y la hora de inicio de la suspensión y de reanudación del servicio, y</w:t>
      </w:r>
    </w:p>
    <w:p w14:paraId="561E7484" w14:textId="77777777" w:rsidR="00687C84" w:rsidRPr="00D441DE" w:rsidRDefault="00687C84" w:rsidP="00994061">
      <w:pPr>
        <w:pStyle w:val="ListParagraph"/>
        <w:numPr>
          <w:ilvl w:val="0"/>
          <w:numId w:val="105"/>
        </w:numPr>
        <w:spacing w:before="0" w:after="120" w:line="240" w:lineRule="auto"/>
        <w:ind w:left="425" w:hanging="425"/>
        <w:contextualSpacing w:val="0"/>
        <w:rPr>
          <w:rFonts w:cstheme="minorHAnsi"/>
        </w:rPr>
      </w:pPr>
      <w:r w:rsidRPr="00D441DE">
        <w:rPr>
          <w:rFonts w:cstheme="minorHAnsi"/>
        </w:rPr>
        <w:t>Los Puntos de Recepción y Puntos de Entrega del Sistema afectados.</w:t>
      </w:r>
    </w:p>
    <w:p w14:paraId="6968DB85" w14:textId="77777777" w:rsidR="00994061" w:rsidRDefault="00994061" w:rsidP="00D441DE">
      <w:pPr>
        <w:spacing w:before="0" w:after="0" w:line="240" w:lineRule="auto"/>
        <w:rPr>
          <w:rFonts w:cstheme="minorHAnsi"/>
        </w:rPr>
      </w:pPr>
    </w:p>
    <w:p w14:paraId="76BA68E9" w14:textId="77777777" w:rsidR="00687C84" w:rsidRDefault="00687C84" w:rsidP="00D441DE">
      <w:pPr>
        <w:spacing w:before="0" w:after="0" w:line="240" w:lineRule="auto"/>
        <w:rPr>
          <w:rFonts w:cstheme="minorHAnsi"/>
        </w:rPr>
      </w:pPr>
      <w:r w:rsidRPr="00D441DE">
        <w:rPr>
          <w:rFonts w:cstheme="minorHAnsi"/>
        </w:rPr>
        <w:t xml:space="preserve">Cuando se trate de un Mantenimiento no Programado el </w:t>
      </w:r>
      <w:r w:rsidR="00FD7188">
        <w:rPr>
          <w:rFonts w:cstheme="minorHAnsi"/>
        </w:rPr>
        <w:t xml:space="preserve">Transportista </w:t>
      </w:r>
      <w:r w:rsidRPr="00D441DE">
        <w:rPr>
          <w:rFonts w:cstheme="minorHAnsi"/>
        </w:rPr>
        <w:t>incluirá en el aviso los aspectos anteriormente señalados con la certidumbre que le sea posible considerando la situación que da lugar a los trabajos; además incluirá los motivos que originan el mantenimiento, así como el plazo estimado para notificar los resultados del mismo.</w:t>
      </w:r>
    </w:p>
    <w:p w14:paraId="6857AC8D" w14:textId="77777777" w:rsidR="00994061" w:rsidRPr="00D441DE" w:rsidRDefault="00994061" w:rsidP="00D441DE">
      <w:pPr>
        <w:spacing w:before="0" w:after="0" w:line="240" w:lineRule="auto"/>
        <w:rPr>
          <w:rFonts w:cstheme="minorHAnsi"/>
        </w:rPr>
      </w:pPr>
    </w:p>
    <w:p w14:paraId="06838B72" w14:textId="77777777" w:rsidR="00687C84" w:rsidRDefault="00687C84" w:rsidP="00D441DE">
      <w:pPr>
        <w:spacing w:before="0" w:after="0" w:line="240" w:lineRule="auto"/>
        <w:rPr>
          <w:rFonts w:cstheme="minorHAnsi"/>
        </w:rPr>
      </w:pPr>
      <w:r w:rsidRPr="00D441DE">
        <w:rPr>
          <w:rFonts w:cstheme="minorHAnsi"/>
        </w:rPr>
        <w:t xml:space="preserve">Cuando el </w:t>
      </w:r>
      <w:r w:rsidR="00B63737">
        <w:rPr>
          <w:rFonts w:cstheme="minorHAnsi"/>
        </w:rPr>
        <w:t>Transportista</w:t>
      </w:r>
      <w:r w:rsidRPr="00D441DE">
        <w:rPr>
          <w:rFonts w:cstheme="minorHAnsi"/>
        </w:rPr>
        <w:t xml:space="preserve"> prevea que la suspensión del servicio por motivos de Mantenimiento Programado o no Programado se prolongará por más de cinco (5) Días Naturales, dicha situación será informada a la Comisión.</w:t>
      </w:r>
      <w:bookmarkStart w:id="237" w:name="_Toc482100083"/>
      <w:bookmarkStart w:id="238" w:name="_Toc517871711"/>
    </w:p>
    <w:p w14:paraId="7F894F4E" w14:textId="77777777" w:rsidR="00994061" w:rsidRPr="00D441DE" w:rsidRDefault="00994061" w:rsidP="00D441DE">
      <w:pPr>
        <w:spacing w:before="0" w:after="0" w:line="240" w:lineRule="auto"/>
        <w:rPr>
          <w:rFonts w:cstheme="minorHAnsi"/>
        </w:rPr>
      </w:pPr>
    </w:p>
    <w:p w14:paraId="51B45AB2"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239" w:name="_Toc64366248"/>
      <w:r w:rsidRPr="00D441DE">
        <w:rPr>
          <w:rFonts w:cstheme="minorHAnsi"/>
          <w:b/>
          <w:sz w:val="24"/>
        </w:rPr>
        <w:t>Restricciones Operativas</w:t>
      </w:r>
      <w:bookmarkEnd w:id="237"/>
      <w:bookmarkEnd w:id="238"/>
      <w:bookmarkEnd w:id="239"/>
      <w:r w:rsidRPr="00D441DE">
        <w:rPr>
          <w:rFonts w:cstheme="minorHAnsi"/>
          <w:b/>
          <w:sz w:val="24"/>
        </w:rPr>
        <w:t xml:space="preserve"> </w:t>
      </w:r>
    </w:p>
    <w:p w14:paraId="0F084625" w14:textId="77777777" w:rsidR="00994061" w:rsidRDefault="00994061" w:rsidP="00D441DE">
      <w:pPr>
        <w:spacing w:before="0" w:after="0" w:line="240" w:lineRule="auto"/>
        <w:rPr>
          <w:rFonts w:cstheme="minorHAnsi"/>
        </w:rPr>
      </w:pPr>
    </w:p>
    <w:p w14:paraId="4B77A6FF" w14:textId="77777777" w:rsidR="00687C84" w:rsidRDefault="00687C84" w:rsidP="00D441DE">
      <w:pPr>
        <w:spacing w:before="0" w:after="0" w:line="240" w:lineRule="auto"/>
        <w:rPr>
          <w:rFonts w:cstheme="minorHAnsi"/>
        </w:rPr>
      </w:pPr>
      <w:r w:rsidRPr="00D441DE">
        <w:rPr>
          <w:rFonts w:cstheme="minorHAnsi"/>
        </w:rPr>
        <w:t xml:space="preserve">El </w:t>
      </w:r>
      <w:r w:rsidR="00B63737">
        <w:rPr>
          <w:rFonts w:cstheme="minorHAnsi"/>
        </w:rPr>
        <w:t>Transportista</w:t>
      </w:r>
      <w:r w:rsidRPr="00D441DE">
        <w:rPr>
          <w:rFonts w:cstheme="minorHAnsi"/>
        </w:rPr>
        <w:t xml:space="preserve"> tomará todas las acciones que resulten necesarias para conservar o reestablecer la integridad y seguridad del Sistema ante eventos que puedan poner en riesgo las condiciones operativas, requieran de modificaciones, reparaciones imprevistas o Mantenimiento no Programado, contingencias fuera del control del </w:t>
      </w:r>
      <w:r w:rsidR="000C2F6F">
        <w:rPr>
          <w:rFonts w:cstheme="minorHAnsi"/>
        </w:rPr>
        <w:t>Transportista</w:t>
      </w:r>
      <w:r w:rsidRPr="00D441DE">
        <w:rPr>
          <w:rFonts w:cstheme="minorHAnsi"/>
        </w:rPr>
        <w:t xml:space="preserve">, caso fortuito o fuerza mayor, que tengan por consecuencia una reducción inevitable en la capacidad y las condiciones operativas del Sistema. Para tales efectos, el </w:t>
      </w:r>
      <w:r w:rsidR="000C2F6F">
        <w:rPr>
          <w:rFonts w:cstheme="minorHAnsi"/>
        </w:rPr>
        <w:t xml:space="preserve">Transportista </w:t>
      </w:r>
      <w:r w:rsidRPr="00D441DE">
        <w:rPr>
          <w:rFonts w:cstheme="minorHAnsi"/>
        </w:rPr>
        <w:t xml:space="preserve">podrá emitir avisos e instrucciones </w:t>
      </w:r>
      <w:r w:rsidR="008F4556">
        <w:rPr>
          <w:rFonts w:cstheme="minorHAnsi"/>
        </w:rPr>
        <w:t xml:space="preserve">de Alerta Crítica, </w:t>
      </w:r>
      <w:r w:rsidRPr="00D441DE">
        <w:rPr>
          <w:rFonts w:cstheme="minorHAnsi"/>
        </w:rPr>
        <w:t>Ordenes Operativas de Flujo o las que resulten necesarias.</w:t>
      </w:r>
    </w:p>
    <w:p w14:paraId="484E6F42" w14:textId="77777777" w:rsidR="00994061" w:rsidRPr="00D441DE" w:rsidRDefault="00994061" w:rsidP="00D441DE">
      <w:pPr>
        <w:spacing w:before="0" w:after="0" w:line="240" w:lineRule="auto"/>
        <w:rPr>
          <w:rFonts w:cstheme="minorHAnsi"/>
        </w:rPr>
      </w:pPr>
    </w:p>
    <w:p w14:paraId="040F2307" w14:textId="77777777" w:rsidR="00687C84" w:rsidRDefault="00687C84" w:rsidP="00D441DE">
      <w:pPr>
        <w:spacing w:before="0" w:after="0" w:line="240" w:lineRule="auto"/>
        <w:rPr>
          <w:rFonts w:cstheme="minorHAnsi"/>
        </w:rPr>
      </w:pPr>
      <w:r w:rsidRPr="00D441DE">
        <w:rPr>
          <w:rFonts w:cstheme="minorHAnsi"/>
        </w:rPr>
        <w:t xml:space="preserve">El </w:t>
      </w:r>
      <w:r w:rsidR="00806E9C">
        <w:rPr>
          <w:rFonts w:cstheme="minorHAnsi"/>
        </w:rPr>
        <w:t xml:space="preserve">Transportista </w:t>
      </w:r>
      <w:r w:rsidRPr="00D441DE">
        <w:rPr>
          <w:rFonts w:cstheme="minorHAnsi"/>
        </w:rPr>
        <w:t>publicará y mantendrá permanentemente actualizado en su Boletín Electrónico los avisos de ocurrencia de eventos que requieran de la declaratoria de una Orden Operativa de Flujo.</w:t>
      </w:r>
    </w:p>
    <w:p w14:paraId="53BF742C" w14:textId="77777777" w:rsidR="00994061" w:rsidRPr="00D441DE" w:rsidRDefault="00994061" w:rsidP="00D441DE">
      <w:pPr>
        <w:spacing w:before="0" w:after="0" w:line="240" w:lineRule="auto"/>
        <w:rPr>
          <w:rFonts w:cstheme="minorHAnsi"/>
        </w:rPr>
      </w:pPr>
    </w:p>
    <w:p w14:paraId="72D89166" w14:textId="77777777" w:rsidR="00687C84"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Orden de Prelación</w:t>
      </w:r>
    </w:p>
    <w:p w14:paraId="794EF8F4" w14:textId="77777777" w:rsidR="00994061" w:rsidRDefault="00994061" w:rsidP="00D441DE">
      <w:pPr>
        <w:spacing w:before="0" w:after="0" w:line="240" w:lineRule="auto"/>
        <w:rPr>
          <w:rFonts w:cstheme="minorHAnsi"/>
        </w:rPr>
      </w:pPr>
    </w:p>
    <w:p w14:paraId="65B18F11" w14:textId="0DEA9634" w:rsidR="00687C84" w:rsidRDefault="00687C84" w:rsidP="00D441DE">
      <w:pPr>
        <w:spacing w:before="0" w:after="0" w:line="240" w:lineRule="auto"/>
        <w:rPr>
          <w:rFonts w:cstheme="minorHAnsi"/>
        </w:rPr>
      </w:pPr>
      <w:r w:rsidRPr="00D441DE">
        <w:rPr>
          <w:rFonts w:cstheme="minorHAnsi"/>
        </w:rPr>
        <w:t xml:space="preserve">Cuando el </w:t>
      </w:r>
      <w:r w:rsidR="00E16232">
        <w:rPr>
          <w:rFonts w:cstheme="minorHAnsi"/>
        </w:rPr>
        <w:t>Transportista</w:t>
      </w:r>
      <w:r w:rsidRPr="00D441DE">
        <w:rPr>
          <w:rFonts w:cstheme="minorHAnsi"/>
        </w:rPr>
        <w:t xml:space="preserve"> emita una Orden Operativa de Flujo del Sistema que implique reducciones o suspensión del </w:t>
      </w:r>
      <w:r w:rsidR="00E16232">
        <w:rPr>
          <w:rFonts w:cstheme="minorHAnsi"/>
        </w:rPr>
        <w:t>S</w:t>
      </w:r>
      <w:r w:rsidRPr="00D441DE">
        <w:rPr>
          <w:rFonts w:cstheme="minorHAnsi"/>
        </w:rPr>
        <w:t xml:space="preserve">ervicio de </w:t>
      </w:r>
      <w:r w:rsidR="00E16232">
        <w:rPr>
          <w:rFonts w:cstheme="minorHAnsi"/>
        </w:rPr>
        <w:t>Transporte</w:t>
      </w:r>
      <w:r w:rsidRPr="00D441DE">
        <w:rPr>
          <w:rFonts w:cstheme="minorHAnsi"/>
        </w:rPr>
        <w:t xml:space="preserve">, la prestación del servicio se sujetará al orden de prelación en la Confirmación de Pedidos establecida en el </w:t>
      </w:r>
      <w:r w:rsidRPr="0080682C">
        <w:rPr>
          <w:rFonts w:cstheme="minorHAnsi"/>
        </w:rPr>
        <w:t xml:space="preserve">numeral </w:t>
      </w:r>
      <w:r w:rsidR="00CC6A0F">
        <w:rPr>
          <w:rFonts w:cstheme="minorHAnsi"/>
        </w:rPr>
        <w:fldChar w:fldCharType="begin"/>
      </w:r>
      <w:r w:rsidR="00CC6A0F">
        <w:rPr>
          <w:rFonts w:cstheme="minorHAnsi"/>
        </w:rPr>
        <w:instrText xml:space="preserve"> REF _Ref12274995 \r \h </w:instrText>
      </w:r>
      <w:r w:rsidR="00CC6A0F">
        <w:rPr>
          <w:rFonts w:cstheme="minorHAnsi"/>
        </w:rPr>
      </w:r>
      <w:r w:rsidR="00CC6A0F">
        <w:rPr>
          <w:rFonts w:cstheme="minorHAnsi"/>
        </w:rPr>
        <w:fldChar w:fldCharType="separate"/>
      </w:r>
      <w:r w:rsidR="002A4212">
        <w:rPr>
          <w:rFonts w:cstheme="minorHAnsi"/>
        </w:rPr>
        <w:t>16.1.5</w:t>
      </w:r>
      <w:r w:rsidR="00CC6A0F">
        <w:rPr>
          <w:rFonts w:cstheme="minorHAnsi"/>
        </w:rPr>
        <w:fldChar w:fldCharType="end"/>
      </w:r>
      <w:r w:rsidR="00CC6A0F">
        <w:rPr>
          <w:rFonts w:cstheme="minorHAnsi"/>
        </w:rPr>
        <w:t xml:space="preserve"> o</w:t>
      </w:r>
      <w:r w:rsidRPr="00D441DE">
        <w:rPr>
          <w:rFonts w:cstheme="minorHAnsi"/>
        </w:rPr>
        <w:t xml:space="preserve"> de acuerdo con las disposiciones que emita la Autoridad Gubernamental competente. </w:t>
      </w:r>
      <w:bookmarkStart w:id="240" w:name="_Toc482100085"/>
      <w:bookmarkStart w:id="241" w:name="_Toc517871712"/>
    </w:p>
    <w:p w14:paraId="67CA64B4" w14:textId="77777777" w:rsidR="00994061" w:rsidRPr="00D441DE" w:rsidRDefault="00994061" w:rsidP="00D441DE">
      <w:pPr>
        <w:spacing w:before="0" w:after="0" w:line="240" w:lineRule="auto"/>
        <w:rPr>
          <w:rFonts w:cstheme="minorHAnsi"/>
        </w:rPr>
      </w:pPr>
    </w:p>
    <w:p w14:paraId="5A862BF3" w14:textId="77777777" w:rsidR="00165644" w:rsidRPr="00D441DE" w:rsidRDefault="00994061" w:rsidP="00D441DE">
      <w:pPr>
        <w:pStyle w:val="ListParagraph"/>
        <w:numPr>
          <w:ilvl w:val="1"/>
          <w:numId w:val="4"/>
        </w:numPr>
        <w:spacing w:before="0" w:after="0" w:line="240" w:lineRule="auto"/>
        <w:ind w:left="431" w:hanging="431"/>
        <w:contextualSpacing w:val="0"/>
        <w:outlineLvl w:val="2"/>
        <w:rPr>
          <w:rFonts w:cstheme="minorHAnsi"/>
          <w:b/>
          <w:sz w:val="24"/>
        </w:rPr>
      </w:pPr>
      <w:r>
        <w:rPr>
          <w:rFonts w:cstheme="minorHAnsi"/>
          <w:b/>
          <w:sz w:val="24"/>
        </w:rPr>
        <w:t xml:space="preserve"> </w:t>
      </w:r>
      <w:bookmarkStart w:id="242" w:name="_Toc64366249"/>
      <w:r w:rsidR="00165644" w:rsidRPr="00D441DE">
        <w:rPr>
          <w:rFonts w:cstheme="minorHAnsi"/>
          <w:b/>
          <w:sz w:val="24"/>
        </w:rPr>
        <w:t>Alerta Crítica</w:t>
      </w:r>
      <w:bookmarkEnd w:id="242"/>
    </w:p>
    <w:p w14:paraId="6850EBF5" w14:textId="77777777" w:rsidR="00994061" w:rsidRDefault="00994061" w:rsidP="00D441DE">
      <w:pPr>
        <w:spacing w:before="0" w:after="0" w:line="240" w:lineRule="auto"/>
      </w:pPr>
    </w:p>
    <w:p w14:paraId="0378F850" w14:textId="77777777" w:rsidR="00165644" w:rsidRDefault="00165644" w:rsidP="00D441DE">
      <w:pPr>
        <w:spacing w:before="0" w:after="0" w:line="240" w:lineRule="auto"/>
      </w:pPr>
      <w:r w:rsidRPr="00D441DE">
        <w:t xml:space="preserve">En la Alerta Crítica del Sistema se indicará a los Usuarios que resulten afectados, las cantidades de </w:t>
      </w:r>
      <w:r w:rsidR="003F3049">
        <w:t xml:space="preserve">cada Producto </w:t>
      </w:r>
      <w:r w:rsidRPr="00D441DE">
        <w:t>que deberán ser entregadas o recibidas en el Sistema, los plazos para ajustarse a las instrucciones, las tolerancias que prevalecerán en tanto exista la Alerta Crítica, la naturaleza de la misma, su duración estimada, las medidas que se aplicarán para remediar la situación, la evaluación de la misma, las penalizaciones aplicables y, finalmente, el término de la Alerta Crítica.</w:t>
      </w:r>
    </w:p>
    <w:p w14:paraId="52DAD487" w14:textId="77777777" w:rsidR="00251932" w:rsidRPr="00D441DE" w:rsidRDefault="00251932" w:rsidP="00D441DE">
      <w:pPr>
        <w:spacing w:before="0" w:after="0" w:line="240" w:lineRule="auto"/>
      </w:pPr>
    </w:p>
    <w:p w14:paraId="3018131D" w14:textId="77777777" w:rsidR="00165644" w:rsidRDefault="00165644" w:rsidP="00D441DE">
      <w:pPr>
        <w:spacing w:before="0" w:after="0" w:line="240" w:lineRule="auto"/>
      </w:pPr>
      <w:r w:rsidRPr="00D441DE">
        <w:t xml:space="preserve">La Alerta Crítica podrá emitirse para todo el Sistema de </w:t>
      </w:r>
      <w:r w:rsidR="00251932">
        <w:t>Transporte</w:t>
      </w:r>
      <w:r w:rsidRPr="00D441DE">
        <w:t>, o bien sólo para determinados aspectos del mismo, dependiendo de las condiciones que hayan dado lugar a dicha Alerta Crítica.</w:t>
      </w:r>
    </w:p>
    <w:p w14:paraId="26A211BC" w14:textId="77777777" w:rsidR="00994061" w:rsidRPr="00D441DE" w:rsidRDefault="00994061" w:rsidP="00D441DE">
      <w:pPr>
        <w:spacing w:before="0" w:after="0" w:line="240" w:lineRule="auto"/>
      </w:pPr>
    </w:p>
    <w:p w14:paraId="328F16BD" w14:textId="77777777" w:rsidR="00165644" w:rsidRDefault="00165644" w:rsidP="00D441DE">
      <w:pPr>
        <w:spacing w:before="0" w:after="0" w:line="240" w:lineRule="auto"/>
      </w:pPr>
      <w:r w:rsidRPr="00D441DE">
        <w:t xml:space="preserve">En caso de que la Alerta Crítica evolucione de forma que resulte necesario implementar un nuevo conjunto de medidas de control, el </w:t>
      </w:r>
      <w:r w:rsidR="000630CF">
        <w:t>Transportista</w:t>
      </w:r>
      <w:r w:rsidRPr="00D441DE">
        <w:t xml:space="preserve"> lo hará del conocimiento de los Usuarios mediante un nuevo aviso.</w:t>
      </w:r>
    </w:p>
    <w:p w14:paraId="36682867" w14:textId="77777777" w:rsidR="00994061" w:rsidRPr="00D441DE" w:rsidRDefault="00994061" w:rsidP="00D441DE">
      <w:pPr>
        <w:spacing w:before="0" w:after="0" w:line="240" w:lineRule="auto"/>
      </w:pPr>
    </w:p>
    <w:p w14:paraId="54E2C5CB" w14:textId="77777777" w:rsidR="00165644" w:rsidRPr="00D441DE" w:rsidRDefault="00165644" w:rsidP="00D441DE">
      <w:pPr>
        <w:pStyle w:val="ListParagraph"/>
        <w:numPr>
          <w:ilvl w:val="2"/>
          <w:numId w:val="4"/>
        </w:numPr>
        <w:spacing w:before="0" w:after="0" w:line="240" w:lineRule="auto"/>
        <w:ind w:left="505" w:hanging="505"/>
        <w:contextualSpacing w:val="0"/>
        <w:rPr>
          <w:b/>
        </w:rPr>
      </w:pPr>
      <w:r w:rsidRPr="00D441DE">
        <w:rPr>
          <w:b/>
        </w:rPr>
        <w:t>Aviso de Alerta Crítica</w:t>
      </w:r>
    </w:p>
    <w:p w14:paraId="1ACAD670" w14:textId="77777777" w:rsidR="00994061" w:rsidRDefault="00994061" w:rsidP="00D441DE">
      <w:pPr>
        <w:spacing w:before="0" w:after="0" w:line="240" w:lineRule="auto"/>
      </w:pPr>
    </w:p>
    <w:p w14:paraId="72914A6B" w14:textId="77777777" w:rsidR="00165644" w:rsidRDefault="00165644" w:rsidP="00D441DE">
      <w:pPr>
        <w:spacing w:before="0" w:after="0" w:line="240" w:lineRule="auto"/>
      </w:pPr>
      <w:r w:rsidRPr="00D441DE">
        <w:t xml:space="preserve">El </w:t>
      </w:r>
      <w:r w:rsidR="00023913">
        <w:t>Transportista</w:t>
      </w:r>
      <w:r w:rsidRPr="00D441DE">
        <w:t xml:space="preserve"> emitirá el aviso de Alerta Crítica a través del Medio de Comunicación que resulte más expedito, además del Boletín Electrónico, con la mayor antelación posible. El aviso contendrá como mínimo:</w:t>
      </w:r>
    </w:p>
    <w:p w14:paraId="4AE0F2DE" w14:textId="77777777" w:rsidR="00994061" w:rsidRPr="00D441DE" w:rsidRDefault="00994061" w:rsidP="00D441DE">
      <w:pPr>
        <w:spacing w:before="0" w:after="0" w:line="240" w:lineRule="auto"/>
      </w:pPr>
    </w:p>
    <w:p w14:paraId="32D1FC33" w14:textId="77777777" w:rsidR="00165644" w:rsidRPr="00D441DE" w:rsidRDefault="00165644" w:rsidP="00994061">
      <w:pPr>
        <w:pStyle w:val="ListParagraph"/>
        <w:numPr>
          <w:ilvl w:val="0"/>
          <w:numId w:val="58"/>
        </w:numPr>
        <w:spacing w:before="0" w:after="120" w:line="240" w:lineRule="auto"/>
        <w:contextualSpacing w:val="0"/>
      </w:pPr>
      <w:r w:rsidRPr="00D441DE">
        <w:t>Las causas o condiciones que general la necesidad de la Alerta Crítica;</w:t>
      </w:r>
    </w:p>
    <w:p w14:paraId="3CC50A4B" w14:textId="77777777" w:rsidR="00165644" w:rsidRPr="00D441DE" w:rsidRDefault="00165644" w:rsidP="00994061">
      <w:pPr>
        <w:pStyle w:val="ListParagraph"/>
        <w:numPr>
          <w:ilvl w:val="0"/>
          <w:numId w:val="58"/>
        </w:numPr>
        <w:spacing w:before="0" w:after="120" w:line="240" w:lineRule="auto"/>
        <w:contextualSpacing w:val="0"/>
      </w:pPr>
      <w:r w:rsidRPr="00D441DE">
        <w:t>La hora y el lugar de emisión;</w:t>
      </w:r>
    </w:p>
    <w:p w14:paraId="6E28A9F2" w14:textId="77777777" w:rsidR="00165644" w:rsidRPr="00D441DE" w:rsidRDefault="00165644" w:rsidP="00994061">
      <w:pPr>
        <w:pStyle w:val="ListParagraph"/>
        <w:numPr>
          <w:ilvl w:val="0"/>
          <w:numId w:val="58"/>
        </w:numPr>
        <w:spacing w:before="0" w:after="120" w:line="240" w:lineRule="auto"/>
        <w:contextualSpacing w:val="0"/>
      </w:pPr>
      <w:r w:rsidRPr="00D441DE">
        <w:t>Plazo en el que la Alerta Crítica entrará en vigor, indicando si es de efectos inmediatos;</w:t>
      </w:r>
    </w:p>
    <w:p w14:paraId="290CACCA" w14:textId="77777777" w:rsidR="00165644" w:rsidRPr="00D441DE" w:rsidRDefault="00165644" w:rsidP="00994061">
      <w:pPr>
        <w:pStyle w:val="ListParagraph"/>
        <w:numPr>
          <w:ilvl w:val="0"/>
          <w:numId w:val="58"/>
        </w:numPr>
        <w:spacing w:before="0" w:after="120" w:line="240" w:lineRule="auto"/>
        <w:contextualSpacing w:val="0"/>
      </w:pPr>
      <w:r w:rsidRPr="00D441DE">
        <w:t>Duración de la Alerta Crítica, pudiendo ser indefinida;</w:t>
      </w:r>
    </w:p>
    <w:p w14:paraId="664D8F3B" w14:textId="77777777" w:rsidR="00165644" w:rsidRPr="00D441DE" w:rsidRDefault="00165644" w:rsidP="00994061">
      <w:pPr>
        <w:pStyle w:val="ListParagraph"/>
        <w:numPr>
          <w:ilvl w:val="0"/>
          <w:numId w:val="58"/>
        </w:numPr>
        <w:spacing w:before="0" w:after="120" w:line="240" w:lineRule="auto"/>
        <w:contextualSpacing w:val="0"/>
      </w:pPr>
      <w:r w:rsidRPr="00D441DE">
        <w:t>Descripción de las condiciones operativas del Sistema durante la Alerta Crítica, y</w:t>
      </w:r>
    </w:p>
    <w:p w14:paraId="487CC012" w14:textId="77777777" w:rsidR="00165644" w:rsidRPr="00D441DE" w:rsidRDefault="00165644" w:rsidP="00994061">
      <w:pPr>
        <w:pStyle w:val="ListParagraph"/>
        <w:numPr>
          <w:ilvl w:val="0"/>
          <w:numId w:val="58"/>
        </w:numPr>
        <w:spacing w:before="0" w:after="120" w:line="240" w:lineRule="auto"/>
        <w:contextualSpacing w:val="0"/>
      </w:pPr>
      <w:r w:rsidRPr="00D441DE">
        <w:t>Las acciones específicas requeridas para cumplir con la Alerta Crítica, incluyendo el plazo de cumplimiento.</w:t>
      </w:r>
    </w:p>
    <w:p w14:paraId="74E1531E" w14:textId="77777777" w:rsidR="00165644" w:rsidRDefault="00165644" w:rsidP="00D441DE">
      <w:pPr>
        <w:spacing w:before="0" w:after="0" w:line="240" w:lineRule="auto"/>
      </w:pPr>
      <w:r w:rsidRPr="00D441DE">
        <w:t xml:space="preserve">El </w:t>
      </w:r>
      <w:r w:rsidR="005E675A">
        <w:t>Transportista</w:t>
      </w:r>
      <w:r w:rsidRPr="00D441DE">
        <w:t xml:space="preserve"> avisará a los Usuarios de la terminación de una Alerta Crítica en el plazo de dos (2) horas posteriores a que ésta haya finalizado, a través del Medio de Comunicación que resulte más expedito, así como vía el Boletín Electrónico.</w:t>
      </w:r>
    </w:p>
    <w:p w14:paraId="033EAB46" w14:textId="77777777" w:rsidR="00994061" w:rsidRPr="00D441DE" w:rsidRDefault="00994061" w:rsidP="00D441DE">
      <w:pPr>
        <w:spacing w:before="0" w:after="0" w:line="240" w:lineRule="auto"/>
      </w:pPr>
    </w:p>
    <w:p w14:paraId="163D5C32" w14:textId="77777777" w:rsidR="00165644" w:rsidRDefault="00165644" w:rsidP="00D441DE">
      <w:pPr>
        <w:spacing w:before="0" w:after="0" w:line="240" w:lineRule="auto"/>
      </w:pPr>
      <w:r w:rsidRPr="00D441DE">
        <w:t>El</w:t>
      </w:r>
      <w:r w:rsidR="005E675A">
        <w:t xml:space="preserve"> Transportista</w:t>
      </w:r>
      <w:r w:rsidR="00897466">
        <w:t xml:space="preserve"> </w:t>
      </w:r>
      <w:r w:rsidRPr="00D441DE">
        <w:t>pondrá a disposición de los Usuarios, vía Boletín Electrónico, a más tardar diez (10) Días Hábiles después de la terminación de la Alerta Crítica, un informe detallado que contendrá, como mínimo, lo siguiente:</w:t>
      </w:r>
    </w:p>
    <w:p w14:paraId="4B06B3BF" w14:textId="77777777" w:rsidR="00994061" w:rsidRPr="00D441DE" w:rsidRDefault="00994061" w:rsidP="00D441DE">
      <w:pPr>
        <w:spacing w:before="0" w:after="0" w:line="240" w:lineRule="auto"/>
      </w:pPr>
    </w:p>
    <w:p w14:paraId="5B2A7F1A" w14:textId="77777777" w:rsidR="00165644" w:rsidRPr="00D441DE" w:rsidRDefault="00165644" w:rsidP="00994061">
      <w:pPr>
        <w:pStyle w:val="ListParagraph"/>
        <w:numPr>
          <w:ilvl w:val="0"/>
          <w:numId w:val="56"/>
        </w:numPr>
        <w:spacing w:before="0" w:after="120" w:line="240" w:lineRule="auto"/>
        <w:contextualSpacing w:val="0"/>
      </w:pPr>
      <w:r w:rsidRPr="00D441DE">
        <w:t>Evidencias que demuestren el motivo de la Alerta Crítica y los riesgos que enfrentó el Sistema, y</w:t>
      </w:r>
    </w:p>
    <w:p w14:paraId="085AE4B0" w14:textId="77777777" w:rsidR="00165644" w:rsidRDefault="00165644" w:rsidP="00994061">
      <w:pPr>
        <w:pStyle w:val="ListParagraph"/>
        <w:numPr>
          <w:ilvl w:val="0"/>
          <w:numId w:val="56"/>
        </w:numPr>
        <w:spacing w:before="0" w:after="120" w:line="240" w:lineRule="auto"/>
        <w:contextualSpacing w:val="0"/>
      </w:pPr>
      <w:r w:rsidRPr="00D441DE">
        <w:t>La justificación de las medidas de control adoptadas.</w:t>
      </w:r>
    </w:p>
    <w:p w14:paraId="2203D80E" w14:textId="77777777" w:rsidR="00994061" w:rsidRDefault="00994061" w:rsidP="00994061">
      <w:pPr>
        <w:spacing w:before="0" w:after="0" w:line="240" w:lineRule="auto"/>
      </w:pPr>
    </w:p>
    <w:p w14:paraId="088459B2" w14:textId="77777777" w:rsidR="00140B4D" w:rsidRPr="00D441DE" w:rsidRDefault="00140B4D" w:rsidP="00994061">
      <w:pPr>
        <w:spacing w:before="0" w:after="0" w:line="240" w:lineRule="auto"/>
      </w:pPr>
    </w:p>
    <w:p w14:paraId="5871B583" w14:textId="77777777" w:rsidR="00165644" w:rsidRPr="00D441DE" w:rsidRDefault="00165644" w:rsidP="00D441DE">
      <w:pPr>
        <w:pStyle w:val="ListParagraph"/>
        <w:numPr>
          <w:ilvl w:val="2"/>
          <w:numId w:val="4"/>
        </w:numPr>
        <w:spacing w:before="0" w:after="0" w:line="240" w:lineRule="auto"/>
        <w:ind w:left="505" w:hanging="505"/>
        <w:contextualSpacing w:val="0"/>
        <w:rPr>
          <w:b/>
        </w:rPr>
      </w:pPr>
      <w:r w:rsidRPr="00D441DE">
        <w:rPr>
          <w:b/>
        </w:rPr>
        <w:t>Efectos de las Alertas Críticas del Sistema</w:t>
      </w:r>
    </w:p>
    <w:p w14:paraId="1D4D571B" w14:textId="77777777" w:rsidR="00994061" w:rsidRDefault="00994061" w:rsidP="00D441DE">
      <w:pPr>
        <w:spacing w:before="0" w:after="0" w:line="240" w:lineRule="auto"/>
      </w:pPr>
    </w:p>
    <w:p w14:paraId="3B136B98" w14:textId="77777777" w:rsidR="00140B4D" w:rsidRDefault="00140B4D" w:rsidP="00D441DE">
      <w:pPr>
        <w:spacing w:before="0" w:after="0" w:line="240" w:lineRule="auto"/>
      </w:pPr>
    </w:p>
    <w:p w14:paraId="73137650" w14:textId="77777777" w:rsidR="00165644" w:rsidRDefault="00165644" w:rsidP="00D441DE">
      <w:pPr>
        <w:spacing w:before="0" w:after="0" w:line="240" w:lineRule="auto"/>
      </w:pPr>
      <w:r w:rsidRPr="00D441DE">
        <w:t xml:space="preserve">Una vez que el </w:t>
      </w:r>
      <w:r w:rsidR="00DA20D5">
        <w:t>Transportista</w:t>
      </w:r>
      <w:r w:rsidRPr="00D441DE">
        <w:t xml:space="preserve"> </w:t>
      </w:r>
      <w:r w:rsidR="00072022" w:rsidRPr="00D441DE">
        <w:t>avise</w:t>
      </w:r>
      <w:r w:rsidRPr="00D441DE">
        <w:t xml:space="preserve"> a los Usuarios de la Alerta Crítica en el Sistema, el </w:t>
      </w:r>
      <w:r w:rsidR="00DA20D5">
        <w:t>Transportista</w:t>
      </w:r>
      <w:r w:rsidRPr="00D441DE">
        <w:t xml:space="preserve"> podrá modificar las condiciones de prestación del servicio durante la Alerta Crítica, siempre que la integridad del Sistema se ponga en riesgo. Las medidas serán tales como reducir el rango de presión para las recepciones y entregas de </w:t>
      </w:r>
      <w:r w:rsidR="00DA20D5">
        <w:t>los Productos</w:t>
      </w:r>
      <w:r w:rsidRPr="00D441DE">
        <w:t xml:space="preserve">, ajustar las recepciones y entregas de </w:t>
      </w:r>
      <w:r w:rsidR="00DA20D5">
        <w:t xml:space="preserve">Productos </w:t>
      </w:r>
      <w:r w:rsidRPr="00D441DE">
        <w:t>de los Usuarios vía una Orden Operativa de Flujo, o bien restringir las tolerancias en las entregas y recepciones.</w:t>
      </w:r>
    </w:p>
    <w:p w14:paraId="4CAEE1EF" w14:textId="77777777" w:rsidR="00994061" w:rsidRPr="00D441DE" w:rsidRDefault="00994061" w:rsidP="00D441DE">
      <w:pPr>
        <w:spacing w:before="0" w:after="0" w:line="240" w:lineRule="auto"/>
      </w:pPr>
    </w:p>
    <w:p w14:paraId="6C1E65DD" w14:textId="77777777" w:rsidR="00165644" w:rsidRDefault="00165644" w:rsidP="00D441DE">
      <w:pPr>
        <w:spacing w:before="0" w:after="0" w:line="240" w:lineRule="auto"/>
      </w:pPr>
      <w:r w:rsidRPr="00D441DE">
        <w:t xml:space="preserve">En caso de que la Alerta Crítica resulte de acciones claramente identificables por parte de Usuarios en específico, el </w:t>
      </w:r>
      <w:r w:rsidR="00DA20D5">
        <w:t xml:space="preserve">Transportista </w:t>
      </w:r>
      <w:r w:rsidRPr="00D441DE">
        <w:t xml:space="preserve">repercutirá las medidas de la misma en tales Usuarios como primera prioridad. En caso de que ello no sea suficiente para resolver la situación que motiva la Alerta Crítica, las medidas se establecerán para el resto de los Usuarios. </w:t>
      </w:r>
    </w:p>
    <w:p w14:paraId="6536B988" w14:textId="77777777" w:rsidR="00994061" w:rsidRPr="00D441DE" w:rsidRDefault="00994061" w:rsidP="00D441DE">
      <w:pPr>
        <w:spacing w:before="0" w:after="0" w:line="240" w:lineRule="auto"/>
      </w:pPr>
    </w:p>
    <w:p w14:paraId="7F78861F" w14:textId="77777777" w:rsidR="00165644" w:rsidRDefault="00165644" w:rsidP="00D441DE">
      <w:pPr>
        <w:spacing w:before="0" w:after="0" w:line="240" w:lineRule="auto"/>
      </w:pPr>
      <w:r w:rsidRPr="00D441DE">
        <w:t xml:space="preserve">El </w:t>
      </w:r>
      <w:r w:rsidR="00DA20D5">
        <w:t xml:space="preserve">Transportista </w:t>
      </w:r>
      <w:r w:rsidRPr="00D441DE">
        <w:t xml:space="preserve">no será responsable por ningún daño o costo incurridos como resultado de una Alerta Crítica, salvo que éstos se deriven estrictamente de la negligencia o dolo del </w:t>
      </w:r>
      <w:r w:rsidR="00DA20D5">
        <w:t>Transportista</w:t>
      </w:r>
      <w:r w:rsidRPr="00D441DE">
        <w:t>.</w:t>
      </w:r>
    </w:p>
    <w:p w14:paraId="4DBE4CCB" w14:textId="77777777" w:rsidR="00994061" w:rsidRDefault="00994061" w:rsidP="00D441DE">
      <w:pPr>
        <w:spacing w:before="0" w:after="0" w:line="240" w:lineRule="auto"/>
      </w:pPr>
    </w:p>
    <w:p w14:paraId="1894F991" w14:textId="77777777" w:rsidR="00140B4D" w:rsidRDefault="00140B4D" w:rsidP="00D441DE">
      <w:pPr>
        <w:spacing w:before="0" w:after="0" w:line="240" w:lineRule="auto"/>
      </w:pPr>
    </w:p>
    <w:p w14:paraId="2636DFC8" w14:textId="77777777" w:rsidR="00140B4D" w:rsidRDefault="00140B4D" w:rsidP="00D441DE">
      <w:pPr>
        <w:spacing w:before="0" w:after="0" w:line="240" w:lineRule="auto"/>
      </w:pPr>
    </w:p>
    <w:p w14:paraId="2233C6A9" w14:textId="77777777" w:rsidR="00140B4D" w:rsidRDefault="00140B4D" w:rsidP="00D441DE">
      <w:pPr>
        <w:spacing w:before="0" w:after="0" w:line="240" w:lineRule="auto"/>
      </w:pPr>
    </w:p>
    <w:p w14:paraId="3759146A" w14:textId="77777777" w:rsidR="00165644" w:rsidRPr="00D441DE" w:rsidRDefault="00165644" w:rsidP="00D441DE">
      <w:pPr>
        <w:pStyle w:val="ListParagraph"/>
        <w:numPr>
          <w:ilvl w:val="2"/>
          <w:numId w:val="4"/>
        </w:numPr>
        <w:spacing w:before="0" w:after="0" w:line="240" w:lineRule="auto"/>
        <w:ind w:left="505" w:hanging="505"/>
        <w:rPr>
          <w:b/>
        </w:rPr>
      </w:pPr>
      <w:bookmarkStart w:id="243" w:name="_Ref12275186"/>
      <w:r w:rsidRPr="00D441DE">
        <w:rPr>
          <w:b/>
        </w:rPr>
        <w:t>Penalizaciones durante una Alerta Crítica</w:t>
      </w:r>
      <w:bookmarkEnd w:id="243"/>
    </w:p>
    <w:p w14:paraId="6F710A3C" w14:textId="77777777" w:rsidR="00994061" w:rsidRDefault="00994061" w:rsidP="00D441DE">
      <w:pPr>
        <w:spacing w:before="0" w:after="0" w:line="240" w:lineRule="auto"/>
      </w:pPr>
    </w:p>
    <w:p w14:paraId="5EA296EE" w14:textId="77777777" w:rsidR="00165644" w:rsidRDefault="00165644" w:rsidP="00D441DE">
      <w:pPr>
        <w:spacing w:before="0" w:after="0" w:line="240" w:lineRule="auto"/>
      </w:pPr>
      <w:r w:rsidRPr="00D441DE">
        <w:t xml:space="preserve">Cuando el Usuario incumpla con las instrucciones del </w:t>
      </w:r>
      <w:r w:rsidR="00B6721F">
        <w:t xml:space="preserve">Transportista </w:t>
      </w:r>
      <w:r w:rsidRPr="00D441DE">
        <w:t xml:space="preserve">motivadas por la Alerta Crítica respecto de las Cantidades Recibidas y las Cantidades Entregadas de </w:t>
      </w:r>
      <w:r w:rsidR="00F81D18">
        <w:t>los Productos,</w:t>
      </w:r>
      <w:r w:rsidRPr="00D441DE">
        <w:t xml:space="preserve"> el </w:t>
      </w:r>
      <w:r w:rsidR="00F81D18">
        <w:t xml:space="preserve">Transportista </w:t>
      </w:r>
      <w:r w:rsidRPr="00D441DE">
        <w:t>impondrá las siguientes penalizaciones:</w:t>
      </w:r>
    </w:p>
    <w:p w14:paraId="1E852179" w14:textId="77777777" w:rsidR="00994061" w:rsidRPr="00D441DE" w:rsidRDefault="00994061" w:rsidP="00D441DE">
      <w:pPr>
        <w:spacing w:before="0" w:after="0" w:line="240" w:lineRule="auto"/>
      </w:pPr>
    </w:p>
    <w:p w14:paraId="7461DFD8" w14:textId="22853297" w:rsidR="00165644" w:rsidRPr="00D441DE" w:rsidRDefault="00165644" w:rsidP="00FA7C1D">
      <w:pPr>
        <w:pStyle w:val="ListParagraph"/>
        <w:numPr>
          <w:ilvl w:val="0"/>
          <w:numId w:val="57"/>
        </w:numPr>
        <w:spacing w:before="0" w:after="120" w:line="240" w:lineRule="auto"/>
        <w:contextualSpacing w:val="0"/>
      </w:pPr>
      <w:r w:rsidRPr="00D441DE">
        <w:t xml:space="preserve">Por Cantidades Recibidas o Cantidades Entregadas que excedan hasta cinco por ciento (5%) de las cantidades establecidas en el aviso de Alerta Crítica, el Usuario será penalizado con el equivalente a </w:t>
      </w:r>
      <w:r w:rsidR="00FA7C1D" w:rsidRPr="00FA7C1D">
        <w:t xml:space="preserve">todos los costos y gastos </w:t>
      </w:r>
      <w:r w:rsidR="00FA7C1D">
        <w:t>incurridos por el Transportista por las medidas tomas multiplicado por 2 (dos)</w:t>
      </w:r>
      <w:r w:rsidRPr="00D441DE">
        <w:t>.</w:t>
      </w:r>
    </w:p>
    <w:p w14:paraId="69D546D8" w14:textId="6EA6E62E" w:rsidR="00165644" w:rsidRPr="00D441DE" w:rsidRDefault="00165644" w:rsidP="00994061">
      <w:pPr>
        <w:pStyle w:val="ListParagraph"/>
        <w:numPr>
          <w:ilvl w:val="0"/>
          <w:numId w:val="57"/>
        </w:numPr>
        <w:spacing w:before="0" w:after="120" w:line="240" w:lineRule="auto"/>
        <w:contextualSpacing w:val="0"/>
      </w:pPr>
      <w:r w:rsidRPr="00D441DE">
        <w:t xml:space="preserve">Por Cantidades Recibidas o Cantidades Entregadas que excedan más de cinco por ciento (5%) de las cantidades establecidas en el aviso de Alerta Crítica, el Usuario será penalizado con el equivalente a </w:t>
      </w:r>
      <w:r w:rsidR="00FA7C1D" w:rsidRPr="00FA7C1D">
        <w:t xml:space="preserve">todos los costos y gastos </w:t>
      </w:r>
      <w:r w:rsidR="00FA7C1D">
        <w:t>incurridos por el Transportista por las medidas tomas multiplicado por 4 (cuatro)</w:t>
      </w:r>
      <w:r w:rsidRPr="00D441DE">
        <w:t>.</w:t>
      </w:r>
    </w:p>
    <w:p w14:paraId="360BC388" w14:textId="77777777" w:rsidR="00994061" w:rsidRDefault="00994061" w:rsidP="00D441DE">
      <w:pPr>
        <w:spacing w:before="0" w:after="0" w:line="240" w:lineRule="auto"/>
      </w:pPr>
    </w:p>
    <w:p w14:paraId="7C5903EE" w14:textId="77777777" w:rsidR="00165644" w:rsidRDefault="00165644" w:rsidP="00D441DE">
      <w:pPr>
        <w:spacing w:before="0" w:after="0" w:line="240" w:lineRule="auto"/>
      </w:pPr>
      <w:r w:rsidRPr="00D441DE">
        <w:t>El valor de</w:t>
      </w:r>
      <w:r w:rsidR="000E089A">
        <w:t xml:space="preserve"> los Productos </w:t>
      </w:r>
      <w:r w:rsidRPr="00D441DE">
        <w:t xml:space="preserve">para efectos de las penalizaciones se determinará como el mayor entre aquél que el </w:t>
      </w:r>
      <w:r w:rsidR="000E089A">
        <w:t>Transportista</w:t>
      </w:r>
      <w:r w:rsidRPr="00D441DE">
        <w:t xml:space="preserve"> obtenga por la venta o incurra en la adquisición de </w:t>
      </w:r>
      <w:r w:rsidR="000E089A">
        <w:t>los Productos</w:t>
      </w:r>
      <w:r w:rsidRPr="00D441DE">
        <w:t xml:space="preserve"> y una referencia relevante, de aplicación general, que en el </w:t>
      </w:r>
      <w:r w:rsidR="000E089A">
        <w:t xml:space="preserve">Transportista </w:t>
      </w:r>
      <w:r w:rsidRPr="00D441DE">
        <w:t>publique en el Boletín Electrónico.</w:t>
      </w:r>
    </w:p>
    <w:p w14:paraId="7DF8C542" w14:textId="77777777" w:rsidR="00E62EE7" w:rsidRPr="00D441DE" w:rsidRDefault="00E62EE7" w:rsidP="00D441DE">
      <w:pPr>
        <w:spacing w:before="0" w:after="0" w:line="240" w:lineRule="auto"/>
      </w:pPr>
    </w:p>
    <w:p w14:paraId="4BB4624C" w14:textId="059003EB" w:rsidR="00165644" w:rsidRDefault="00165644" w:rsidP="00D441DE">
      <w:pPr>
        <w:spacing w:before="0" w:after="0" w:line="240" w:lineRule="auto"/>
      </w:pPr>
      <w:r w:rsidRPr="00D441DE">
        <w:t xml:space="preserve">De persistir el incumplimiento por parte del Usuario, el </w:t>
      </w:r>
      <w:r w:rsidR="0069721B">
        <w:t>Transportista</w:t>
      </w:r>
      <w:r w:rsidRPr="00D441DE">
        <w:t xml:space="preserve"> podrá rescindir el Contrato conforme se establece en el numeral </w:t>
      </w:r>
      <w:r w:rsidRPr="00D441DE">
        <w:fldChar w:fldCharType="begin"/>
      </w:r>
      <w:r w:rsidRPr="00D441DE">
        <w:instrText xml:space="preserve"> REF _Ref3483301 \r \h </w:instrText>
      </w:r>
      <w:r w:rsidR="00D441DE">
        <w:instrText xml:space="preserve"> \* MERGEFORMAT </w:instrText>
      </w:r>
      <w:r w:rsidRPr="00D441DE">
        <w:fldChar w:fldCharType="separate"/>
      </w:r>
      <w:r w:rsidR="002A4212">
        <w:t>35</w:t>
      </w:r>
      <w:r w:rsidRPr="00D441DE">
        <w:fldChar w:fldCharType="end"/>
      </w:r>
      <w:r w:rsidRPr="00D441DE">
        <w:t xml:space="preserve"> de los TCPS.</w:t>
      </w:r>
    </w:p>
    <w:p w14:paraId="622BD80C" w14:textId="77777777" w:rsidR="00994061" w:rsidRPr="00D441DE" w:rsidRDefault="00994061" w:rsidP="00D441DE">
      <w:pPr>
        <w:spacing w:before="0" w:after="0" w:line="240" w:lineRule="auto"/>
      </w:pPr>
    </w:p>
    <w:p w14:paraId="470C276A" w14:textId="77777777" w:rsidR="00165644" w:rsidRPr="00D441DE" w:rsidRDefault="00165644" w:rsidP="00D441DE">
      <w:pPr>
        <w:pStyle w:val="ListParagraph"/>
        <w:numPr>
          <w:ilvl w:val="2"/>
          <w:numId w:val="4"/>
        </w:numPr>
        <w:spacing w:before="0" w:after="0" w:line="240" w:lineRule="auto"/>
        <w:ind w:left="505" w:hanging="505"/>
        <w:rPr>
          <w:b/>
        </w:rPr>
      </w:pPr>
      <w:r w:rsidRPr="00D441DE">
        <w:rPr>
          <w:b/>
        </w:rPr>
        <w:t>Orden de Prelación</w:t>
      </w:r>
    </w:p>
    <w:p w14:paraId="3850EC4B" w14:textId="77777777" w:rsidR="00994061" w:rsidRDefault="00994061" w:rsidP="00D441DE">
      <w:pPr>
        <w:spacing w:before="0" w:after="0" w:line="240" w:lineRule="auto"/>
      </w:pPr>
    </w:p>
    <w:p w14:paraId="1385CA79" w14:textId="04530240" w:rsidR="00165644" w:rsidRDefault="00165644" w:rsidP="00D441DE">
      <w:pPr>
        <w:spacing w:before="0" w:after="0" w:line="240" w:lineRule="auto"/>
      </w:pPr>
      <w:r w:rsidRPr="00D441DE">
        <w:t xml:space="preserve">Cuando el </w:t>
      </w:r>
      <w:r w:rsidR="0069721B">
        <w:t>Transportista</w:t>
      </w:r>
      <w:r w:rsidRPr="00D441DE">
        <w:t xml:space="preserve"> emita una Alerta Crítica del Sistema que implique reducciones o suspensión del </w:t>
      </w:r>
      <w:r w:rsidR="0069721B">
        <w:t>S</w:t>
      </w:r>
      <w:r w:rsidRPr="00D441DE">
        <w:t xml:space="preserve">ervicio de </w:t>
      </w:r>
      <w:r w:rsidR="0069721B">
        <w:t>Transporte</w:t>
      </w:r>
      <w:r w:rsidRPr="00D441DE">
        <w:t xml:space="preserve">, la prestación del servicio se sujetará al orden de prelación en la Confirmación de Pedidos establecida en </w:t>
      </w:r>
      <w:r w:rsidRPr="00BD3F15">
        <w:t xml:space="preserve">el numeral </w:t>
      </w:r>
      <w:r w:rsidR="0085226D">
        <w:fldChar w:fldCharType="begin"/>
      </w:r>
      <w:r w:rsidR="0085226D">
        <w:instrText xml:space="preserve"> REF _Ref12274995 \r \h </w:instrText>
      </w:r>
      <w:r w:rsidR="0085226D">
        <w:fldChar w:fldCharType="separate"/>
      </w:r>
      <w:r w:rsidR="002A4212">
        <w:t>16.1.5</w:t>
      </w:r>
      <w:r w:rsidR="0085226D">
        <w:fldChar w:fldCharType="end"/>
      </w:r>
      <w:r w:rsidRPr="00BD3F15">
        <w:t xml:space="preserve"> o</w:t>
      </w:r>
      <w:r w:rsidRPr="00D441DE">
        <w:t xml:space="preserve"> de acuerdo con las disposiciones que emita la autoridad competente. </w:t>
      </w:r>
    </w:p>
    <w:p w14:paraId="0EB5338A" w14:textId="77777777" w:rsidR="00994061" w:rsidRPr="00D441DE" w:rsidRDefault="00994061" w:rsidP="00D441DE">
      <w:pPr>
        <w:spacing w:before="0" w:after="0" w:line="240" w:lineRule="auto"/>
      </w:pPr>
    </w:p>
    <w:p w14:paraId="5886F5B8" w14:textId="77777777" w:rsidR="00687C84" w:rsidRPr="00D441DE" w:rsidRDefault="00687C84" w:rsidP="00D441DE">
      <w:pPr>
        <w:pStyle w:val="ListParagraph"/>
        <w:numPr>
          <w:ilvl w:val="1"/>
          <w:numId w:val="4"/>
        </w:numPr>
        <w:spacing w:before="0" w:after="0" w:line="240" w:lineRule="auto"/>
        <w:ind w:left="431" w:hanging="431"/>
        <w:outlineLvl w:val="2"/>
        <w:rPr>
          <w:rFonts w:cstheme="minorHAnsi"/>
          <w:b/>
          <w:sz w:val="24"/>
        </w:rPr>
      </w:pPr>
      <w:bookmarkStart w:id="244" w:name="_Ref12275112"/>
      <w:bookmarkStart w:id="245" w:name="_Toc64366250"/>
      <w:r w:rsidRPr="00D441DE">
        <w:rPr>
          <w:rFonts w:cstheme="minorHAnsi"/>
          <w:b/>
          <w:sz w:val="24"/>
        </w:rPr>
        <w:t>Orden Operativa de Flujo</w:t>
      </w:r>
      <w:bookmarkEnd w:id="240"/>
      <w:bookmarkEnd w:id="241"/>
      <w:bookmarkEnd w:id="244"/>
      <w:bookmarkEnd w:id="245"/>
      <w:r w:rsidRPr="00D441DE">
        <w:rPr>
          <w:rFonts w:cstheme="minorHAnsi"/>
          <w:b/>
          <w:sz w:val="24"/>
        </w:rPr>
        <w:t xml:space="preserve"> </w:t>
      </w:r>
    </w:p>
    <w:p w14:paraId="4C8D83B6" w14:textId="77777777" w:rsidR="00994061" w:rsidRDefault="00994061" w:rsidP="00D441DE">
      <w:pPr>
        <w:spacing w:before="0" w:after="0" w:line="240" w:lineRule="auto"/>
        <w:rPr>
          <w:rFonts w:cstheme="minorHAnsi"/>
        </w:rPr>
      </w:pPr>
    </w:p>
    <w:p w14:paraId="6C02BE39" w14:textId="77777777" w:rsidR="00687C84" w:rsidRPr="00D441DE" w:rsidRDefault="00687C84" w:rsidP="00D441DE">
      <w:pPr>
        <w:spacing w:before="0" w:after="0" w:line="240" w:lineRule="auto"/>
        <w:rPr>
          <w:rFonts w:cstheme="minorHAnsi"/>
        </w:rPr>
      </w:pPr>
      <w:r w:rsidRPr="00D441DE">
        <w:rPr>
          <w:rFonts w:cstheme="minorHAnsi"/>
        </w:rPr>
        <w:t xml:space="preserve">El </w:t>
      </w:r>
      <w:r w:rsidR="0002546B">
        <w:rPr>
          <w:rFonts w:cstheme="minorHAnsi"/>
        </w:rPr>
        <w:t xml:space="preserve">Transportista </w:t>
      </w:r>
      <w:r w:rsidRPr="00D441DE">
        <w:rPr>
          <w:rFonts w:cstheme="minorHAnsi"/>
        </w:rPr>
        <w:t>podrá emitir una Orden Operativa de Flujo</w:t>
      </w:r>
      <w:r w:rsidR="00072022">
        <w:rPr>
          <w:rFonts w:cstheme="minorHAnsi"/>
        </w:rPr>
        <w:t xml:space="preserve"> (OOF)</w:t>
      </w:r>
      <w:r w:rsidRPr="00D441DE">
        <w:rPr>
          <w:rFonts w:cstheme="minorHAnsi"/>
        </w:rPr>
        <w:t xml:space="preserve"> ante una situación de </w:t>
      </w:r>
      <w:r w:rsidR="003B7D06">
        <w:rPr>
          <w:rFonts w:cstheme="minorHAnsi"/>
        </w:rPr>
        <w:t xml:space="preserve">Alerta Crítica, </w:t>
      </w:r>
      <w:r w:rsidRPr="00D441DE">
        <w:rPr>
          <w:rFonts w:cstheme="minorHAnsi"/>
        </w:rPr>
        <w:t xml:space="preserve">caso fortuito o fuerza mayor o cualquier circunstancia que ponga en riesgo la integridad y seguridad del Sistema. </w:t>
      </w:r>
    </w:p>
    <w:p w14:paraId="40487A22" w14:textId="77777777" w:rsidR="003B7D06" w:rsidRDefault="003B7D06" w:rsidP="00D441DE">
      <w:pPr>
        <w:spacing w:before="0" w:after="0" w:line="240" w:lineRule="auto"/>
        <w:rPr>
          <w:rFonts w:cstheme="minorHAnsi"/>
        </w:rPr>
      </w:pPr>
    </w:p>
    <w:p w14:paraId="378233B5" w14:textId="77777777" w:rsidR="00687C84" w:rsidRDefault="00687C84" w:rsidP="00D441DE">
      <w:pPr>
        <w:spacing w:before="0" w:after="0" w:line="240" w:lineRule="auto"/>
        <w:rPr>
          <w:rFonts w:cstheme="minorHAnsi"/>
        </w:rPr>
      </w:pPr>
      <w:r w:rsidRPr="00D441DE">
        <w:rPr>
          <w:rFonts w:cstheme="minorHAnsi"/>
        </w:rPr>
        <w:t xml:space="preserve">Bajo una OOF, el </w:t>
      </w:r>
      <w:r w:rsidR="003B7D06">
        <w:rPr>
          <w:rFonts w:cstheme="minorHAnsi"/>
        </w:rPr>
        <w:t xml:space="preserve">Transportista </w:t>
      </w:r>
      <w:r w:rsidRPr="00D441DE">
        <w:rPr>
          <w:rFonts w:cstheme="minorHAnsi"/>
        </w:rPr>
        <w:t xml:space="preserve">requerirá a los Usuario que ajusten las Cantidades Recibidas y las Cantidades Entregadas de </w:t>
      </w:r>
      <w:r w:rsidR="002D40DE">
        <w:rPr>
          <w:rFonts w:cstheme="minorHAnsi"/>
        </w:rPr>
        <w:t>los Productos</w:t>
      </w:r>
      <w:r w:rsidRPr="00D441DE">
        <w:rPr>
          <w:rFonts w:cstheme="minorHAnsi"/>
        </w:rPr>
        <w:t xml:space="preserve">, cuando tal acción sea necesaria para evitar o mitigar los efectos de condiciones operativas adversas que amenacen la integridad y seguridad del Sistema o las condiciones adecuadas para prestar el </w:t>
      </w:r>
      <w:r w:rsidR="00D31668">
        <w:rPr>
          <w:rFonts w:cstheme="minorHAnsi"/>
        </w:rPr>
        <w:t>S</w:t>
      </w:r>
      <w:r w:rsidRPr="00D441DE">
        <w:rPr>
          <w:rFonts w:cstheme="minorHAnsi"/>
        </w:rPr>
        <w:t xml:space="preserve">ervicio de </w:t>
      </w:r>
      <w:r w:rsidR="00D31668">
        <w:rPr>
          <w:rFonts w:cstheme="minorHAnsi"/>
        </w:rPr>
        <w:t>Transporte</w:t>
      </w:r>
      <w:r w:rsidRPr="00D441DE">
        <w:rPr>
          <w:rFonts w:cstheme="minorHAnsi"/>
        </w:rPr>
        <w:t>.</w:t>
      </w:r>
    </w:p>
    <w:p w14:paraId="190679ED" w14:textId="77777777" w:rsidR="00994061" w:rsidRPr="00D441DE" w:rsidRDefault="00994061" w:rsidP="00D441DE">
      <w:pPr>
        <w:spacing w:before="0" w:after="0" w:line="240" w:lineRule="auto"/>
        <w:rPr>
          <w:rFonts w:cstheme="minorHAnsi"/>
        </w:rPr>
      </w:pPr>
    </w:p>
    <w:p w14:paraId="28804467" w14:textId="77777777" w:rsidR="00687C84" w:rsidRDefault="00687C84" w:rsidP="00D441DE">
      <w:pPr>
        <w:spacing w:before="0" w:after="0" w:line="240" w:lineRule="auto"/>
        <w:rPr>
          <w:rFonts w:cstheme="minorHAnsi"/>
        </w:rPr>
      </w:pPr>
      <w:r w:rsidRPr="00D441DE">
        <w:rPr>
          <w:rFonts w:cstheme="minorHAnsi"/>
        </w:rPr>
        <w:t xml:space="preserve">En la medida de lo posible, antes de la emisión de una OOF, el </w:t>
      </w:r>
      <w:r w:rsidR="00D31668">
        <w:rPr>
          <w:rFonts w:cstheme="minorHAnsi"/>
        </w:rPr>
        <w:t xml:space="preserve">Transportista </w:t>
      </w:r>
      <w:r w:rsidRPr="00D441DE">
        <w:rPr>
          <w:rFonts w:cstheme="minorHAnsi"/>
        </w:rPr>
        <w:t>tomará las medidas que estén a su alcance para remediar los riesgos operativos y, en su caso, notificará a los Usuarios de la posibilidad de declarar la OOF, de manera que los propios Usuarios tomen acciones voluntarias de para aminorar los posibles efectos adversos.</w:t>
      </w:r>
    </w:p>
    <w:p w14:paraId="5BCCEBF2" w14:textId="77777777" w:rsidR="00994061" w:rsidRDefault="00994061" w:rsidP="00D441DE">
      <w:pPr>
        <w:spacing w:before="0" w:after="0" w:line="240" w:lineRule="auto"/>
        <w:rPr>
          <w:rFonts w:cstheme="minorHAnsi"/>
        </w:rPr>
      </w:pPr>
    </w:p>
    <w:p w14:paraId="5F849C85" w14:textId="77777777" w:rsidR="00140B4D" w:rsidRPr="00D441DE" w:rsidRDefault="00140B4D" w:rsidP="00D441DE">
      <w:pPr>
        <w:spacing w:before="0" w:after="0" w:line="240" w:lineRule="auto"/>
        <w:rPr>
          <w:rFonts w:cstheme="minorHAnsi"/>
        </w:rPr>
      </w:pPr>
    </w:p>
    <w:p w14:paraId="7D7592F3" w14:textId="77777777" w:rsidR="00687C84"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Aviso de Orden Operativa de Flujo</w:t>
      </w:r>
    </w:p>
    <w:p w14:paraId="22935F0D" w14:textId="77777777" w:rsidR="00994061" w:rsidRDefault="00994061" w:rsidP="00D441DE">
      <w:pPr>
        <w:spacing w:before="0" w:after="0" w:line="240" w:lineRule="auto"/>
      </w:pPr>
    </w:p>
    <w:p w14:paraId="0AB2496C" w14:textId="6E3D2138" w:rsidR="00C62B15" w:rsidRDefault="00C62B15" w:rsidP="00D441DE">
      <w:pPr>
        <w:spacing w:before="0" w:after="0" w:line="240" w:lineRule="auto"/>
      </w:pPr>
      <w:r w:rsidRPr="00D441DE">
        <w:t xml:space="preserve">El aviso de una OOF se realizará </w:t>
      </w:r>
      <w:r w:rsidR="00FA7C1D">
        <w:t>a la mayor brevedad posible</w:t>
      </w:r>
      <w:r w:rsidR="00FA7C1D" w:rsidRPr="00D441DE">
        <w:t xml:space="preserve"> </w:t>
      </w:r>
      <w:r w:rsidR="00450A46">
        <w:t>en el Boletín Electrónico y en otros medios, en su caso,</w:t>
      </w:r>
      <w:r w:rsidR="00450A46" w:rsidRPr="00D441DE">
        <w:t xml:space="preserve"> </w:t>
      </w:r>
      <w:r w:rsidRPr="00D441DE">
        <w:t xml:space="preserve">bajo el procedimiento a que se refiere el </w:t>
      </w:r>
      <w:r w:rsidRPr="0085226D">
        <w:t>numeral</w:t>
      </w:r>
      <w:r w:rsidR="0085226D">
        <w:t xml:space="preserve"> </w:t>
      </w:r>
      <w:r w:rsidR="0085226D">
        <w:fldChar w:fldCharType="begin"/>
      </w:r>
      <w:r w:rsidR="0085226D">
        <w:instrText xml:space="preserve"> REF _Ref12275112 \r \h </w:instrText>
      </w:r>
      <w:r w:rsidR="0085226D">
        <w:fldChar w:fldCharType="separate"/>
      </w:r>
      <w:r w:rsidR="002A4212">
        <w:t>19.6</w:t>
      </w:r>
      <w:r w:rsidR="0085226D">
        <w:fldChar w:fldCharType="end"/>
      </w:r>
      <w:r w:rsidR="0085226D">
        <w:t xml:space="preserve"> </w:t>
      </w:r>
      <w:r w:rsidRPr="00D441DE">
        <w:t>anterior.</w:t>
      </w:r>
    </w:p>
    <w:p w14:paraId="74B76396" w14:textId="77777777" w:rsidR="00994061" w:rsidRPr="00D441DE" w:rsidRDefault="00994061" w:rsidP="00D441DE">
      <w:pPr>
        <w:spacing w:before="0" w:after="0" w:line="240" w:lineRule="auto"/>
      </w:pPr>
    </w:p>
    <w:p w14:paraId="3A7469E7" w14:textId="77777777" w:rsidR="00346B86" w:rsidRPr="00D441DE" w:rsidRDefault="00687C84" w:rsidP="00D441DE">
      <w:pPr>
        <w:pStyle w:val="ListParagraph"/>
        <w:numPr>
          <w:ilvl w:val="2"/>
          <w:numId w:val="4"/>
        </w:numPr>
        <w:spacing w:before="0" w:after="0" w:line="240" w:lineRule="auto"/>
        <w:ind w:left="505" w:hanging="505"/>
        <w:rPr>
          <w:rFonts w:cstheme="minorHAnsi"/>
          <w:b/>
        </w:rPr>
      </w:pPr>
      <w:r w:rsidRPr="00D441DE">
        <w:rPr>
          <w:rFonts w:cstheme="minorHAnsi"/>
          <w:b/>
        </w:rPr>
        <w:t>Penalizaciones por incumplimiento de una Orden Operativa de Flujo</w:t>
      </w:r>
    </w:p>
    <w:p w14:paraId="1F0F98DD" w14:textId="77777777" w:rsidR="00994061" w:rsidRDefault="00994061" w:rsidP="00D441DE">
      <w:pPr>
        <w:spacing w:before="0" w:after="0" w:line="240" w:lineRule="auto"/>
      </w:pPr>
    </w:p>
    <w:p w14:paraId="346816E0" w14:textId="68F93932" w:rsidR="00346B86" w:rsidRPr="00D441DE" w:rsidRDefault="00346B86" w:rsidP="00D441DE">
      <w:pPr>
        <w:spacing w:before="0" w:after="0" w:line="240" w:lineRule="auto"/>
        <w:rPr>
          <w:rFonts w:cstheme="minorHAnsi"/>
          <w:b/>
        </w:rPr>
      </w:pPr>
      <w:r w:rsidRPr="00D441DE">
        <w:t xml:space="preserve">Una vez emitida una OOF, los Usuarios afectados estarán obligados a seguir las indicaciones correspondientes, de lo contrario podrán hacerse acreedores a las penalizaciones que se indican en el </w:t>
      </w:r>
      <w:r w:rsidRPr="0085226D">
        <w:t>numeral</w:t>
      </w:r>
      <w:r w:rsidR="00AA6467">
        <w:t xml:space="preserve"> </w:t>
      </w:r>
      <w:r w:rsidR="00AA6467">
        <w:fldChar w:fldCharType="begin"/>
      </w:r>
      <w:r w:rsidR="00AA6467">
        <w:instrText xml:space="preserve"> REF _Ref12275186 \r \h </w:instrText>
      </w:r>
      <w:r w:rsidR="00AA6467">
        <w:fldChar w:fldCharType="separate"/>
      </w:r>
      <w:r w:rsidR="002A4212">
        <w:t>19.5.3</w:t>
      </w:r>
      <w:r w:rsidR="00AA6467">
        <w:fldChar w:fldCharType="end"/>
      </w:r>
      <w:r w:rsidRPr="0085226D">
        <w:t>.</w:t>
      </w:r>
    </w:p>
    <w:p w14:paraId="184258E2" w14:textId="77777777" w:rsidR="00994061" w:rsidRDefault="00994061">
      <w:pPr>
        <w:rPr>
          <w:rFonts w:cstheme="minorHAnsi"/>
        </w:rPr>
      </w:pPr>
      <w:r>
        <w:rPr>
          <w:rFonts w:cstheme="minorHAnsi"/>
        </w:rPr>
        <w:br w:type="page"/>
      </w:r>
    </w:p>
    <w:p w14:paraId="445890D8" w14:textId="77777777" w:rsidR="008F2DC5" w:rsidRDefault="00687C84" w:rsidP="008D62B1">
      <w:pPr>
        <w:pStyle w:val="ListParagraph"/>
        <w:numPr>
          <w:ilvl w:val="0"/>
          <w:numId w:val="113"/>
        </w:numPr>
        <w:ind w:left="714" w:hanging="357"/>
        <w:contextualSpacing w:val="0"/>
        <w:jc w:val="center"/>
        <w:outlineLvl w:val="0"/>
        <w:rPr>
          <w:b/>
          <w:sz w:val="28"/>
        </w:rPr>
      </w:pPr>
      <w:bookmarkStart w:id="246" w:name="_Toc64366251"/>
      <w:r>
        <w:rPr>
          <w:b/>
          <w:sz w:val="28"/>
        </w:rPr>
        <w:t>De las Condiciones Financieras</w:t>
      </w:r>
      <w:bookmarkStart w:id="247" w:name="_Ref454058185"/>
      <w:bookmarkStart w:id="248" w:name="_Toc482100087"/>
      <w:bookmarkStart w:id="249" w:name="_Toc517871714"/>
      <w:bookmarkEnd w:id="152"/>
      <w:bookmarkEnd w:id="153"/>
      <w:bookmarkEnd w:id="154"/>
      <w:bookmarkEnd w:id="246"/>
    </w:p>
    <w:p w14:paraId="14B997E5" w14:textId="77777777" w:rsidR="00A847D5" w:rsidRPr="009F34EC" w:rsidRDefault="00A847D5" w:rsidP="00994061">
      <w:pPr>
        <w:pStyle w:val="ListParagraph"/>
        <w:numPr>
          <w:ilvl w:val="0"/>
          <w:numId w:val="4"/>
        </w:numPr>
        <w:spacing w:before="0" w:after="0" w:line="240" w:lineRule="auto"/>
        <w:ind w:left="357" w:hanging="357"/>
        <w:contextualSpacing w:val="0"/>
        <w:outlineLvl w:val="1"/>
        <w:rPr>
          <w:b/>
          <w:sz w:val="24"/>
          <w:szCs w:val="24"/>
        </w:rPr>
      </w:pPr>
      <w:bookmarkStart w:id="250" w:name="_Ref11861749"/>
      <w:bookmarkStart w:id="251" w:name="_Toc64366252"/>
      <w:r w:rsidRPr="009F34EC">
        <w:rPr>
          <w:rFonts w:cstheme="minorHAnsi"/>
          <w:b/>
          <w:sz w:val="24"/>
          <w:szCs w:val="24"/>
        </w:rPr>
        <w:t>Facturació</w:t>
      </w:r>
      <w:bookmarkStart w:id="252" w:name="_Toc482100088"/>
      <w:bookmarkStart w:id="253" w:name="_Toc517871715"/>
      <w:r w:rsidRPr="009F34EC">
        <w:rPr>
          <w:rFonts w:cstheme="minorHAnsi"/>
          <w:b/>
          <w:sz w:val="24"/>
          <w:szCs w:val="24"/>
        </w:rPr>
        <w:t>n</w:t>
      </w:r>
      <w:bookmarkEnd w:id="250"/>
      <w:bookmarkEnd w:id="251"/>
    </w:p>
    <w:p w14:paraId="2F04F579" w14:textId="77777777" w:rsidR="00994061" w:rsidRPr="00994061" w:rsidRDefault="00994061" w:rsidP="00994061">
      <w:pPr>
        <w:spacing w:before="0" w:after="0" w:line="240" w:lineRule="auto"/>
        <w:rPr>
          <w:b/>
          <w:sz w:val="24"/>
          <w:szCs w:val="24"/>
          <w:highlight w:val="green"/>
        </w:rPr>
      </w:pPr>
    </w:p>
    <w:p w14:paraId="6C49EF28" w14:textId="77777777" w:rsidR="00A847D5" w:rsidRPr="008F2DC5" w:rsidRDefault="00A847D5" w:rsidP="00994061">
      <w:pPr>
        <w:pStyle w:val="ListParagraph"/>
        <w:numPr>
          <w:ilvl w:val="1"/>
          <w:numId w:val="4"/>
        </w:numPr>
        <w:spacing w:before="0" w:after="0" w:line="240" w:lineRule="auto"/>
        <w:ind w:left="431" w:hanging="431"/>
        <w:contextualSpacing w:val="0"/>
        <w:outlineLvl w:val="2"/>
        <w:rPr>
          <w:b/>
          <w:sz w:val="24"/>
          <w:szCs w:val="24"/>
        </w:rPr>
      </w:pPr>
      <w:bookmarkStart w:id="254" w:name="_Ref11774174"/>
      <w:bookmarkStart w:id="255" w:name="_Ref11861806"/>
      <w:bookmarkStart w:id="256" w:name="_Toc64366253"/>
      <w:r w:rsidRPr="008F2DC5">
        <w:rPr>
          <w:rFonts w:cstheme="minorHAnsi"/>
          <w:b/>
          <w:sz w:val="24"/>
          <w:szCs w:val="24"/>
        </w:rPr>
        <w:t>Periodo de facturación, plazos y medios</w:t>
      </w:r>
      <w:bookmarkEnd w:id="252"/>
      <w:bookmarkEnd w:id="253"/>
      <w:bookmarkEnd w:id="254"/>
      <w:bookmarkEnd w:id="255"/>
      <w:bookmarkEnd w:id="256"/>
    </w:p>
    <w:p w14:paraId="6B68C751" w14:textId="77777777" w:rsidR="00994061" w:rsidRDefault="00994061" w:rsidP="00994061">
      <w:pPr>
        <w:spacing w:before="0" w:after="0" w:line="240" w:lineRule="auto"/>
        <w:rPr>
          <w:rFonts w:cstheme="minorHAnsi"/>
        </w:rPr>
      </w:pPr>
    </w:p>
    <w:p w14:paraId="2DB35CF2" w14:textId="77777777" w:rsidR="00A847D5" w:rsidRPr="00810027" w:rsidRDefault="00A847D5" w:rsidP="00994061">
      <w:pPr>
        <w:spacing w:before="0" w:after="0" w:line="240" w:lineRule="auto"/>
        <w:rPr>
          <w:rFonts w:cstheme="minorHAnsi"/>
        </w:rPr>
      </w:pPr>
      <w:r w:rsidRPr="00810027">
        <w:rPr>
          <w:rFonts w:cstheme="minorHAnsi"/>
        </w:rPr>
        <w:t xml:space="preserve">Los </w:t>
      </w:r>
      <w:r w:rsidR="009F34EC">
        <w:rPr>
          <w:rFonts w:cstheme="minorHAnsi"/>
        </w:rPr>
        <w:t>S</w:t>
      </w:r>
      <w:r w:rsidRPr="00810027">
        <w:rPr>
          <w:rFonts w:cstheme="minorHAnsi"/>
        </w:rPr>
        <w:t xml:space="preserve">ervicios de </w:t>
      </w:r>
      <w:r w:rsidR="00E82788">
        <w:rPr>
          <w:rFonts w:cstheme="minorHAnsi"/>
        </w:rPr>
        <w:t xml:space="preserve">Transporte </w:t>
      </w:r>
      <w:r w:rsidRPr="00810027">
        <w:rPr>
          <w:rFonts w:cstheme="minorHAnsi"/>
        </w:rPr>
        <w:t xml:space="preserve">serán facturados de forma mensual. El </w:t>
      </w:r>
      <w:r w:rsidR="00A71B08">
        <w:rPr>
          <w:rFonts w:cstheme="minorHAnsi"/>
        </w:rPr>
        <w:t xml:space="preserve">Transportista </w:t>
      </w:r>
      <w:r w:rsidRPr="00810027">
        <w:rPr>
          <w:rFonts w:cstheme="minorHAnsi"/>
        </w:rPr>
        <w:t xml:space="preserve">notificará a los Usuarios la factura correspondiente dentro de los primeros cinco (5) Días Hábiles del Mes siguiente al de facturación, a través del Medio de Comunicación acordado entre las Partes. </w:t>
      </w:r>
    </w:p>
    <w:p w14:paraId="550186C1" w14:textId="77777777" w:rsidR="00994061" w:rsidRDefault="00994061" w:rsidP="00994061">
      <w:pPr>
        <w:spacing w:before="0" w:after="0" w:line="240" w:lineRule="auto"/>
        <w:rPr>
          <w:rFonts w:cstheme="minorHAnsi"/>
        </w:rPr>
      </w:pPr>
    </w:p>
    <w:p w14:paraId="369B87F6" w14:textId="77777777" w:rsidR="00A847D5" w:rsidRPr="00810027" w:rsidRDefault="00A847D5" w:rsidP="00994061">
      <w:pPr>
        <w:spacing w:before="0" w:after="0" w:line="240" w:lineRule="auto"/>
        <w:rPr>
          <w:rFonts w:cstheme="minorHAnsi"/>
        </w:rPr>
      </w:pPr>
      <w:r w:rsidRPr="00810027">
        <w:rPr>
          <w:rFonts w:cstheme="minorHAnsi"/>
        </w:rPr>
        <w:t xml:space="preserve">Si el </w:t>
      </w:r>
      <w:r w:rsidR="00A71B08">
        <w:rPr>
          <w:rFonts w:cstheme="minorHAnsi"/>
        </w:rPr>
        <w:t xml:space="preserve">Transportista </w:t>
      </w:r>
      <w:r w:rsidRPr="00810027">
        <w:rPr>
          <w:rFonts w:cstheme="minorHAnsi"/>
        </w:rPr>
        <w:t xml:space="preserve">no entrega la factura en el plazo mencionado, el período de pago se extenderá por el tiempo equivalente al retraso, salvo cuando el Usuario sea el responsable de dicho retraso. </w:t>
      </w:r>
    </w:p>
    <w:p w14:paraId="07BBA6C9" w14:textId="77777777" w:rsidR="00994061" w:rsidRDefault="00994061" w:rsidP="00994061">
      <w:pPr>
        <w:spacing w:before="0" w:after="0" w:line="240" w:lineRule="auto"/>
        <w:rPr>
          <w:rFonts w:cstheme="minorHAnsi"/>
        </w:rPr>
      </w:pPr>
    </w:p>
    <w:p w14:paraId="44FA2C42" w14:textId="77777777" w:rsidR="00A847D5" w:rsidRPr="00810027" w:rsidRDefault="00A847D5" w:rsidP="00994061">
      <w:pPr>
        <w:spacing w:before="0" w:after="0" w:line="240" w:lineRule="auto"/>
        <w:rPr>
          <w:rFonts w:cstheme="minorHAnsi"/>
        </w:rPr>
      </w:pPr>
      <w:r w:rsidRPr="00810027">
        <w:rPr>
          <w:rFonts w:cstheme="minorHAnsi"/>
        </w:rPr>
        <w:t>Los montos de facturación se denominarán y serán pagaderos en Pesos</w:t>
      </w:r>
      <w:r w:rsidR="007E63B6">
        <w:rPr>
          <w:rFonts w:cstheme="minorHAnsi"/>
        </w:rPr>
        <w:t xml:space="preserve"> Mexicanos</w:t>
      </w:r>
      <w:r w:rsidRPr="00810027">
        <w:rPr>
          <w:rFonts w:cstheme="minorHAnsi"/>
        </w:rPr>
        <w:t xml:space="preserve">. Las Partes podrán acordar, como una Condición Especial en el Contrato, una moneda diferente para determinar los valores monetarios de la prestación del servicio. </w:t>
      </w:r>
    </w:p>
    <w:p w14:paraId="4C80C581" w14:textId="77777777" w:rsidR="00994061" w:rsidRDefault="00994061" w:rsidP="00994061">
      <w:pPr>
        <w:spacing w:before="0" w:after="0" w:line="240" w:lineRule="auto"/>
        <w:rPr>
          <w:rFonts w:cstheme="minorHAnsi"/>
        </w:rPr>
      </w:pPr>
    </w:p>
    <w:p w14:paraId="0325C46D" w14:textId="77777777" w:rsidR="00A847D5" w:rsidRPr="00810027" w:rsidRDefault="00A847D5" w:rsidP="00994061">
      <w:pPr>
        <w:spacing w:before="0" w:after="0" w:line="240" w:lineRule="auto"/>
        <w:rPr>
          <w:rFonts w:cstheme="minorHAnsi"/>
        </w:rPr>
      </w:pPr>
      <w:r w:rsidRPr="00810027">
        <w:rPr>
          <w:rFonts w:cstheme="minorHAnsi"/>
        </w:rPr>
        <w:t xml:space="preserve">Los montos de facturación por concepto del </w:t>
      </w:r>
      <w:r w:rsidR="00A71B08">
        <w:rPr>
          <w:rFonts w:cstheme="minorHAnsi"/>
        </w:rPr>
        <w:t>S</w:t>
      </w:r>
      <w:r w:rsidRPr="00810027">
        <w:rPr>
          <w:rFonts w:cstheme="minorHAnsi"/>
        </w:rPr>
        <w:t xml:space="preserve">ervicio de </w:t>
      </w:r>
      <w:r w:rsidR="00A71B08">
        <w:rPr>
          <w:rFonts w:cstheme="minorHAnsi"/>
        </w:rPr>
        <w:t>Transporte</w:t>
      </w:r>
      <w:r w:rsidRPr="00810027">
        <w:rPr>
          <w:rFonts w:cstheme="minorHAnsi"/>
        </w:rPr>
        <w:t xml:space="preserve"> se incluirán en la factura con dos (2) dígitos después del punto decimal. Para efectos del redondeo de cifras, el último decimal se redondeará al número inmediato superior cuando el dígito correspondiente, sea igual o mayor a cinco (5).</w:t>
      </w:r>
    </w:p>
    <w:p w14:paraId="5AED45EA" w14:textId="77777777" w:rsidR="00994061" w:rsidRDefault="00994061" w:rsidP="00994061">
      <w:pPr>
        <w:spacing w:before="0" w:after="0" w:line="240" w:lineRule="auto"/>
        <w:rPr>
          <w:rFonts w:cstheme="minorHAnsi"/>
        </w:rPr>
      </w:pPr>
    </w:p>
    <w:p w14:paraId="5BA00451" w14:textId="77777777" w:rsidR="00A847D5" w:rsidRDefault="00A847D5" w:rsidP="00994061">
      <w:pPr>
        <w:spacing w:before="0" w:after="0" w:line="240" w:lineRule="auto"/>
        <w:rPr>
          <w:rFonts w:cstheme="minorHAnsi"/>
        </w:rPr>
      </w:pPr>
      <w:r w:rsidRPr="00810027">
        <w:rPr>
          <w:rFonts w:cstheme="minorHAnsi"/>
        </w:rPr>
        <w:t>Los servicios que hayan sido prestados durante el Mes conforme al Contrato constarán de forma desglosada en la factura, desagregándose las Tarifas correspondientes y cualquier otro cargo aplicable, así como los montos a pagar durante el Mes de facturación.</w:t>
      </w:r>
      <w:bookmarkStart w:id="257" w:name="_Ref481491065"/>
      <w:bookmarkStart w:id="258" w:name="_Ref481491495"/>
      <w:bookmarkStart w:id="259" w:name="_Toc482100089"/>
      <w:bookmarkStart w:id="260" w:name="_Toc517871716"/>
    </w:p>
    <w:p w14:paraId="24D26DE5" w14:textId="77777777" w:rsidR="00994061" w:rsidRDefault="00994061" w:rsidP="00994061">
      <w:pPr>
        <w:spacing w:before="0" w:after="0" w:line="240" w:lineRule="auto"/>
        <w:rPr>
          <w:rFonts w:cstheme="minorHAnsi"/>
        </w:rPr>
      </w:pPr>
    </w:p>
    <w:p w14:paraId="37CEB532" w14:textId="77777777" w:rsidR="00A847D5" w:rsidRPr="008F2DC5" w:rsidRDefault="00A847D5" w:rsidP="00994061">
      <w:pPr>
        <w:pStyle w:val="ListParagraph"/>
        <w:numPr>
          <w:ilvl w:val="1"/>
          <w:numId w:val="4"/>
        </w:numPr>
        <w:spacing w:before="0" w:after="0" w:line="240" w:lineRule="auto"/>
        <w:ind w:left="431" w:hanging="431"/>
        <w:outlineLvl w:val="2"/>
        <w:rPr>
          <w:rFonts w:cstheme="minorHAnsi"/>
          <w:b/>
        </w:rPr>
      </w:pPr>
      <w:bookmarkStart w:id="261" w:name="_Toc64366254"/>
      <w:r w:rsidRPr="008F2DC5">
        <w:rPr>
          <w:rFonts w:cstheme="minorHAnsi"/>
          <w:b/>
        </w:rPr>
        <w:t>Contenido de las facturas</w:t>
      </w:r>
      <w:bookmarkEnd w:id="257"/>
      <w:bookmarkEnd w:id="258"/>
      <w:bookmarkEnd w:id="259"/>
      <w:bookmarkEnd w:id="260"/>
      <w:bookmarkEnd w:id="261"/>
    </w:p>
    <w:p w14:paraId="100A1230" w14:textId="77777777" w:rsidR="00994061" w:rsidRDefault="00994061" w:rsidP="00994061">
      <w:pPr>
        <w:spacing w:before="0" w:after="0" w:line="240" w:lineRule="auto"/>
        <w:rPr>
          <w:rFonts w:cstheme="minorHAnsi"/>
        </w:rPr>
      </w:pPr>
    </w:p>
    <w:p w14:paraId="6D6878CD" w14:textId="77777777" w:rsidR="00A847D5" w:rsidRDefault="00A847D5" w:rsidP="00994061">
      <w:pPr>
        <w:spacing w:before="0" w:after="0" w:line="240" w:lineRule="auto"/>
        <w:rPr>
          <w:rFonts w:cstheme="minorHAnsi"/>
        </w:rPr>
      </w:pPr>
      <w:r w:rsidRPr="00810027">
        <w:rPr>
          <w:rFonts w:cstheme="minorHAnsi"/>
        </w:rPr>
        <w:t xml:space="preserve">Las facturas que el </w:t>
      </w:r>
      <w:r w:rsidR="00F668F9">
        <w:rPr>
          <w:rFonts w:cstheme="minorHAnsi"/>
        </w:rPr>
        <w:t>Transportista</w:t>
      </w:r>
      <w:r w:rsidRPr="00810027">
        <w:rPr>
          <w:rFonts w:cstheme="minorHAnsi"/>
        </w:rPr>
        <w:t xml:space="preserve"> entregue a los Usuarios incluirán:</w:t>
      </w:r>
    </w:p>
    <w:p w14:paraId="5BEF479B" w14:textId="77777777" w:rsidR="00994061" w:rsidRPr="00810027" w:rsidRDefault="00994061" w:rsidP="00994061">
      <w:pPr>
        <w:spacing w:before="0" w:after="0" w:line="240" w:lineRule="auto"/>
        <w:rPr>
          <w:rFonts w:cstheme="minorHAnsi"/>
        </w:rPr>
      </w:pPr>
    </w:p>
    <w:p w14:paraId="059AFE52" w14:textId="77777777" w:rsidR="00A847D5" w:rsidRPr="00810027" w:rsidRDefault="00A847D5"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Los cargos para cada concepto y modalidad del servicio de acuerdo con la Tarifa aplicable;</w:t>
      </w:r>
    </w:p>
    <w:p w14:paraId="261B50AE" w14:textId="15D5A6E2" w:rsidR="00A847D5" w:rsidRPr="00810027" w:rsidRDefault="00A847D5"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 xml:space="preserve">Las cantidades de </w:t>
      </w:r>
      <w:r w:rsidR="00F668F9">
        <w:rPr>
          <w:rFonts w:cstheme="minorHAnsi"/>
        </w:rPr>
        <w:t xml:space="preserve">los Productos </w:t>
      </w:r>
      <w:r w:rsidRPr="00810027">
        <w:rPr>
          <w:rFonts w:cstheme="minorHAnsi"/>
        </w:rPr>
        <w:t xml:space="preserve">para cada concepto y modalidad del servicio, incluyendo sin limitar, la </w:t>
      </w:r>
      <w:r w:rsidR="00032ABF">
        <w:rPr>
          <w:rFonts w:cstheme="minorHAnsi"/>
        </w:rPr>
        <w:t>c</w:t>
      </w:r>
      <w:r w:rsidRPr="00810027">
        <w:rPr>
          <w:rFonts w:cstheme="minorHAnsi"/>
        </w:rPr>
        <w:t>antidad</w:t>
      </w:r>
      <w:r w:rsidR="002E485B">
        <w:rPr>
          <w:rFonts w:cstheme="minorHAnsi"/>
        </w:rPr>
        <w:t xml:space="preserve"> </w:t>
      </w:r>
      <w:r w:rsidR="00032ABF">
        <w:rPr>
          <w:rFonts w:cstheme="minorHAnsi"/>
        </w:rPr>
        <w:t>d</w:t>
      </w:r>
      <w:r w:rsidR="00943F6B">
        <w:rPr>
          <w:rFonts w:cstheme="minorHAnsi"/>
        </w:rPr>
        <w:t>isponible</w:t>
      </w:r>
      <w:r w:rsidRPr="00810027">
        <w:rPr>
          <w:rFonts w:cstheme="minorHAnsi"/>
        </w:rPr>
        <w:t>;</w:t>
      </w:r>
    </w:p>
    <w:p w14:paraId="00F2E23B" w14:textId="77777777" w:rsidR="00A847D5" w:rsidRPr="00810027" w:rsidRDefault="00A847D5"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Las penalizaciones en efectivo, en su caso;</w:t>
      </w:r>
    </w:p>
    <w:p w14:paraId="00DD9BB3" w14:textId="77777777" w:rsidR="00A847D5" w:rsidRPr="00810027" w:rsidRDefault="00A847D5"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Los ajustes de facturaciones previas, en su caso;</w:t>
      </w:r>
    </w:p>
    <w:p w14:paraId="50AAC039" w14:textId="77777777" w:rsidR="00A847D5" w:rsidRPr="00810027" w:rsidRDefault="00A847D5"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Los intereses generados;</w:t>
      </w:r>
    </w:p>
    <w:p w14:paraId="419D37C3" w14:textId="77777777" w:rsidR="00A847D5" w:rsidRPr="00810027" w:rsidRDefault="00A847D5"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Los impuestos; y</w:t>
      </w:r>
    </w:p>
    <w:p w14:paraId="47711865" w14:textId="77777777" w:rsidR="00A847D5" w:rsidRDefault="00C33A6F" w:rsidP="00CC3FAD">
      <w:pPr>
        <w:pStyle w:val="ListParagraph"/>
        <w:numPr>
          <w:ilvl w:val="0"/>
          <w:numId w:val="59"/>
        </w:numPr>
        <w:spacing w:before="0" w:after="120" w:line="240" w:lineRule="auto"/>
        <w:ind w:left="709" w:hanging="709"/>
        <w:contextualSpacing w:val="0"/>
        <w:rPr>
          <w:rFonts w:cstheme="minorHAnsi"/>
        </w:rPr>
      </w:pPr>
      <w:r w:rsidRPr="00810027">
        <w:rPr>
          <w:rFonts w:cstheme="minorHAnsi"/>
        </w:rPr>
        <w:t>El monto total por pagar</w:t>
      </w:r>
      <w:r>
        <w:rPr>
          <w:rFonts w:cstheme="minorHAnsi"/>
        </w:rPr>
        <w:t xml:space="preserve"> y la fecha límite de pago</w:t>
      </w:r>
      <w:r w:rsidR="00A847D5" w:rsidRPr="00810027">
        <w:rPr>
          <w:rFonts w:cstheme="minorHAnsi"/>
        </w:rPr>
        <w:t>.</w:t>
      </w:r>
      <w:bookmarkStart w:id="262" w:name="_Ref453964027"/>
      <w:bookmarkStart w:id="263" w:name="_Toc482100090"/>
      <w:bookmarkStart w:id="264" w:name="_Toc517871717"/>
    </w:p>
    <w:p w14:paraId="58C1AB63" w14:textId="77777777" w:rsidR="001E48FD" w:rsidRDefault="001E48FD" w:rsidP="00994061">
      <w:pPr>
        <w:pStyle w:val="ListParagraph"/>
        <w:spacing w:before="0" w:after="0" w:line="240" w:lineRule="auto"/>
        <w:ind w:left="709"/>
        <w:contextualSpacing w:val="0"/>
        <w:rPr>
          <w:rFonts w:cstheme="minorHAnsi"/>
        </w:rPr>
      </w:pPr>
    </w:p>
    <w:p w14:paraId="18D8E6DC" w14:textId="77777777" w:rsidR="00A847D5" w:rsidRPr="00462073" w:rsidRDefault="00A847D5" w:rsidP="00994061">
      <w:pPr>
        <w:pStyle w:val="ListParagraph"/>
        <w:numPr>
          <w:ilvl w:val="1"/>
          <w:numId w:val="4"/>
        </w:numPr>
        <w:spacing w:before="0" w:after="0" w:line="240" w:lineRule="auto"/>
        <w:ind w:left="431" w:hanging="431"/>
        <w:contextualSpacing w:val="0"/>
        <w:outlineLvl w:val="2"/>
        <w:rPr>
          <w:rFonts w:cstheme="minorHAnsi"/>
          <w:b/>
          <w:sz w:val="24"/>
        </w:rPr>
      </w:pPr>
      <w:bookmarkStart w:id="265" w:name="_Ref3485256"/>
      <w:bookmarkStart w:id="266" w:name="_Toc64366255"/>
      <w:r w:rsidRPr="00462073">
        <w:rPr>
          <w:rFonts w:cstheme="minorHAnsi"/>
          <w:b/>
          <w:sz w:val="24"/>
        </w:rPr>
        <w:t>Errores y ajustes en la facturación</w:t>
      </w:r>
      <w:bookmarkEnd w:id="262"/>
      <w:bookmarkEnd w:id="263"/>
      <w:bookmarkEnd w:id="264"/>
      <w:bookmarkEnd w:id="265"/>
      <w:bookmarkEnd w:id="266"/>
    </w:p>
    <w:p w14:paraId="541D3CFE" w14:textId="77777777" w:rsidR="00CC3FAD" w:rsidRDefault="00CC3FAD" w:rsidP="00994061">
      <w:pPr>
        <w:spacing w:before="0" w:after="0" w:line="240" w:lineRule="auto"/>
        <w:rPr>
          <w:rFonts w:cstheme="minorHAnsi"/>
        </w:rPr>
      </w:pPr>
    </w:p>
    <w:p w14:paraId="00B9C986" w14:textId="77777777" w:rsidR="00A847D5" w:rsidRDefault="00A847D5" w:rsidP="00994061">
      <w:pPr>
        <w:spacing w:before="0" w:after="0" w:line="240" w:lineRule="auto"/>
        <w:rPr>
          <w:rFonts w:cstheme="minorHAnsi"/>
        </w:rPr>
      </w:pPr>
      <w:r w:rsidRPr="00810027">
        <w:rPr>
          <w:rFonts w:cstheme="minorHAnsi"/>
        </w:rPr>
        <w:t xml:space="preserve">En caso de identificar errores en los conceptos o montos de la facturación, el Usuario o el </w:t>
      </w:r>
      <w:r w:rsidR="00A6519F">
        <w:rPr>
          <w:rFonts w:cstheme="minorHAnsi"/>
        </w:rPr>
        <w:t xml:space="preserve">Transportista </w:t>
      </w:r>
      <w:r w:rsidRPr="00810027">
        <w:rPr>
          <w:rFonts w:cstheme="minorHAnsi"/>
        </w:rPr>
        <w:t>deberán notificar a la otra Parte a fin de iniciar el proceso de revisión, el cual procederá siempre y el aviso de error se haya identificado a más tardar doce (12) Meses después de la fecha límite de pago. La Parte disputante notificará a la otra Parte la porción de la Factura en disputa e incluirá la evidencia relacionada con el monto reclamado.</w:t>
      </w:r>
    </w:p>
    <w:p w14:paraId="7274C6B5" w14:textId="77777777" w:rsidR="00CC3FAD" w:rsidRPr="00810027" w:rsidRDefault="00CC3FAD" w:rsidP="00994061">
      <w:pPr>
        <w:spacing w:before="0" w:after="0" w:line="240" w:lineRule="auto"/>
        <w:rPr>
          <w:rFonts w:cstheme="minorHAnsi"/>
        </w:rPr>
      </w:pPr>
    </w:p>
    <w:p w14:paraId="04F81455" w14:textId="77777777" w:rsidR="00A847D5" w:rsidRDefault="00A847D5" w:rsidP="00994061">
      <w:pPr>
        <w:spacing w:before="0" w:after="0" w:line="240" w:lineRule="auto"/>
        <w:rPr>
          <w:rFonts w:cstheme="minorHAnsi"/>
        </w:rPr>
      </w:pPr>
      <w:r w:rsidRPr="00810027">
        <w:rPr>
          <w:rFonts w:cstheme="minorHAnsi"/>
        </w:rPr>
        <w:t xml:space="preserve">Las Partes llevarán a cabo negociaciones de buena fe para resolver dicha disputa en un plazo máximo de quince (15) Días Hábiles contados a partir de la notificación para realizar la revisión y, en caso de confirmarse el error, realizar el ajuste en la facturación. </w:t>
      </w:r>
    </w:p>
    <w:p w14:paraId="3C30A239" w14:textId="77777777" w:rsidR="00CC3FAD" w:rsidRPr="00810027" w:rsidRDefault="00CC3FAD" w:rsidP="00994061">
      <w:pPr>
        <w:spacing w:before="0" w:after="0" w:line="240" w:lineRule="auto"/>
        <w:rPr>
          <w:rFonts w:cstheme="minorHAnsi"/>
        </w:rPr>
      </w:pPr>
    </w:p>
    <w:p w14:paraId="30CC3807" w14:textId="77777777" w:rsidR="00A847D5" w:rsidRDefault="00A847D5" w:rsidP="00994061">
      <w:pPr>
        <w:spacing w:before="0" w:after="0" w:line="240" w:lineRule="auto"/>
        <w:rPr>
          <w:rFonts w:cstheme="minorHAnsi"/>
        </w:rPr>
      </w:pPr>
      <w:r w:rsidRPr="00810027">
        <w:rPr>
          <w:rFonts w:cstheme="minorHAnsi"/>
        </w:rPr>
        <w:t>En caso de que el Usuario objete cualquier parte de la factura, éste deberá pagar en tiempo y forma los cargos y Tarifas que no sean objeto de disputa y deberá presentar documentación detallada comprobatoria que determina las bases de su objeción.</w:t>
      </w:r>
    </w:p>
    <w:p w14:paraId="258E3DC9" w14:textId="77777777" w:rsidR="00CC3FAD" w:rsidRPr="00810027" w:rsidRDefault="00CC3FAD" w:rsidP="00994061">
      <w:pPr>
        <w:spacing w:before="0" w:after="0" w:line="240" w:lineRule="auto"/>
        <w:rPr>
          <w:rFonts w:cstheme="minorHAnsi"/>
        </w:rPr>
      </w:pPr>
    </w:p>
    <w:p w14:paraId="5CE5084E" w14:textId="77777777" w:rsidR="00A847D5" w:rsidRDefault="00A847D5" w:rsidP="00994061">
      <w:pPr>
        <w:spacing w:before="0" w:after="0" w:line="240" w:lineRule="auto"/>
        <w:rPr>
          <w:rFonts w:cstheme="minorHAnsi"/>
        </w:rPr>
      </w:pPr>
      <w:r w:rsidRPr="00810027">
        <w:rPr>
          <w:rFonts w:cstheme="minorHAnsi"/>
        </w:rPr>
        <w:t xml:space="preserve">Si se determina improcedente la reclamación, el Usuario deberá pagar el saldo en disputa, más los intereses moratorios que se hayan generado, dentro de los cinco (5) Días Hábiles siguientes a la fecha de la resolución para evitar, en su caso, la suspensión del servicio. </w:t>
      </w:r>
    </w:p>
    <w:p w14:paraId="597C92B1" w14:textId="77777777" w:rsidR="00CC3FAD" w:rsidRPr="00810027" w:rsidRDefault="00CC3FAD" w:rsidP="00994061">
      <w:pPr>
        <w:spacing w:before="0" w:after="0" w:line="240" w:lineRule="auto"/>
        <w:rPr>
          <w:rFonts w:cstheme="minorHAnsi"/>
        </w:rPr>
      </w:pPr>
    </w:p>
    <w:p w14:paraId="1B1481E5" w14:textId="77777777" w:rsidR="00A847D5" w:rsidRDefault="00A847D5" w:rsidP="00994061">
      <w:pPr>
        <w:spacing w:before="0" w:after="0" w:line="240" w:lineRule="auto"/>
        <w:rPr>
          <w:rFonts w:cstheme="minorHAnsi"/>
        </w:rPr>
      </w:pPr>
      <w:r w:rsidRPr="00810027">
        <w:rPr>
          <w:rFonts w:cstheme="minorHAnsi"/>
        </w:rPr>
        <w:t xml:space="preserve">Cuando el </w:t>
      </w:r>
      <w:r w:rsidR="00C67C20">
        <w:rPr>
          <w:rFonts w:cstheme="minorHAnsi"/>
        </w:rPr>
        <w:t xml:space="preserve">Transportista </w:t>
      </w:r>
      <w:r w:rsidRPr="00810027">
        <w:rPr>
          <w:rFonts w:cstheme="minorHAnsi"/>
        </w:rPr>
        <w:t xml:space="preserve">no cuente con la información necesaria para elaborar la factura, los Usuarios proporcionarán al </w:t>
      </w:r>
      <w:r w:rsidR="00C67C20">
        <w:rPr>
          <w:rFonts w:cstheme="minorHAnsi"/>
        </w:rPr>
        <w:t xml:space="preserve">Transportista </w:t>
      </w:r>
      <w:r w:rsidRPr="00810027">
        <w:rPr>
          <w:rFonts w:cstheme="minorHAnsi"/>
        </w:rPr>
        <w:t>toda la información con que cuenten y esté a su alcance para calcular y verificar los montos a facturar</w:t>
      </w:r>
      <w:r w:rsidR="0028468E">
        <w:rPr>
          <w:rFonts w:cstheme="minorHAnsi"/>
        </w:rPr>
        <w:t>.</w:t>
      </w:r>
    </w:p>
    <w:p w14:paraId="7CC7EFC0" w14:textId="77777777" w:rsidR="00CC3FAD" w:rsidRPr="00810027" w:rsidRDefault="00CC3FAD" w:rsidP="00994061">
      <w:pPr>
        <w:spacing w:before="0" w:after="0" w:line="240" w:lineRule="auto"/>
        <w:rPr>
          <w:rFonts w:cstheme="minorHAnsi"/>
        </w:rPr>
      </w:pPr>
    </w:p>
    <w:p w14:paraId="1D45967B" w14:textId="77777777" w:rsidR="00A847D5" w:rsidRDefault="00A847D5" w:rsidP="00994061">
      <w:pPr>
        <w:spacing w:before="0" w:after="0" w:line="240" w:lineRule="auto"/>
        <w:rPr>
          <w:rFonts w:cstheme="minorHAnsi"/>
        </w:rPr>
      </w:pPr>
      <w:r w:rsidRPr="00810027">
        <w:rPr>
          <w:rFonts w:cstheme="minorHAnsi"/>
        </w:rPr>
        <w:t xml:space="preserve">En caso de que los Usuarios no proporcionen dicha información de manera oportuna, las facturas se calcularán basándose en la mejor estimación realizada por el </w:t>
      </w:r>
      <w:r w:rsidR="0028468E">
        <w:rPr>
          <w:rFonts w:cstheme="minorHAnsi"/>
        </w:rPr>
        <w:t xml:space="preserve">Transportista </w:t>
      </w:r>
      <w:r w:rsidRPr="00810027">
        <w:rPr>
          <w:rFonts w:cstheme="minorHAnsi"/>
        </w:rPr>
        <w:t xml:space="preserve">de los volúmenes correspondientes. Dichas estimaciones estarán sujetas a revisión por ambas Partes. </w:t>
      </w:r>
    </w:p>
    <w:p w14:paraId="11AABEBC" w14:textId="77777777" w:rsidR="00CC3FAD" w:rsidRPr="00810027" w:rsidRDefault="00CC3FAD" w:rsidP="00994061">
      <w:pPr>
        <w:spacing w:before="0" w:after="0" w:line="240" w:lineRule="auto"/>
        <w:rPr>
          <w:rFonts w:cstheme="minorHAnsi"/>
        </w:rPr>
      </w:pPr>
    </w:p>
    <w:p w14:paraId="5E63E1CD" w14:textId="77777777" w:rsidR="00A847D5" w:rsidRDefault="00A847D5" w:rsidP="00994061">
      <w:pPr>
        <w:spacing w:before="0" w:after="0" w:line="240" w:lineRule="auto"/>
        <w:rPr>
          <w:rFonts w:cstheme="minorHAnsi"/>
        </w:rPr>
      </w:pPr>
      <w:r w:rsidRPr="00810027">
        <w:rPr>
          <w:rFonts w:cstheme="minorHAnsi"/>
        </w:rPr>
        <w:t>Las diferencias en los montos que resulten de las estimaciones y las cantidades reales se acreditarán o debitarán en la siguiente factura sin causar intereses moratorios.</w:t>
      </w:r>
    </w:p>
    <w:p w14:paraId="38DA5575" w14:textId="77777777" w:rsidR="00CC3FAD" w:rsidRPr="00810027" w:rsidRDefault="00CC3FAD" w:rsidP="00994061">
      <w:pPr>
        <w:spacing w:before="0" w:after="0" w:line="240" w:lineRule="auto"/>
        <w:rPr>
          <w:rFonts w:cstheme="minorHAnsi"/>
        </w:rPr>
      </w:pPr>
    </w:p>
    <w:p w14:paraId="2B0D3722" w14:textId="6C4BA29B" w:rsidR="00A847D5" w:rsidRDefault="00A847D5" w:rsidP="00994061">
      <w:pPr>
        <w:spacing w:before="0" w:after="0" w:line="240" w:lineRule="auto"/>
        <w:rPr>
          <w:rFonts w:cstheme="minorHAnsi"/>
        </w:rPr>
      </w:pPr>
      <w:r w:rsidRPr="00810027">
        <w:rPr>
          <w:rFonts w:cstheme="minorHAnsi"/>
        </w:rPr>
        <w:t xml:space="preserve">En caso de que las Partes no resuelvan las disputas en materia de facturación en un plazo razonable, la controversia será resuelta conforme a los términos del </w:t>
      </w:r>
      <w:r w:rsidRPr="00A02F1A">
        <w:rPr>
          <w:rFonts w:cstheme="minorHAnsi"/>
        </w:rPr>
        <w:t xml:space="preserve">numeral </w:t>
      </w:r>
      <w:r w:rsidR="00A02F1A">
        <w:rPr>
          <w:rFonts w:cstheme="minorHAnsi"/>
        </w:rPr>
        <w:fldChar w:fldCharType="begin"/>
      </w:r>
      <w:r w:rsidR="00A02F1A">
        <w:rPr>
          <w:rFonts w:cstheme="minorHAnsi"/>
        </w:rPr>
        <w:instrText xml:space="preserve"> REF _Ref2610167 \r \h </w:instrText>
      </w:r>
      <w:r w:rsidR="00A02F1A">
        <w:rPr>
          <w:rFonts w:cstheme="minorHAnsi"/>
        </w:rPr>
      </w:r>
      <w:r w:rsidR="00A02F1A">
        <w:rPr>
          <w:rFonts w:cstheme="minorHAnsi"/>
        </w:rPr>
        <w:fldChar w:fldCharType="separate"/>
      </w:r>
      <w:r w:rsidR="002A4212">
        <w:rPr>
          <w:rFonts w:cstheme="minorHAnsi"/>
        </w:rPr>
        <w:t>41</w:t>
      </w:r>
      <w:r w:rsidR="00A02F1A">
        <w:rPr>
          <w:rFonts w:cstheme="minorHAnsi"/>
        </w:rPr>
        <w:fldChar w:fldCharType="end"/>
      </w:r>
      <w:r w:rsidRPr="00810027">
        <w:rPr>
          <w:rFonts w:cstheme="minorHAnsi"/>
        </w:rPr>
        <w:t xml:space="preserve"> de estos TCPS.</w:t>
      </w:r>
      <w:bookmarkStart w:id="267" w:name="_Toc482100091"/>
      <w:bookmarkStart w:id="268" w:name="_Toc517871718"/>
    </w:p>
    <w:p w14:paraId="3508CDB9" w14:textId="77777777" w:rsidR="00CC3FAD" w:rsidRDefault="00CC3FAD" w:rsidP="00994061">
      <w:pPr>
        <w:spacing w:before="0" w:after="0" w:line="240" w:lineRule="auto"/>
        <w:rPr>
          <w:rFonts w:cstheme="minorHAnsi"/>
        </w:rPr>
      </w:pPr>
    </w:p>
    <w:p w14:paraId="2DC8F8CA" w14:textId="77777777" w:rsidR="00A847D5" w:rsidRPr="00462073" w:rsidRDefault="00A847D5" w:rsidP="00994061">
      <w:pPr>
        <w:pStyle w:val="ListParagraph"/>
        <w:numPr>
          <w:ilvl w:val="1"/>
          <w:numId w:val="4"/>
        </w:numPr>
        <w:spacing w:before="0" w:after="0" w:line="240" w:lineRule="auto"/>
        <w:ind w:left="431" w:hanging="431"/>
        <w:outlineLvl w:val="2"/>
        <w:rPr>
          <w:rFonts w:cstheme="minorHAnsi"/>
          <w:b/>
          <w:sz w:val="24"/>
        </w:rPr>
      </w:pPr>
      <w:bookmarkStart w:id="269" w:name="_Toc64366256"/>
      <w:r w:rsidRPr="00462073">
        <w:rPr>
          <w:rFonts w:cstheme="minorHAnsi"/>
          <w:b/>
          <w:sz w:val="24"/>
        </w:rPr>
        <w:t>Notas de crédito y débito</w:t>
      </w:r>
      <w:bookmarkEnd w:id="267"/>
      <w:bookmarkEnd w:id="268"/>
      <w:bookmarkEnd w:id="269"/>
    </w:p>
    <w:p w14:paraId="11FD3B45" w14:textId="77777777" w:rsidR="00CC3FAD" w:rsidRDefault="00CC3FAD" w:rsidP="00994061">
      <w:pPr>
        <w:spacing w:before="0" w:after="0" w:line="240" w:lineRule="auto"/>
        <w:rPr>
          <w:rFonts w:cstheme="minorHAnsi"/>
        </w:rPr>
      </w:pPr>
    </w:p>
    <w:p w14:paraId="3AD79065" w14:textId="77777777" w:rsidR="00A847D5" w:rsidRDefault="00A847D5" w:rsidP="00994061">
      <w:pPr>
        <w:spacing w:before="0" w:after="0" w:line="240" w:lineRule="auto"/>
        <w:rPr>
          <w:rFonts w:cstheme="minorHAnsi"/>
        </w:rPr>
      </w:pPr>
      <w:r w:rsidRPr="00810027">
        <w:rPr>
          <w:rFonts w:cstheme="minorHAnsi"/>
        </w:rPr>
        <w:t>Los montos que resulten con motivo de ajustes a la facturación, incluyendo los intereses que corresponda, se documentarán mediante la emisión de notas de crédito o débito, según corresponda</w:t>
      </w:r>
      <w:r w:rsidR="00C045EB">
        <w:rPr>
          <w:rFonts w:cstheme="minorHAnsi"/>
        </w:rPr>
        <w:t xml:space="preserve">, </w:t>
      </w:r>
      <w:r w:rsidRPr="00810027">
        <w:rPr>
          <w:rFonts w:cstheme="minorHAnsi"/>
        </w:rPr>
        <w:t xml:space="preserve">que serán acreditadas o debitadas en la factura que corresponda al Mes inmediato siguiente a la fecha de la emisión de cada nota de crédito o débito. El Usuario deberá liquidar la factura resultante de conformidad con el procedimiento y plazos de pago de facturas de los presentes TCPS. </w:t>
      </w:r>
    </w:p>
    <w:p w14:paraId="7ACB53B8" w14:textId="77777777" w:rsidR="00CC3FAD" w:rsidRPr="00810027" w:rsidRDefault="00CC3FAD" w:rsidP="00994061">
      <w:pPr>
        <w:spacing w:before="0" w:after="0" w:line="240" w:lineRule="auto"/>
        <w:rPr>
          <w:rFonts w:cstheme="minorHAnsi"/>
        </w:rPr>
      </w:pPr>
    </w:p>
    <w:p w14:paraId="6557C2A9" w14:textId="77777777" w:rsidR="00A847D5" w:rsidRDefault="00A847D5" w:rsidP="00994061">
      <w:pPr>
        <w:spacing w:before="0" w:after="0" w:line="240" w:lineRule="auto"/>
        <w:rPr>
          <w:rFonts w:cstheme="minorHAnsi"/>
        </w:rPr>
      </w:pPr>
      <w:r w:rsidRPr="00810027">
        <w:rPr>
          <w:rFonts w:cstheme="minorHAnsi"/>
        </w:rPr>
        <w:t xml:space="preserve">En caso de que el monto de una nota de crédito a favor del Usuario fuera mayor al monto de la factura del Mes, el </w:t>
      </w:r>
      <w:r w:rsidR="00C045EB">
        <w:rPr>
          <w:rFonts w:cstheme="minorHAnsi"/>
        </w:rPr>
        <w:t xml:space="preserve">Transportista </w:t>
      </w:r>
      <w:r w:rsidRPr="00810027">
        <w:rPr>
          <w:rFonts w:cstheme="minorHAnsi"/>
        </w:rPr>
        <w:t>compensar</w:t>
      </w:r>
      <w:r w:rsidRPr="00810027">
        <w:rPr>
          <w:rFonts w:eastAsia="Calibri" w:cstheme="minorHAnsi"/>
        </w:rPr>
        <w:t>á</w:t>
      </w:r>
      <w:r w:rsidRPr="00810027">
        <w:rPr>
          <w:rFonts w:cstheme="minorHAnsi"/>
        </w:rPr>
        <w:t xml:space="preserve"> en la o las facturas siguientes, hasta agotar el monto de la nota de crédito.</w:t>
      </w:r>
      <w:bookmarkStart w:id="270" w:name="_Toc482100092"/>
      <w:bookmarkStart w:id="271" w:name="_Toc517871719"/>
    </w:p>
    <w:p w14:paraId="72D3C14E" w14:textId="77777777" w:rsidR="00CC3FAD" w:rsidRDefault="00CC3FAD" w:rsidP="00994061">
      <w:pPr>
        <w:spacing w:before="0" w:after="0" w:line="240" w:lineRule="auto"/>
        <w:rPr>
          <w:rFonts w:cstheme="minorHAnsi"/>
        </w:rPr>
      </w:pPr>
    </w:p>
    <w:p w14:paraId="40ABCD77" w14:textId="77777777" w:rsidR="00A847D5" w:rsidRPr="00462073" w:rsidRDefault="00A847D5" w:rsidP="00994061">
      <w:pPr>
        <w:pStyle w:val="ListParagraph"/>
        <w:numPr>
          <w:ilvl w:val="1"/>
          <w:numId w:val="4"/>
        </w:numPr>
        <w:spacing w:before="0" w:after="0" w:line="240" w:lineRule="auto"/>
        <w:ind w:left="431" w:hanging="431"/>
        <w:outlineLvl w:val="2"/>
        <w:rPr>
          <w:rFonts w:cstheme="minorHAnsi"/>
          <w:b/>
          <w:sz w:val="24"/>
        </w:rPr>
      </w:pPr>
      <w:bookmarkStart w:id="272" w:name="_Toc64366257"/>
      <w:r w:rsidRPr="00462073">
        <w:rPr>
          <w:rFonts w:cstheme="minorHAnsi"/>
          <w:b/>
          <w:sz w:val="24"/>
        </w:rPr>
        <w:t>Adeudos posteriores a la terminación del Contrato</w:t>
      </w:r>
      <w:bookmarkEnd w:id="270"/>
      <w:bookmarkEnd w:id="271"/>
      <w:bookmarkEnd w:id="272"/>
    </w:p>
    <w:p w14:paraId="19F61916" w14:textId="77777777" w:rsidR="001E48FD" w:rsidRDefault="001E48FD" w:rsidP="00994061">
      <w:pPr>
        <w:spacing w:before="0" w:after="0" w:line="240" w:lineRule="auto"/>
        <w:rPr>
          <w:rFonts w:cstheme="minorHAnsi"/>
        </w:rPr>
      </w:pPr>
    </w:p>
    <w:p w14:paraId="112D2614" w14:textId="77777777" w:rsidR="00A847D5" w:rsidRDefault="00A847D5" w:rsidP="00994061">
      <w:pPr>
        <w:spacing w:before="0" w:after="0" w:line="240" w:lineRule="auto"/>
        <w:rPr>
          <w:rFonts w:cstheme="minorHAnsi"/>
        </w:rPr>
      </w:pPr>
      <w:r w:rsidRPr="00810027">
        <w:rPr>
          <w:rFonts w:cstheme="minorHAnsi"/>
        </w:rPr>
        <w:t xml:space="preserve">Cuando la relación contractual entre el Usuario y el </w:t>
      </w:r>
      <w:r w:rsidR="007E2ACD">
        <w:rPr>
          <w:rFonts w:cstheme="minorHAnsi"/>
        </w:rPr>
        <w:t xml:space="preserve">Transportista </w:t>
      </w:r>
      <w:r w:rsidRPr="00810027">
        <w:rPr>
          <w:rFonts w:cstheme="minorHAnsi"/>
        </w:rPr>
        <w:t>haya terminado, por cualquier motivo, la Parte acreedora deberá solicitar el pago de los adeudos pendientes de solventar. La Parte deudora deberá emitir un cheque de caja o realizar una transferencia bancaria a favor del acreedor por el monto del adeudo en el plazo de diez (10) Días Hábiles posteriores a la solicitud.</w:t>
      </w:r>
      <w:bookmarkStart w:id="273" w:name="_Ref454058253"/>
      <w:bookmarkStart w:id="274" w:name="_Toc482100093"/>
      <w:bookmarkStart w:id="275" w:name="_Toc517871720"/>
    </w:p>
    <w:p w14:paraId="0C1A92E1" w14:textId="77777777" w:rsidR="00CC3FAD" w:rsidRDefault="00CC3FAD" w:rsidP="00994061">
      <w:pPr>
        <w:spacing w:before="0" w:after="0" w:line="240" w:lineRule="auto"/>
        <w:rPr>
          <w:rFonts w:cstheme="minorHAnsi"/>
        </w:rPr>
      </w:pPr>
    </w:p>
    <w:p w14:paraId="72816B65" w14:textId="77777777" w:rsidR="007E2ACD" w:rsidRDefault="007E2ACD" w:rsidP="00994061">
      <w:pPr>
        <w:spacing w:before="0" w:after="0" w:line="240" w:lineRule="auto"/>
        <w:rPr>
          <w:rFonts w:cstheme="minorHAnsi"/>
        </w:rPr>
      </w:pPr>
    </w:p>
    <w:p w14:paraId="6A020197" w14:textId="77777777" w:rsidR="00A847D5" w:rsidRDefault="00A847D5" w:rsidP="00994061">
      <w:pPr>
        <w:pStyle w:val="ListParagraph"/>
        <w:numPr>
          <w:ilvl w:val="0"/>
          <w:numId w:val="4"/>
        </w:numPr>
        <w:spacing w:before="0" w:after="0" w:line="240" w:lineRule="auto"/>
        <w:contextualSpacing w:val="0"/>
        <w:outlineLvl w:val="1"/>
        <w:rPr>
          <w:rFonts w:cstheme="minorHAnsi"/>
          <w:b/>
          <w:sz w:val="24"/>
        </w:rPr>
      </w:pPr>
      <w:bookmarkStart w:id="276" w:name="_Toc64366258"/>
      <w:r w:rsidRPr="000D7CB1">
        <w:rPr>
          <w:rFonts w:cstheme="minorHAnsi"/>
          <w:b/>
          <w:sz w:val="24"/>
        </w:rPr>
        <w:t>Pagos, garantías y otros cargos</w:t>
      </w:r>
      <w:bookmarkStart w:id="277" w:name="_Toc482100094"/>
      <w:bookmarkStart w:id="278" w:name="_Toc517871721"/>
      <w:bookmarkEnd w:id="273"/>
      <w:bookmarkEnd w:id="274"/>
      <w:bookmarkEnd w:id="275"/>
      <w:bookmarkEnd w:id="276"/>
    </w:p>
    <w:p w14:paraId="6A040074" w14:textId="77777777" w:rsidR="00CC3FAD" w:rsidRPr="00CC3FAD" w:rsidRDefault="00CC3FAD" w:rsidP="00CC3FAD">
      <w:pPr>
        <w:spacing w:before="0" w:after="0" w:line="240" w:lineRule="auto"/>
        <w:rPr>
          <w:rFonts w:cstheme="minorHAnsi"/>
          <w:b/>
          <w:sz w:val="24"/>
        </w:rPr>
      </w:pPr>
    </w:p>
    <w:p w14:paraId="369252FC" w14:textId="77777777" w:rsidR="00A847D5" w:rsidRPr="00B22CF8" w:rsidRDefault="00A847D5" w:rsidP="00994061">
      <w:pPr>
        <w:pStyle w:val="ListParagraph"/>
        <w:numPr>
          <w:ilvl w:val="1"/>
          <w:numId w:val="4"/>
        </w:numPr>
        <w:spacing w:before="0" w:after="0" w:line="240" w:lineRule="auto"/>
        <w:ind w:left="431" w:hanging="431"/>
        <w:contextualSpacing w:val="0"/>
        <w:outlineLvl w:val="2"/>
        <w:rPr>
          <w:rFonts w:cstheme="minorHAnsi"/>
          <w:b/>
          <w:sz w:val="28"/>
        </w:rPr>
      </w:pPr>
      <w:bookmarkStart w:id="279" w:name="_Ref11774231"/>
      <w:bookmarkStart w:id="280" w:name="_Toc64366259"/>
      <w:r w:rsidRPr="00B22CF8">
        <w:rPr>
          <w:rFonts w:cstheme="minorHAnsi"/>
          <w:b/>
          <w:sz w:val="24"/>
        </w:rPr>
        <w:t>Esquema de pago</w:t>
      </w:r>
      <w:bookmarkEnd w:id="277"/>
      <w:bookmarkEnd w:id="278"/>
      <w:bookmarkEnd w:id="279"/>
      <w:bookmarkEnd w:id="280"/>
    </w:p>
    <w:p w14:paraId="26865627" w14:textId="77777777" w:rsidR="00CC3FAD" w:rsidRDefault="00CC3FAD" w:rsidP="00994061">
      <w:pPr>
        <w:spacing w:before="0" w:after="0" w:line="240" w:lineRule="auto"/>
        <w:rPr>
          <w:rFonts w:cstheme="minorHAnsi"/>
        </w:rPr>
      </w:pPr>
    </w:p>
    <w:p w14:paraId="0AA3F063" w14:textId="77777777" w:rsidR="00A847D5" w:rsidRDefault="00A847D5" w:rsidP="00994061">
      <w:pPr>
        <w:spacing w:before="0" w:after="0" w:line="240" w:lineRule="auto"/>
        <w:rPr>
          <w:rFonts w:cstheme="minorHAnsi"/>
        </w:rPr>
      </w:pPr>
      <w:r w:rsidRPr="00810027">
        <w:rPr>
          <w:rFonts w:cstheme="minorHAnsi"/>
        </w:rPr>
        <w:t xml:space="preserve">El Usuario realizará el pago del monto total de la factura, en moneda nacional, mediante transferencia de fondos o por depósito a la cuenta que el </w:t>
      </w:r>
      <w:r w:rsidR="004C6F0D">
        <w:rPr>
          <w:rFonts w:cstheme="minorHAnsi"/>
        </w:rPr>
        <w:t xml:space="preserve">Transportista </w:t>
      </w:r>
      <w:r w:rsidRPr="00810027">
        <w:rPr>
          <w:rFonts w:cstheme="minorHAnsi"/>
        </w:rPr>
        <w:t>proporcione para dicho fin.</w:t>
      </w:r>
    </w:p>
    <w:p w14:paraId="4E49ADC0" w14:textId="77777777" w:rsidR="00CC3FAD" w:rsidRPr="00810027" w:rsidRDefault="00CC3FAD" w:rsidP="00994061">
      <w:pPr>
        <w:spacing w:before="0" w:after="0" w:line="240" w:lineRule="auto"/>
        <w:rPr>
          <w:rFonts w:cstheme="minorHAnsi"/>
        </w:rPr>
      </w:pPr>
    </w:p>
    <w:p w14:paraId="7B9B89E5" w14:textId="77777777" w:rsidR="00A847D5" w:rsidRDefault="00A847D5" w:rsidP="00994061">
      <w:pPr>
        <w:spacing w:before="0" w:after="0" w:line="240" w:lineRule="auto"/>
        <w:rPr>
          <w:rFonts w:cstheme="minorHAnsi"/>
        </w:rPr>
      </w:pPr>
      <w:r w:rsidRPr="00810027">
        <w:rPr>
          <w:rFonts w:cstheme="minorHAnsi"/>
        </w:rPr>
        <w:t xml:space="preserve">El plazo de crédito para realizar el pago será de veinte (20) Días Naturales a partir de que el </w:t>
      </w:r>
      <w:r w:rsidR="002A7CA6">
        <w:rPr>
          <w:rFonts w:cstheme="minorHAnsi"/>
        </w:rPr>
        <w:t>Transportista</w:t>
      </w:r>
      <w:r w:rsidRPr="00810027">
        <w:rPr>
          <w:rFonts w:cstheme="minorHAnsi"/>
        </w:rPr>
        <w:t xml:space="preserve"> haya notificado la factura al Usuario. Cuando un pago tenga vencimiento un Día inhábil, dicho pago deberá realizarse a más tardar el Día Hábil inmediato siguiente. </w:t>
      </w:r>
    </w:p>
    <w:p w14:paraId="19060CA8" w14:textId="77777777" w:rsidR="00CC3FAD" w:rsidRPr="00810027" w:rsidRDefault="00CC3FAD" w:rsidP="00994061">
      <w:pPr>
        <w:spacing w:before="0" w:after="0" w:line="240" w:lineRule="auto"/>
        <w:rPr>
          <w:rFonts w:cstheme="minorHAnsi"/>
        </w:rPr>
      </w:pPr>
    </w:p>
    <w:p w14:paraId="18204341" w14:textId="77777777" w:rsidR="00A847D5" w:rsidRDefault="00A847D5" w:rsidP="00994061">
      <w:pPr>
        <w:spacing w:before="0" w:after="0" w:line="240" w:lineRule="auto"/>
        <w:rPr>
          <w:rFonts w:cstheme="minorHAnsi"/>
        </w:rPr>
      </w:pPr>
      <w:r w:rsidRPr="00810027">
        <w:rPr>
          <w:rFonts w:cstheme="minorHAnsi"/>
        </w:rPr>
        <w:t>Para su acreditación, el Usuario deberá presentar</w:t>
      </w:r>
      <w:r w:rsidR="00745098">
        <w:rPr>
          <w:rFonts w:cstheme="minorHAnsi"/>
        </w:rPr>
        <w:t>,</w:t>
      </w:r>
      <w:r w:rsidRPr="00810027">
        <w:rPr>
          <w:rFonts w:cstheme="minorHAnsi"/>
        </w:rPr>
        <w:t xml:space="preserve"> </w:t>
      </w:r>
      <w:r w:rsidR="00745098">
        <w:rPr>
          <w:rFonts w:cstheme="minorHAnsi"/>
        </w:rPr>
        <w:t xml:space="preserve">dentro del plazo señalado en el párrafo anterior, </w:t>
      </w:r>
      <w:r w:rsidRPr="00810027">
        <w:rPr>
          <w:rFonts w:cstheme="minorHAnsi"/>
        </w:rPr>
        <w:t>el comprobante de pago indicando el número de factura vía el Medio de Comunicación que acuerden las Partes.</w:t>
      </w:r>
    </w:p>
    <w:p w14:paraId="28C0CD43" w14:textId="77777777" w:rsidR="00CC3FAD" w:rsidRPr="00810027" w:rsidRDefault="00CC3FAD" w:rsidP="00994061">
      <w:pPr>
        <w:spacing w:before="0" w:after="0" w:line="240" w:lineRule="auto"/>
        <w:rPr>
          <w:rFonts w:cstheme="minorHAnsi"/>
        </w:rPr>
      </w:pPr>
    </w:p>
    <w:p w14:paraId="078F431C" w14:textId="77777777" w:rsidR="00A847D5" w:rsidRDefault="00A847D5" w:rsidP="00994061">
      <w:pPr>
        <w:spacing w:before="0" w:after="0" w:line="240" w:lineRule="auto"/>
        <w:rPr>
          <w:rFonts w:cstheme="minorHAnsi"/>
        </w:rPr>
      </w:pPr>
      <w:r w:rsidRPr="00810027">
        <w:rPr>
          <w:rFonts w:cstheme="minorHAnsi"/>
        </w:rPr>
        <w:t xml:space="preserve">Una vez acreditado el pago, el </w:t>
      </w:r>
      <w:r w:rsidR="00AA3926">
        <w:rPr>
          <w:rFonts w:cstheme="minorHAnsi"/>
        </w:rPr>
        <w:t xml:space="preserve">Transportista </w:t>
      </w:r>
      <w:r w:rsidRPr="00810027">
        <w:rPr>
          <w:rFonts w:cstheme="minorHAnsi"/>
        </w:rPr>
        <w:t>enviará al Usuario, a través del Medio de Comunicación que acuerden las Partes, la factura original en un plazo de cinco (5) Días Hábiles</w:t>
      </w:r>
      <w:bookmarkStart w:id="281" w:name="_Toc482100095"/>
      <w:bookmarkStart w:id="282" w:name="_Toc517871722"/>
      <w:r>
        <w:rPr>
          <w:rFonts w:cstheme="minorHAnsi"/>
        </w:rPr>
        <w:t>.</w:t>
      </w:r>
    </w:p>
    <w:p w14:paraId="1E0E2C64" w14:textId="77777777" w:rsidR="00CC3FAD" w:rsidRDefault="00CC3FAD" w:rsidP="00994061">
      <w:pPr>
        <w:spacing w:before="0" w:after="0" w:line="240" w:lineRule="auto"/>
        <w:rPr>
          <w:rFonts w:cstheme="minorHAnsi"/>
        </w:rPr>
      </w:pPr>
    </w:p>
    <w:p w14:paraId="20C9BA0B" w14:textId="77777777" w:rsidR="00A847D5" w:rsidRPr="009C794B" w:rsidRDefault="00A847D5" w:rsidP="00994061">
      <w:pPr>
        <w:pStyle w:val="ListParagraph"/>
        <w:numPr>
          <w:ilvl w:val="1"/>
          <w:numId w:val="4"/>
        </w:numPr>
        <w:spacing w:before="0" w:after="0" w:line="240" w:lineRule="auto"/>
        <w:ind w:left="431" w:hanging="431"/>
        <w:outlineLvl w:val="2"/>
        <w:rPr>
          <w:rFonts w:cstheme="minorHAnsi"/>
          <w:b/>
          <w:sz w:val="24"/>
        </w:rPr>
      </w:pPr>
      <w:bookmarkStart w:id="283" w:name="_Toc64366260"/>
      <w:r w:rsidRPr="009C794B">
        <w:rPr>
          <w:rFonts w:cstheme="minorHAnsi"/>
          <w:b/>
          <w:sz w:val="24"/>
        </w:rPr>
        <w:t>Garantías</w:t>
      </w:r>
      <w:bookmarkEnd w:id="281"/>
      <w:bookmarkEnd w:id="282"/>
      <w:bookmarkEnd w:id="283"/>
    </w:p>
    <w:p w14:paraId="75F2F6EF" w14:textId="77777777" w:rsidR="00CC3FAD" w:rsidRDefault="00CC3FAD" w:rsidP="00994061">
      <w:pPr>
        <w:spacing w:before="0" w:after="0" w:line="240" w:lineRule="auto"/>
        <w:rPr>
          <w:rFonts w:cstheme="minorHAnsi"/>
        </w:rPr>
      </w:pPr>
    </w:p>
    <w:p w14:paraId="04F81ED9" w14:textId="1091BD6B" w:rsidR="00A847D5" w:rsidRDefault="00A847D5" w:rsidP="00994061">
      <w:pPr>
        <w:spacing w:before="0" w:after="0" w:line="240" w:lineRule="auto"/>
        <w:rPr>
          <w:rFonts w:cstheme="minorHAnsi"/>
        </w:rPr>
      </w:pPr>
      <w:r w:rsidRPr="00810027">
        <w:rPr>
          <w:rFonts w:cstheme="minorHAnsi"/>
        </w:rPr>
        <w:t xml:space="preserve">El Usuario estará obligado a presentar y mantener vigente las garantías que amparen sus obligaciones de pago en términos de lo establecido en el numeral </w:t>
      </w:r>
      <w:r w:rsidR="00E9002B">
        <w:rPr>
          <w:rFonts w:cstheme="minorHAnsi"/>
        </w:rPr>
        <w:fldChar w:fldCharType="begin"/>
      </w:r>
      <w:r w:rsidR="00E9002B">
        <w:rPr>
          <w:rFonts w:cstheme="minorHAnsi"/>
        </w:rPr>
        <w:instrText xml:space="preserve"> REF _Ref3484164 \r \h </w:instrText>
      </w:r>
      <w:r w:rsidR="00E9002B">
        <w:rPr>
          <w:rFonts w:cstheme="minorHAnsi"/>
        </w:rPr>
      </w:r>
      <w:r w:rsidR="00E9002B">
        <w:rPr>
          <w:rFonts w:cstheme="minorHAnsi"/>
        </w:rPr>
        <w:fldChar w:fldCharType="separate"/>
      </w:r>
      <w:r w:rsidR="002A4212">
        <w:rPr>
          <w:rFonts w:cstheme="minorHAnsi"/>
        </w:rPr>
        <w:t>7</w:t>
      </w:r>
      <w:r w:rsidR="00E9002B">
        <w:rPr>
          <w:rFonts w:cstheme="minorHAnsi"/>
        </w:rPr>
        <w:fldChar w:fldCharType="end"/>
      </w:r>
      <w:r w:rsidRPr="00810027">
        <w:rPr>
          <w:rFonts w:cstheme="minorHAnsi"/>
        </w:rPr>
        <w:t xml:space="preserve"> de los presentes TCPS. </w:t>
      </w:r>
      <w:bookmarkStart w:id="284" w:name="_Ref481491091"/>
      <w:bookmarkStart w:id="285" w:name="_Ref481491521"/>
      <w:bookmarkStart w:id="286" w:name="_Toc482100096"/>
      <w:bookmarkStart w:id="287" w:name="_Toc517871723"/>
    </w:p>
    <w:p w14:paraId="3DC40D39" w14:textId="77777777" w:rsidR="00CC3FAD" w:rsidRDefault="00CC3FAD" w:rsidP="00994061">
      <w:pPr>
        <w:spacing w:before="0" w:after="0" w:line="240" w:lineRule="auto"/>
        <w:rPr>
          <w:rFonts w:cstheme="minorHAnsi"/>
        </w:rPr>
      </w:pPr>
    </w:p>
    <w:p w14:paraId="253C2BDC" w14:textId="77777777" w:rsidR="00A847D5" w:rsidRPr="009C794B" w:rsidRDefault="00A847D5" w:rsidP="00994061">
      <w:pPr>
        <w:pStyle w:val="ListParagraph"/>
        <w:numPr>
          <w:ilvl w:val="1"/>
          <w:numId w:val="4"/>
        </w:numPr>
        <w:spacing w:before="0" w:after="0" w:line="240" w:lineRule="auto"/>
        <w:ind w:left="431" w:hanging="431"/>
        <w:outlineLvl w:val="2"/>
        <w:rPr>
          <w:rFonts w:cstheme="minorHAnsi"/>
          <w:b/>
          <w:sz w:val="24"/>
        </w:rPr>
      </w:pPr>
      <w:bookmarkStart w:id="288" w:name="_Ref11774262"/>
      <w:bookmarkStart w:id="289" w:name="_Toc64366261"/>
      <w:r w:rsidRPr="009C794B">
        <w:rPr>
          <w:rFonts w:cstheme="minorHAnsi"/>
          <w:b/>
          <w:sz w:val="24"/>
        </w:rPr>
        <w:t>Intereses</w:t>
      </w:r>
      <w:bookmarkEnd w:id="284"/>
      <w:bookmarkEnd w:id="285"/>
      <w:bookmarkEnd w:id="286"/>
      <w:bookmarkEnd w:id="287"/>
      <w:bookmarkEnd w:id="288"/>
      <w:bookmarkEnd w:id="289"/>
    </w:p>
    <w:p w14:paraId="106B5CD5" w14:textId="77777777" w:rsidR="00CC3FAD" w:rsidRDefault="00CC3FAD" w:rsidP="00994061">
      <w:pPr>
        <w:spacing w:before="0" w:after="0" w:line="240" w:lineRule="auto"/>
        <w:rPr>
          <w:rFonts w:cstheme="minorHAnsi"/>
        </w:rPr>
      </w:pPr>
    </w:p>
    <w:p w14:paraId="01D51CEB" w14:textId="77777777" w:rsidR="00A847D5" w:rsidRDefault="00A847D5" w:rsidP="00994061">
      <w:pPr>
        <w:spacing w:before="0" w:after="0" w:line="240" w:lineRule="auto"/>
        <w:rPr>
          <w:rFonts w:cstheme="minorHAnsi"/>
        </w:rPr>
      </w:pPr>
      <w:r w:rsidRPr="00810027">
        <w:rPr>
          <w:rFonts w:cstheme="minorHAnsi"/>
        </w:rPr>
        <w:t xml:space="preserve">En caso de que el Usuario incurra en mora, además de la cantidad pendiente de pago, deberá pagar los intereses que se causen diariamente desde el Día Hábil siguiente al de la fecha del vencimiento de pago, hasta la fecha en que este se realice. </w:t>
      </w:r>
    </w:p>
    <w:p w14:paraId="67C30610" w14:textId="77777777" w:rsidR="00CC3FAD" w:rsidRPr="00810027" w:rsidRDefault="00CC3FAD" w:rsidP="00994061">
      <w:pPr>
        <w:spacing w:before="0" w:after="0" w:line="240" w:lineRule="auto"/>
        <w:rPr>
          <w:rFonts w:cstheme="minorHAnsi"/>
        </w:rPr>
      </w:pPr>
    </w:p>
    <w:p w14:paraId="3FCC717A" w14:textId="77777777" w:rsidR="00A847D5" w:rsidRDefault="00A847D5" w:rsidP="00994061">
      <w:pPr>
        <w:spacing w:before="0" w:after="0" w:line="240" w:lineRule="auto"/>
        <w:rPr>
          <w:rFonts w:cstheme="minorHAnsi"/>
        </w:rPr>
      </w:pPr>
      <w:r w:rsidRPr="00810027">
        <w:rPr>
          <w:rFonts w:cstheme="minorHAnsi"/>
        </w:rPr>
        <w:t xml:space="preserve">La tasa de interés aplicable será la tasa diaria equivalente a la Tasa de Interés Interbancaria de Equilibrio (TIIE), publicada por Banco de México en el Diario Oficial de la Federación, en el Día Hábil anterior en que se realice el pago, más </w:t>
      </w:r>
      <w:r w:rsidR="005846FF">
        <w:rPr>
          <w:rFonts w:cstheme="minorHAnsi"/>
        </w:rPr>
        <w:t xml:space="preserve">una tasa adicional del siete </w:t>
      </w:r>
      <w:r w:rsidR="002F0243">
        <w:rPr>
          <w:rFonts w:cstheme="minorHAnsi"/>
        </w:rPr>
        <w:t xml:space="preserve">por ciento </w:t>
      </w:r>
      <w:r w:rsidR="005846FF">
        <w:rPr>
          <w:rFonts w:cstheme="minorHAnsi"/>
        </w:rPr>
        <w:t>(</w:t>
      </w:r>
      <w:r w:rsidR="002F0243">
        <w:rPr>
          <w:rFonts w:cstheme="minorHAnsi"/>
        </w:rPr>
        <w:t>7%).</w:t>
      </w:r>
    </w:p>
    <w:p w14:paraId="212A21C0" w14:textId="77777777" w:rsidR="00CC3FAD" w:rsidRPr="00810027" w:rsidRDefault="00CC3FAD" w:rsidP="00994061">
      <w:pPr>
        <w:spacing w:before="0" w:after="0" w:line="240" w:lineRule="auto"/>
        <w:rPr>
          <w:rFonts w:cstheme="minorHAnsi"/>
        </w:rPr>
      </w:pPr>
    </w:p>
    <w:p w14:paraId="685D80B7" w14:textId="77777777" w:rsidR="00A847D5" w:rsidRDefault="00A847D5" w:rsidP="00994061">
      <w:pPr>
        <w:spacing w:before="0" w:after="0" w:line="240" w:lineRule="auto"/>
        <w:rPr>
          <w:rFonts w:cstheme="minorHAnsi"/>
        </w:rPr>
      </w:pPr>
      <w:r w:rsidRPr="00810027">
        <w:rPr>
          <w:rFonts w:cstheme="minorHAnsi"/>
        </w:rPr>
        <w:t>En caso de las Partes hayan acordado determinar los valores monetarios por la prestación del servicio en una moneda distinta al Peso</w:t>
      </w:r>
      <w:r w:rsidR="00E9002B">
        <w:rPr>
          <w:rFonts w:cstheme="minorHAnsi"/>
        </w:rPr>
        <w:t xml:space="preserve"> Mexicano</w:t>
      </w:r>
      <w:r w:rsidRPr="00810027">
        <w:rPr>
          <w:rFonts w:cstheme="minorHAnsi"/>
        </w:rPr>
        <w:t xml:space="preserve">, las Partes pactarán en el Contrato la tasa de interés aplicable. </w:t>
      </w:r>
      <w:bookmarkStart w:id="290" w:name="_Toc482100097"/>
      <w:bookmarkStart w:id="291" w:name="_Toc517871724"/>
    </w:p>
    <w:p w14:paraId="661FCEA2" w14:textId="77777777" w:rsidR="00CC3FAD" w:rsidRDefault="00CC3FAD" w:rsidP="00994061">
      <w:pPr>
        <w:spacing w:before="0" w:after="0" w:line="240" w:lineRule="auto"/>
        <w:rPr>
          <w:rFonts w:cstheme="minorHAnsi"/>
        </w:rPr>
      </w:pPr>
    </w:p>
    <w:p w14:paraId="6D471B1A" w14:textId="77777777" w:rsidR="00A847D5" w:rsidRPr="009C794B" w:rsidRDefault="00A847D5" w:rsidP="00994061">
      <w:pPr>
        <w:pStyle w:val="ListParagraph"/>
        <w:numPr>
          <w:ilvl w:val="1"/>
          <w:numId w:val="4"/>
        </w:numPr>
        <w:spacing w:before="0" w:after="0" w:line="240" w:lineRule="auto"/>
        <w:ind w:left="431" w:hanging="431"/>
        <w:outlineLvl w:val="2"/>
        <w:rPr>
          <w:rFonts w:cstheme="minorHAnsi"/>
          <w:b/>
          <w:sz w:val="24"/>
        </w:rPr>
      </w:pPr>
      <w:bookmarkStart w:id="292" w:name="_Toc64366262"/>
      <w:r w:rsidRPr="009C794B">
        <w:rPr>
          <w:rFonts w:cstheme="minorHAnsi"/>
          <w:b/>
          <w:sz w:val="24"/>
        </w:rPr>
        <w:t>Otros cargos</w:t>
      </w:r>
      <w:bookmarkEnd w:id="290"/>
      <w:bookmarkEnd w:id="291"/>
      <w:bookmarkEnd w:id="292"/>
    </w:p>
    <w:p w14:paraId="5BE7B71E" w14:textId="77777777" w:rsidR="00CC3FAD" w:rsidRDefault="00CC3FAD" w:rsidP="00994061">
      <w:pPr>
        <w:spacing w:before="0" w:after="0" w:line="240" w:lineRule="auto"/>
        <w:rPr>
          <w:rFonts w:cstheme="minorHAnsi"/>
        </w:rPr>
      </w:pPr>
    </w:p>
    <w:p w14:paraId="6368F1B5" w14:textId="77777777" w:rsidR="00A847D5" w:rsidRDefault="00A847D5" w:rsidP="00994061">
      <w:pPr>
        <w:spacing w:before="0" w:after="0" w:line="240" w:lineRule="auto"/>
        <w:rPr>
          <w:rFonts w:cstheme="minorHAnsi"/>
        </w:rPr>
      </w:pPr>
      <w:r w:rsidRPr="00810027">
        <w:rPr>
          <w:rFonts w:cstheme="minorHAnsi"/>
        </w:rPr>
        <w:t xml:space="preserve">El Usuario deberá cubrir todos los cargos y comisiones derivados o relacionados con los pagos que tenga que hacer al </w:t>
      </w:r>
      <w:r w:rsidR="002F0243">
        <w:rPr>
          <w:rFonts w:cstheme="minorHAnsi"/>
        </w:rPr>
        <w:t xml:space="preserve">Transportista </w:t>
      </w:r>
      <w:r w:rsidRPr="00810027">
        <w:rPr>
          <w:rFonts w:cstheme="minorHAnsi"/>
        </w:rPr>
        <w:t xml:space="preserve">por virtud del Contrato, incluyendo de manera enunciativa y no limitativa un cargo por cheque devuelto que será el equivalente a veinte por ciento (20%) del importe del cheque de conformidad con el artículo 193 de la Ley General de Títulos y Operaciones de Crédito. </w:t>
      </w:r>
      <w:bookmarkStart w:id="293" w:name="_Toc517871725"/>
    </w:p>
    <w:p w14:paraId="4C0D979A" w14:textId="77777777" w:rsidR="00CC3FAD" w:rsidRDefault="00CC3FAD" w:rsidP="00994061">
      <w:pPr>
        <w:spacing w:before="0" w:after="0" w:line="240" w:lineRule="auto"/>
        <w:rPr>
          <w:rFonts w:cstheme="minorHAnsi"/>
          <w:lang w:val="es-ES"/>
        </w:rPr>
      </w:pPr>
      <w:bookmarkStart w:id="294" w:name="_Ref453960154"/>
      <w:bookmarkStart w:id="295" w:name="_Ref454058729"/>
      <w:bookmarkStart w:id="296" w:name="_Toc482100098"/>
      <w:bookmarkStart w:id="297" w:name="_Toc517871726"/>
      <w:bookmarkEnd w:id="293"/>
    </w:p>
    <w:p w14:paraId="407DC989" w14:textId="77777777" w:rsidR="00A847D5" w:rsidRPr="009C794B" w:rsidRDefault="00A847D5" w:rsidP="00994061">
      <w:pPr>
        <w:pStyle w:val="ListParagraph"/>
        <w:numPr>
          <w:ilvl w:val="1"/>
          <w:numId w:val="4"/>
        </w:numPr>
        <w:spacing w:before="0" w:after="0" w:line="240" w:lineRule="auto"/>
        <w:ind w:left="431" w:hanging="431"/>
        <w:outlineLvl w:val="2"/>
        <w:rPr>
          <w:rFonts w:cstheme="minorHAnsi"/>
          <w:b/>
          <w:sz w:val="24"/>
          <w:lang w:val="es-ES"/>
        </w:rPr>
      </w:pPr>
      <w:bookmarkStart w:id="298" w:name="_Ref3970712"/>
      <w:bookmarkStart w:id="299" w:name="_Toc64366263"/>
      <w:r w:rsidRPr="009C794B">
        <w:rPr>
          <w:rFonts w:cstheme="minorHAnsi"/>
          <w:b/>
          <w:sz w:val="24"/>
        </w:rPr>
        <w:t>Mora</w:t>
      </w:r>
      <w:bookmarkEnd w:id="294"/>
      <w:r w:rsidRPr="009C794B">
        <w:rPr>
          <w:rFonts w:cstheme="minorHAnsi"/>
          <w:b/>
          <w:sz w:val="24"/>
        </w:rPr>
        <w:t xml:space="preserve"> en el pago</w:t>
      </w:r>
      <w:bookmarkEnd w:id="295"/>
      <w:bookmarkEnd w:id="296"/>
      <w:bookmarkEnd w:id="297"/>
      <w:bookmarkEnd w:id="298"/>
      <w:bookmarkEnd w:id="299"/>
    </w:p>
    <w:p w14:paraId="34A95766" w14:textId="77777777" w:rsidR="00CC3FAD" w:rsidRDefault="00CC3FAD" w:rsidP="00994061">
      <w:pPr>
        <w:spacing w:before="0" w:after="0" w:line="240" w:lineRule="auto"/>
        <w:rPr>
          <w:rFonts w:cstheme="minorHAnsi"/>
        </w:rPr>
      </w:pPr>
    </w:p>
    <w:p w14:paraId="5F8ABA98" w14:textId="77777777" w:rsidR="00A847D5" w:rsidRDefault="00A847D5" w:rsidP="00994061">
      <w:pPr>
        <w:spacing w:before="0" w:after="0" w:line="240" w:lineRule="auto"/>
        <w:rPr>
          <w:rFonts w:cstheme="minorHAnsi"/>
        </w:rPr>
      </w:pPr>
      <w:r w:rsidRPr="00810027">
        <w:rPr>
          <w:rFonts w:cstheme="minorHAnsi"/>
        </w:rPr>
        <w:t xml:space="preserve">Cuando el Usuario incurra en mora en sus obligaciones de pago que se prolongue por un lapso mayor a diez (10) Días Hábiles, contados a partir del día siguiente en que culmine el plazo de crédito para realizar el pago, el </w:t>
      </w:r>
      <w:r w:rsidR="00105EA1">
        <w:rPr>
          <w:rFonts w:cstheme="minorHAnsi"/>
        </w:rPr>
        <w:t>Transportista</w:t>
      </w:r>
      <w:r w:rsidRPr="00810027">
        <w:rPr>
          <w:rFonts w:cstheme="minorHAnsi"/>
        </w:rPr>
        <w:t xml:space="preserve">, sin perjuicio del ejercicio de cualquier otro derecho o recurso legal que le asista en virtud del Contrato, podrá suspender el </w:t>
      </w:r>
      <w:r w:rsidR="00474615">
        <w:rPr>
          <w:rFonts w:cstheme="minorHAnsi"/>
        </w:rPr>
        <w:t>S</w:t>
      </w:r>
      <w:r w:rsidRPr="00810027">
        <w:rPr>
          <w:rFonts w:cstheme="minorHAnsi"/>
        </w:rPr>
        <w:t xml:space="preserve">ervicio de </w:t>
      </w:r>
      <w:r w:rsidR="00474615">
        <w:rPr>
          <w:rFonts w:cstheme="minorHAnsi"/>
        </w:rPr>
        <w:t>Transporte</w:t>
      </w:r>
      <w:r w:rsidRPr="00810027">
        <w:rPr>
          <w:rFonts w:cstheme="minorHAnsi"/>
        </w:rPr>
        <w:t xml:space="preserve">, hasta que el Usuario salde íntegramente las cantidades adeudadas, incluyendo los intereses moratorios correspondientes. </w:t>
      </w:r>
    </w:p>
    <w:p w14:paraId="6825518D" w14:textId="77777777" w:rsidR="00CC3FAD" w:rsidRPr="00810027" w:rsidRDefault="00CC3FAD" w:rsidP="00994061">
      <w:pPr>
        <w:spacing w:before="0" w:after="0" w:line="240" w:lineRule="auto"/>
        <w:rPr>
          <w:rFonts w:cstheme="minorHAnsi"/>
        </w:rPr>
      </w:pPr>
    </w:p>
    <w:p w14:paraId="7AB6837B" w14:textId="77777777" w:rsidR="00A847D5" w:rsidRDefault="00A847D5" w:rsidP="00994061">
      <w:pPr>
        <w:spacing w:before="0" w:after="0" w:line="240" w:lineRule="auto"/>
        <w:rPr>
          <w:rFonts w:cstheme="minorHAnsi"/>
        </w:rPr>
      </w:pPr>
      <w:r w:rsidRPr="00810027">
        <w:rPr>
          <w:rFonts w:cstheme="minorHAnsi"/>
        </w:rPr>
        <w:t xml:space="preserve">En caso de suspensión del servicio, el </w:t>
      </w:r>
      <w:r w:rsidR="00196272">
        <w:rPr>
          <w:rFonts w:cstheme="minorHAnsi"/>
        </w:rPr>
        <w:t>Transportista</w:t>
      </w:r>
      <w:r w:rsidRPr="00810027">
        <w:rPr>
          <w:rFonts w:cstheme="minorHAnsi"/>
        </w:rPr>
        <w:t xml:space="preserve"> dará aviso al Usuario, vía Medio de Comunicación acordado entre las Partes, con cuando menos cuarenta y ocho (48) horas de anticipación.</w:t>
      </w:r>
    </w:p>
    <w:p w14:paraId="46DF1027" w14:textId="77777777" w:rsidR="00CC3FAD" w:rsidRPr="00810027" w:rsidRDefault="00CC3FAD" w:rsidP="00994061">
      <w:pPr>
        <w:spacing w:before="0" w:after="0" w:line="240" w:lineRule="auto"/>
        <w:rPr>
          <w:rFonts w:cstheme="minorHAnsi"/>
        </w:rPr>
      </w:pPr>
    </w:p>
    <w:p w14:paraId="767B756B" w14:textId="77777777" w:rsidR="001E48FD" w:rsidRDefault="00A847D5" w:rsidP="00994061">
      <w:pPr>
        <w:spacing w:before="0" w:after="0" w:line="240" w:lineRule="auto"/>
        <w:rPr>
          <w:rFonts w:cstheme="minorHAnsi"/>
        </w:rPr>
      </w:pPr>
      <w:r w:rsidRPr="00810027">
        <w:rPr>
          <w:rFonts w:cstheme="minorHAnsi"/>
        </w:rPr>
        <w:t xml:space="preserve">El </w:t>
      </w:r>
      <w:r w:rsidR="00196272">
        <w:rPr>
          <w:rFonts w:cstheme="minorHAnsi"/>
        </w:rPr>
        <w:t>Transportista</w:t>
      </w:r>
      <w:r w:rsidRPr="00810027">
        <w:rPr>
          <w:rFonts w:cstheme="minorHAnsi"/>
        </w:rPr>
        <w:t xml:space="preserve"> podrá rescindir el Contrato conforme al procedimiento establecido en los presentes TCPS cuando el Usuario haya incumplido en el pago de dos (2) facturas consecutivas.</w:t>
      </w:r>
      <w:bookmarkStart w:id="300" w:name="_Ref453962704"/>
      <w:bookmarkStart w:id="301" w:name="_Toc482100099"/>
      <w:bookmarkStart w:id="302" w:name="_Toc517871727"/>
    </w:p>
    <w:p w14:paraId="79546E1F" w14:textId="77777777" w:rsidR="001E48FD" w:rsidRDefault="001E48FD" w:rsidP="00994061">
      <w:pPr>
        <w:spacing w:before="0" w:after="0" w:line="240" w:lineRule="auto"/>
        <w:rPr>
          <w:rFonts w:cstheme="minorHAnsi"/>
        </w:rPr>
      </w:pPr>
    </w:p>
    <w:p w14:paraId="37119CF7" w14:textId="77777777" w:rsidR="00A847D5" w:rsidRPr="009C794B" w:rsidRDefault="00A847D5" w:rsidP="00994061">
      <w:pPr>
        <w:pStyle w:val="ListParagraph"/>
        <w:numPr>
          <w:ilvl w:val="0"/>
          <w:numId w:val="4"/>
        </w:numPr>
        <w:spacing w:before="0" w:after="0" w:line="240" w:lineRule="auto"/>
        <w:ind w:left="357" w:hanging="357"/>
        <w:outlineLvl w:val="1"/>
        <w:rPr>
          <w:rFonts w:cstheme="minorHAnsi"/>
          <w:b/>
          <w:sz w:val="24"/>
        </w:rPr>
      </w:pPr>
      <w:bookmarkStart w:id="303" w:name="_Ref3971095"/>
      <w:bookmarkStart w:id="304" w:name="_Toc64366264"/>
      <w:r w:rsidRPr="009C794B">
        <w:rPr>
          <w:rFonts w:cstheme="minorHAnsi"/>
          <w:b/>
          <w:sz w:val="24"/>
        </w:rPr>
        <w:t>Bonificaciones por deficiencias en la prestación del servicio</w:t>
      </w:r>
      <w:bookmarkEnd w:id="300"/>
      <w:bookmarkEnd w:id="301"/>
      <w:bookmarkEnd w:id="302"/>
      <w:bookmarkEnd w:id="303"/>
      <w:bookmarkEnd w:id="304"/>
    </w:p>
    <w:p w14:paraId="39BF7364" w14:textId="77777777" w:rsidR="00402BE2" w:rsidRDefault="00402BE2" w:rsidP="00994061">
      <w:pPr>
        <w:spacing w:before="0" w:after="0" w:line="240" w:lineRule="auto"/>
        <w:rPr>
          <w:rFonts w:cstheme="minorHAnsi"/>
        </w:rPr>
      </w:pPr>
    </w:p>
    <w:p w14:paraId="124BEAE0" w14:textId="406FDA8F" w:rsidR="00402BE2" w:rsidRPr="00AF31B8" w:rsidRDefault="00A847D5" w:rsidP="00994061">
      <w:pPr>
        <w:spacing w:before="0" w:after="0" w:line="240" w:lineRule="auto"/>
        <w:rPr>
          <w:rFonts w:cstheme="minorHAnsi"/>
        </w:rPr>
      </w:pPr>
      <w:r w:rsidRPr="00810027">
        <w:rPr>
          <w:rFonts w:cstheme="minorHAnsi"/>
        </w:rPr>
        <w:t xml:space="preserve">En caso de suspensión del </w:t>
      </w:r>
      <w:r w:rsidR="00540BEF">
        <w:rPr>
          <w:rFonts w:cstheme="minorHAnsi"/>
        </w:rPr>
        <w:t>S</w:t>
      </w:r>
      <w:r w:rsidRPr="00810027">
        <w:rPr>
          <w:rFonts w:cstheme="minorHAnsi"/>
        </w:rPr>
        <w:t xml:space="preserve">ervicio de </w:t>
      </w:r>
      <w:r w:rsidR="00540BEF">
        <w:rPr>
          <w:rFonts w:cstheme="minorHAnsi"/>
        </w:rPr>
        <w:t xml:space="preserve">Transporte </w:t>
      </w:r>
      <w:r w:rsidRPr="00AF31B8">
        <w:rPr>
          <w:rFonts w:cstheme="minorHAnsi"/>
        </w:rPr>
        <w:t>por causas distintas a las establecidas en los presentes TCPS y de conformidad con el artículo 70, fracción IV, del Reglamento</w:t>
      </w:r>
      <w:r w:rsidR="000D4129">
        <w:rPr>
          <w:rFonts w:cstheme="minorHAnsi"/>
        </w:rPr>
        <w:t xml:space="preserve"> o causas </w:t>
      </w:r>
      <w:r w:rsidR="000D4129" w:rsidRPr="000D4129">
        <w:rPr>
          <w:rFonts w:cstheme="minorHAnsi"/>
        </w:rPr>
        <w:t>distintas a aquellas relacionadas con la Alerta Crítica, el mantenimiento programado o con el caso fortuito o fuerza mayor</w:t>
      </w:r>
      <w:r w:rsidRPr="00AF31B8">
        <w:rPr>
          <w:rFonts w:cstheme="minorHAnsi"/>
        </w:rPr>
        <w:t xml:space="preserve">, el </w:t>
      </w:r>
      <w:r w:rsidR="00540BEF">
        <w:rPr>
          <w:rFonts w:cstheme="minorHAnsi"/>
        </w:rPr>
        <w:t xml:space="preserve">Transportista </w:t>
      </w:r>
      <w:r w:rsidRPr="00AF31B8">
        <w:rPr>
          <w:rFonts w:cstheme="minorHAnsi"/>
        </w:rPr>
        <w:t>bonificar</w:t>
      </w:r>
      <w:r w:rsidRPr="00AF31B8">
        <w:rPr>
          <w:rFonts w:eastAsia="Calibri" w:cstheme="minorHAnsi"/>
        </w:rPr>
        <w:t>á</w:t>
      </w:r>
      <w:r w:rsidRPr="00AF31B8">
        <w:rPr>
          <w:rFonts w:cstheme="minorHAnsi"/>
        </w:rPr>
        <w:t xml:space="preserve"> al Usuario, sin perjuicio de los daños directos, el importe del </w:t>
      </w:r>
      <w:r w:rsidR="00DA20D5">
        <w:rPr>
          <w:rFonts w:cstheme="minorHAnsi"/>
        </w:rPr>
        <w:t>S</w:t>
      </w:r>
      <w:r w:rsidRPr="00AF31B8">
        <w:rPr>
          <w:rFonts w:cstheme="minorHAnsi"/>
        </w:rPr>
        <w:t xml:space="preserve">ervicio de </w:t>
      </w:r>
      <w:r w:rsidR="00DA20D5">
        <w:rPr>
          <w:rFonts w:cstheme="minorHAnsi"/>
        </w:rPr>
        <w:t xml:space="preserve">Transporte </w:t>
      </w:r>
      <w:r w:rsidRPr="00AF31B8">
        <w:rPr>
          <w:rFonts w:cstheme="minorHAnsi"/>
        </w:rPr>
        <w:t xml:space="preserve">que hubiera estado disponible de no ocurrir la suspensión. </w:t>
      </w:r>
    </w:p>
    <w:p w14:paraId="057E3F70" w14:textId="77777777" w:rsidR="00A847D5" w:rsidRDefault="00A847D5" w:rsidP="00994061">
      <w:pPr>
        <w:spacing w:before="0" w:after="0" w:line="240" w:lineRule="auto"/>
        <w:rPr>
          <w:rFonts w:cstheme="minorHAnsi"/>
        </w:rPr>
      </w:pPr>
      <w:r w:rsidRPr="00AF31B8">
        <w:rPr>
          <w:rFonts w:cstheme="minorHAnsi"/>
        </w:rPr>
        <w:t>Dicha bonificación se acreditará cuando expida la siguiente factura y para el cálculo del importe se tomará como base la utilización promedio y la Tarifa de la factura anterior.</w:t>
      </w:r>
    </w:p>
    <w:p w14:paraId="5754632C" w14:textId="77777777" w:rsidR="00402BE2" w:rsidRPr="00AF31B8" w:rsidRDefault="00402BE2" w:rsidP="00994061">
      <w:pPr>
        <w:spacing w:before="0" w:after="0" w:line="240" w:lineRule="auto"/>
        <w:rPr>
          <w:rFonts w:cstheme="minorHAnsi"/>
        </w:rPr>
      </w:pPr>
    </w:p>
    <w:p w14:paraId="5B6D6902" w14:textId="77777777" w:rsidR="00A847D5" w:rsidRPr="00CA5EC7" w:rsidRDefault="00A847D5" w:rsidP="00994061">
      <w:pPr>
        <w:spacing w:before="0" w:after="0" w:line="240" w:lineRule="auto"/>
        <w:rPr>
          <w:rFonts w:cstheme="minorHAnsi"/>
        </w:rPr>
      </w:pPr>
      <w:r w:rsidRPr="00AF31B8">
        <w:rPr>
          <w:rFonts w:cstheme="minorHAnsi"/>
        </w:rPr>
        <w:t xml:space="preserve">El </w:t>
      </w:r>
      <w:r w:rsidR="0050350A">
        <w:rPr>
          <w:rFonts w:cstheme="minorHAnsi"/>
        </w:rPr>
        <w:t>Transportista</w:t>
      </w:r>
      <w:r w:rsidRPr="00AF31B8">
        <w:rPr>
          <w:rFonts w:cstheme="minorHAnsi"/>
        </w:rPr>
        <w:t xml:space="preserve"> será responsable de todos los aumentos o mermas de</w:t>
      </w:r>
      <w:r w:rsidR="0050350A">
        <w:rPr>
          <w:rFonts w:cstheme="minorHAnsi"/>
        </w:rPr>
        <w:t xml:space="preserve"> los Productos</w:t>
      </w:r>
      <w:r w:rsidRPr="00AF31B8">
        <w:rPr>
          <w:rFonts w:cstheme="minorHAnsi"/>
        </w:rPr>
        <w:t xml:space="preserve"> que resulten directamente de la negligencia, dolo, descuido o falta de diligencia de su personal y agentes. Todas las ganancias o pérdidas incluyendo aquellas que deriven de correcciones en la temperatura, procedimientos de control de calidad, evaporación </w:t>
      </w:r>
      <w:r w:rsidR="0050350A">
        <w:rPr>
          <w:rFonts w:cstheme="minorHAnsi"/>
        </w:rPr>
        <w:t>de los Productos</w:t>
      </w:r>
      <w:r w:rsidRPr="00AF31B8">
        <w:rPr>
          <w:rFonts w:cstheme="minorHAnsi"/>
        </w:rPr>
        <w:t xml:space="preserve">, o por cualquier causa que esté más allá del control o dominio del </w:t>
      </w:r>
      <w:r w:rsidR="001F459F">
        <w:rPr>
          <w:rFonts w:cstheme="minorHAnsi"/>
        </w:rPr>
        <w:t>Transportista</w:t>
      </w:r>
      <w:r w:rsidRPr="00AF31B8">
        <w:rPr>
          <w:rFonts w:cstheme="minorHAnsi"/>
        </w:rPr>
        <w:t xml:space="preserve">, deberán de ser asumidas de manera proporcional por los Usuarios que cuenten con </w:t>
      </w:r>
      <w:r w:rsidR="001F459F">
        <w:rPr>
          <w:rFonts w:cstheme="minorHAnsi"/>
        </w:rPr>
        <w:t>Productos</w:t>
      </w:r>
      <w:r w:rsidRPr="00AF31B8">
        <w:rPr>
          <w:rFonts w:cstheme="minorHAnsi"/>
        </w:rPr>
        <w:t xml:space="preserve"> en el Sistema a través del Cargo </w:t>
      </w:r>
      <w:r w:rsidRPr="00CA5EC7">
        <w:rPr>
          <w:rFonts w:cstheme="minorHAnsi"/>
        </w:rPr>
        <w:t xml:space="preserve">por </w:t>
      </w:r>
      <w:r w:rsidR="00CA5EC7">
        <w:rPr>
          <w:rFonts w:cstheme="minorHAnsi"/>
        </w:rPr>
        <w:t>Producto</w:t>
      </w:r>
      <w:r w:rsidR="00C32813" w:rsidRPr="00CA5EC7">
        <w:rPr>
          <w:rFonts w:cstheme="minorHAnsi"/>
        </w:rPr>
        <w:t xml:space="preserve"> de operación</w:t>
      </w:r>
      <w:r w:rsidRPr="00CA5EC7">
        <w:rPr>
          <w:rFonts w:cstheme="minorHAnsi"/>
        </w:rPr>
        <w:t>.</w:t>
      </w:r>
      <w:bookmarkStart w:id="305" w:name="_Toc482100100"/>
      <w:bookmarkStart w:id="306" w:name="_Toc517871728"/>
    </w:p>
    <w:p w14:paraId="0F6267F7" w14:textId="77777777" w:rsidR="00A847D5" w:rsidRPr="00CA5EC7" w:rsidRDefault="00A847D5" w:rsidP="00994061">
      <w:pPr>
        <w:spacing w:before="0" w:after="0" w:line="240" w:lineRule="auto"/>
        <w:rPr>
          <w:rFonts w:cstheme="minorHAnsi"/>
        </w:rPr>
      </w:pPr>
    </w:p>
    <w:p w14:paraId="4D3B3A55" w14:textId="77777777" w:rsidR="00402BE2" w:rsidRDefault="00402BE2" w:rsidP="00994061">
      <w:pPr>
        <w:spacing w:before="0" w:after="0" w:line="240" w:lineRule="auto"/>
        <w:rPr>
          <w:rFonts w:cstheme="minorHAnsi"/>
        </w:rPr>
      </w:pPr>
    </w:p>
    <w:p w14:paraId="7439B348" w14:textId="77777777" w:rsidR="00A847D5" w:rsidRPr="009C794B" w:rsidRDefault="00A847D5" w:rsidP="00994061">
      <w:pPr>
        <w:pStyle w:val="ListParagraph"/>
        <w:numPr>
          <w:ilvl w:val="0"/>
          <w:numId w:val="4"/>
        </w:numPr>
        <w:spacing w:before="0" w:after="0" w:line="240" w:lineRule="auto"/>
        <w:outlineLvl w:val="1"/>
        <w:rPr>
          <w:rFonts w:cstheme="minorHAnsi"/>
          <w:b/>
          <w:sz w:val="24"/>
        </w:rPr>
      </w:pPr>
      <w:bookmarkStart w:id="307" w:name="_Toc64366265"/>
      <w:r w:rsidRPr="009C794B">
        <w:rPr>
          <w:rFonts w:cstheme="minorHAnsi"/>
          <w:b/>
          <w:sz w:val="24"/>
        </w:rPr>
        <w:t>Tarifas</w:t>
      </w:r>
      <w:bookmarkEnd w:id="305"/>
      <w:bookmarkEnd w:id="306"/>
      <w:bookmarkEnd w:id="307"/>
    </w:p>
    <w:p w14:paraId="649FBA47" w14:textId="77777777" w:rsidR="001E48FD" w:rsidRDefault="001E48FD" w:rsidP="00994061">
      <w:pPr>
        <w:spacing w:before="0" w:after="0" w:line="240" w:lineRule="auto"/>
        <w:rPr>
          <w:rFonts w:cstheme="minorHAnsi"/>
        </w:rPr>
      </w:pPr>
    </w:p>
    <w:p w14:paraId="5EBA3000" w14:textId="77777777" w:rsidR="00A847D5" w:rsidRDefault="00A847D5" w:rsidP="00994061">
      <w:pPr>
        <w:spacing w:before="0" w:after="0" w:line="240" w:lineRule="auto"/>
        <w:rPr>
          <w:rFonts w:cstheme="minorHAnsi"/>
        </w:rPr>
      </w:pPr>
      <w:r w:rsidRPr="00AF31B8">
        <w:rPr>
          <w:rFonts w:cstheme="minorHAnsi"/>
        </w:rPr>
        <w:t>Las Tarifas aplicables por la prestación del servicio se determinarán y ajustarán de conformidad con las DACG de Tarifas que expida la Comisión.</w:t>
      </w:r>
    </w:p>
    <w:p w14:paraId="27D053A8" w14:textId="77777777" w:rsidR="00402BE2" w:rsidRPr="00AF31B8" w:rsidRDefault="00402BE2" w:rsidP="00994061">
      <w:pPr>
        <w:spacing w:before="0" w:after="0" w:line="240" w:lineRule="auto"/>
        <w:rPr>
          <w:rFonts w:cstheme="minorHAnsi"/>
        </w:rPr>
      </w:pPr>
    </w:p>
    <w:p w14:paraId="7E261DD5" w14:textId="77777777" w:rsidR="000470D1" w:rsidRDefault="00A847D5" w:rsidP="00994061">
      <w:pPr>
        <w:spacing w:before="0" w:after="0" w:line="240" w:lineRule="auto"/>
      </w:pPr>
      <w:r w:rsidRPr="00AF31B8">
        <w:rPr>
          <w:rFonts w:cstheme="minorHAnsi"/>
        </w:rPr>
        <w:t xml:space="preserve">La Lista de Tarifas Máximas aprobadas por la Comisión para el cobro del </w:t>
      </w:r>
      <w:r w:rsidR="00A95AF7">
        <w:rPr>
          <w:rFonts w:cstheme="minorHAnsi"/>
        </w:rPr>
        <w:t>S</w:t>
      </w:r>
      <w:r w:rsidRPr="00AF31B8">
        <w:rPr>
          <w:rFonts w:cstheme="minorHAnsi"/>
        </w:rPr>
        <w:t xml:space="preserve">ervicio de </w:t>
      </w:r>
      <w:r w:rsidR="00A95AF7">
        <w:rPr>
          <w:rFonts w:cstheme="minorHAnsi"/>
        </w:rPr>
        <w:t>Transporte</w:t>
      </w:r>
      <w:r w:rsidRPr="00AF31B8">
        <w:rPr>
          <w:rFonts w:cstheme="minorHAnsi"/>
        </w:rPr>
        <w:t xml:space="preserve"> se establece en el Anexo 1 de los presentes TCPS. </w:t>
      </w:r>
      <w:r w:rsidR="000470D1" w:rsidRPr="00904CEC">
        <w:t>En caso de que la Comisión apruebe nuevos cargos por la prestación del servicio, los mismos se integrarán a los TCPS y a la Lista de Tarifas del Anexo 1.</w:t>
      </w:r>
    </w:p>
    <w:p w14:paraId="1753715D" w14:textId="77777777" w:rsidR="00402BE2" w:rsidRDefault="00402BE2" w:rsidP="00994061">
      <w:pPr>
        <w:spacing w:before="0" w:after="0" w:line="240" w:lineRule="auto"/>
      </w:pPr>
    </w:p>
    <w:p w14:paraId="7730AF5C" w14:textId="77777777" w:rsidR="00A847D5" w:rsidRDefault="00A847D5" w:rsidP="00994061">
      <w:pPr>
        <w:spacing w:before="0" w:after="0" w:line="240" w:lineRule="auto"/>
        <w:rPr>
          <w:rFonts w:cstheme="minorHAnsi"/>
        </w:rPr>
      </w:pPr>
      <w:r w:rsidRPr="00E40011">
        <w:rPr>
          <w:rFonts w:cstheme="minorHAnsi"/>
        </w:rPr>
        <w:t>Sin perjuicio de lo anterior, las Partes podrán pactar Tarifas Convencionales distintas a las contenidas en el Anexo 1, como una Condición Especial en el Contrato. La Tarifa Convencional deberá hacerse expresa en el Contrato, registrarse ante la Comisión y hará referencia a la Tarifa Máxima que hubiera sido aplicable al servicio.</w:t>
      </w:r>
      <w:r w:rsidRPr="00AF31B8">
        <w:rPr>
          <w:rFonts w:cstheme="minorHAnsi"/>
        </w:rPr>
        <w:t xml:space="preserve"> </w:t>
      </w:r>
    </w:p>
    <w:p w14:paraId="21C44D91" w14:textId="77777777" w:rsidR="00402BE2" w:rsidRPr="000470D1" w:rsidRDefault="00402BE2" w:rsidP="00994061">
      <w:pPr>
        <w:spacing w:before="0" w:after="0" w:line="240" w:lineRule="auto"/>
      </w:pPr>
    </w:p>
    <w:p w14:paraId="02E071F2" w14:textId="77777777" w:rsidR="00A847D5" w:rsidRDefault="00A847D5" w:rsidP="00994061">
      <w:pPr>
        <w:spacing w:before="0" w:after="0" w:line="240" w:lineRule="auto"/>
        <w:rPr>
          <w:rFonts w:cstheme="minorHAnsi"/>
        </w:rPr>
      </w:pPr>
      <w:r w:rsidRPr="00AF31B8">
        <w:rPr>
          <w:rFonts w:cstheme="minorHAnsi"/>
        </w:rPr>
        <w:t xml:space="preserve">La prestación del </w:t>
      </w:r>
      <w:r w:rsidR="00E40011">
        <w:rPr>
          <w:rFonts w:cstheme="minorHAnsi"/>
        </w:rPr>
        <w:t>S</w:t>
      </w:r>
      <w:r w:rsidRPr="00AF31B8">
        <w:rPr>
          <w:rFonts w:cstheme="minorHAnsi"/>
        </w:rPr>
        <w:t xml:space="preserve">ervicio de </w:t>
      </w:r>
      <w:r w:rsidR="00E40011">
        <w:rPr>
          <w:rFonts w:cstheme="minorHAnsi"/>
        </w:rPr>
        <w:t xml:space="preserve">Transporte </w:t>
      </w:r>
      <w:r w:rsidRPr="00AF31B8">
        <w:rPr>
          <w:rFonts w:cstheme="minorHAnsi"/>
        </w:rPr>
        <w:t xml:space="preserve">al amparo de Tarifas Convencionales no afectará los compromisos de servicio de que el </w:t>
      </w:r>
      <w:r w:rsidR="00E40011">
        <w:rPr>
          <w:rFonts w:cstheme="minorHAnsi"/>
        </w:rPr>
        <w:t xml:space="preserve">Transportista </w:t>
      </w:r>
      <w:r w:rsidRPr="00AF31B8">
        <w:rPr>
          <w:rFonts w:cstheme="minorHAnsi"/>
        </w:rPr>
        <w:t xml:space="preserve">hubiere adquirido previamente con otros Usuarios. </w:t>
      </w:r>
    </w:p>
    <w:p w14:paraId="77800237" w14:textId="77777777" w:rsidR="001E48FD" w:rsidRPr="00AF31B8" w:rsidRDefault="001E48FD" w:rsidP="00994061">
      <w:pPr>
        <w:spacing w:before="0" w:after="0" w:line="240" w:lineRule="auto"/>
        <w:rPr>
          <w:rFonts w:cstheme="minorHAnsi"/>
        </w:rPr>
      </w:pPr>
    </w:p>
    <w:p w14:paraId="04E1E5C2" w14:textId="77777777" w:rsidR="00A847D5" w:rsidRDefault="00A847D5" w:rsidP="00994061">
      <w:pPr>
        <w:spacing w:before="0" w:after="0" w:line="240" w:lineRule="auto"/>
        <w:rPr>
          <w:rFonts w:cstheme="minorHAnsi"/>
        </w:rPr>
      </w:pPr>
      <w:r w:rsidRPr="00AF31B8">
        <w:rPr>
          <w:rFonts w:cstheme="minorHAnsi"/>
        </w:rPr>
        <w:t xml:space="preserve">En caso de que el </w:t>
      </w:r>
      <w:r w:rsidR="00E40011">
        <w:rPr>
          <w:rFonts w:cstheme="minorHAnsi"/>
        </w:rPr>
        <w:t xml:space="preserve">Transportista </w:t>
      </w:r>
      <w:r w:rsidRPr="00AF31B8">
        <w:rPr>
          <w:rFonts w:cstheme="minorHAnsi"/>
        </w:rPr>
        <w:t>ofrezca un servicio para el cual no se cuente con Tarifa Máxima aprobada por la Comisión, se pactará una Tarifa Convencional que se hará del conocimiento de dicha autoridad y, posteriormente, se solicitará la aprobación de la Tarifa Máxima respectiva.</w:t>
      </w:r>
      <w:bookmarkStart w:id="308" w:name="_Ref454059609"/>
      <w:bookmarkStart w:id="309" w:name="_Toc482100101"/>
      <w:bookmarkStart w:id="310" w:name="_Toc517871729"/>
    </w:p>
    <w:p w14:paraId="6937EB90" w14:textId="77777777" w:rsidR="001E48FD" w:rsidRDefault="001E48FD" w:rsidP="00994061">
      <w:pPr>
        <w:spacing w:before="0" w:after="0" w:line="240" w:lineRule="auto"/>
        <w:rPr>
          <w:rFonts w:cstheme="minorHAnsi"/>
        </w:rPr>
      </w:pPr>
    </w:p>
    <w:p w14:paraId="2154D3F9" w14:textId="77777777" w:rsidR="00A847D5" w:rsidRPr="00E40011" w:rsidRDefault="00A847D5" w:rsidP="00994061">
      <w:pPr>
        <w:pStyle w:val="ListParagraph"/>
        <w:numPr>
          <w:ilvl w:val="0"/>
          <w:numId w:val="4"/>
        </w:numPr>
        <w:spacing w:before="0" w:after="0" w:line="240" w:lineRule="auto"/>
        <w:outlineLvl w:val="1"/>
        <w:rPr>
          <w:rFonts w:cstheme="minorHAnsi"/>
          <w:b/>
          <w:sz w:val="24"/>
        </w:rPr>
      </w:pPr>
      <w:bookmarkStart w:id="311" w:name="_Toc64366266"/>
      <w:r w:rsidRPr="00E40011">
        <w:rPr>
          <w:rFonts w:cstheme="minorHAnsi"/>
          <w:b/>
          <w:sz w:val="24"/>
        </w:rPr>
        <w:t>Mercado secundario y cesión de la Capacidad Reservada</w:t>
      </w:r>
      <w:bookmarkEnd w:id="308"/>
      <w:bookmarkEnd w:id="309"/>
      <w:bookmarkEnd w:id="310"/>
      <w:bookmarkEnd w:id="311"/>
      <w:r w:rsidRPr="00E40011">
        <w:rPr>
          <w:rFonts w:cstheme="minorHAnsi"/>
          <w:b/>
          <w:sz w:val="24"/>
        </w:rPr>
        <w:t xml:space="preserve"> </w:t>
      </w:r>
    </w:p>
    <w:p w14:paraId="4E54B712" w14:textId="77777777" w:rsidR="001E48FD" w:rsidRDefault="001E48FD" w:rsidP="00994061">
      <w:pPr>
        <w:spacing w:before="0" w:after="0" w:line="240" w:lineRule="auto"/>
        <w:rPr>
          <w:rFonts w:cstheme="minorHAnsi"/>
        </w:rPr>
      </w:pPr>
    </w:p>
    <w:p w14:paraId="23000F8C" w14:textId="77777777" w:rsidR="00A847D5" w:rsidRDefault="00A847D5" w:rsidP="00994061">
      <w:pPr>
        <w:spacing w:before="0" w:after="0" w:line="240" w:lineRule="auto"/>
        <w:rPr>
          <w:rFonts w:cstheme="minorHAnsi"/>
        </w:rPr>
      </w:pPr>
      <w:r w:rsidRPr="00AF31B8">
        <w:rPr>
          <w:rFonts w:cstheme="minorHAnsi"/>
        </w:rPr>
        <w:t xml:space="preserve">De conformidad con las DACG de Acceso Abierto y con el Artículo 73 de la Ley, el </w:t>
      </w:r>
      <w:r w:rsidR="00A85459">
        <w:rPr>
          <w:rFonts w:cstheme="minorHAnsi"/>
        </w:rPr>
        <w:t xml:space="preserve">Transportista </w:t>
      </w:r>
      <w:r w:rsidRPr="00AF31B8">
        <w:rPr>
          <w:rFonts w:cstheme="minorHAnsi"/>
        </w:rPr>
        <w:t xml:space="preserve">facilitará el desarrollo de un mercado secundario de capacidad que permita la optimización y eficiencia en el uso de Capacidad Operativa del Sistema que se encuentre reservada por los Usuarios. Para estos efectos, los Usuarios que cuenten con Contratos de Reserva Contractual podrán ceder o comercializar parte o la totalidad de su Capacidad Reservada de manera parcial o total y temporal o definitiva, ya sea a través del </w:t>
      </w:r>
      <w:r w:rsidR="00A85459">
        <w:rPr>
          <w:rFonts w:cstheme="minorHAnsi"/>
        </w:rPr>
        <w:t xml:space="preserve">Transportista </w:t>
      </w:r>
      <w:r w:rsidRPr="00AF31B8">
        <w:rPr>
          <w:rFonts w:cstheme="minorHAnsi"/>
        </w:rPr>
        <w:t xml:space="preserve">o entre ellos con base en las modalidades de cesión que se especifican en estos TCPS. </w:t>
      </w:r>
      <w:bookmarkStart w:id="312" w:name="_Toc482100102"/>
      <w:bookmarkStart w:id="313" w:name="_Toc517871730"/>
    </w:p>
    <w:p w14:paraId="546137D0" w14:textId="77777777" w:rsidR="002677E0" w:rsidRDefault="002677E0" w:rsidP="00994061">
      <w:pPr>
        <w:spacing w:before="0" w:after="0" w:line="240" w:lineRule="auto"/>
        <w:rPr>
          <w:rFonts w:cstheme="minorHAnsi"/>
        </w:rPr>
      </w:pPr>
    </w:p>
    <w:p w14:paraId="30A70B1E" w14:textId="77777777" w:rsidR="00F65C04" w:rsidRDefault="002677E0" w:rsidP="002677E0">
      <w:pPr>
        <w:spacing w:before="0" w:after="0" w:line="240" w:lineRule="auto"/>
        <w:rPr>
          <w:rFonts w:cstheme="minorHAnsi"/>
        </w:rPr>
      </w:pPr>
      <w:r>
        <w:rPr>
          <w:rFonts w:cstheme="minorHAnsi"/>
        </w:rPr>
        <w:t>C</w:t>
      </w:r>
      <w:r w:rsidRPr="002677E0">
        <w:rPr>
          <w:rFonts w:cstheme="minorHAnsi"/>
        </w:rPr>
        <w:t>uando un Usuario de Transporte no haga efectiva parte o la totalidad de la capacidad objeto de su Reserva Contractual, se verá obligado a cederla en el mercado secundario de capacidad bajo</w:t>
      </w:r>
      <w:r>
        <w:rPr>
          <w:rFonts w:cstheme="minorHAnsi"/>
        </w:rPr>
        <w:t xml:space="preserve"> las modalidades previstas en lo</w:t>
      </w:r>
      <w:r w:rsidRPr="002677E0">
        <w:rPr>
          <w:rFonts w:cstheme="minorHAnsi"/>
        </w:rPr>
        <w:t xml:space="preserve">s presentes </w:t>
      </w:r>
      <w:r>
        <w:rPr>
          <w:rFonts w:cstheme="minorHAnsi"/>
        </w:rPr>
        <w:t>TCPS</w:t>
      </w:r>
      <w:r w:rsidRPr="002677E0">
        <w:rPr>
          <w:rFonts w:cstheme="minorHAnsi"/>
        </w:rPr>
        <w:t xml:space="preserve">. </w:t>
      </w:r>
    </w:p>
    <w:p w14:paraId="13624E99" w14:textId="77777777" w:rsidR="00F65C04" w:rsidRDefault="00F65C04" w:rsidP="002677E0">
      <w:pPr>
        <w:spacing w:before="0" w:after="0" w:line="240" w:lineRule="auto"/>
        <w:rPr>
          <w:rFonts w:cstheme="minorHAnsi"/>
        </w:rPr>
      </w:pPr>
    </w:p>
    <w:p w14:paraId="3D6E0F1C" w14:textId="77777777" w:rsidR="002677E0" w:rsidRDefault="002677E0" w:rsidP="002677E0">
      <w:pPr>
        <w:spacing w:before="0" w:after="0" w:line="240" w:lineRule="auto"/>
        <w:rPr>
          <w:rFonts w:cstheme="minorHAnsi"/>
        </w:rPr>
      </w:pPr>
      <w:r w:rsidRPr="002677E0">
        <w:rPr>
          <w:rFonts w:cstheme="minorHAnsi"/>
        </w:rPr>
        <w:t>El Usuario tendrá el derecho de optar por cualquiera de las modalidades de cesión previstas en l</w:t>
      </w:r>
      <w:r w:rsidR="00F65C04">
        <w:rPr>
          <w:rFonts w:cstheme="minorHAnsi"/>
        </w:rPr>
        <w:t xml:space="preserve">os </w:t>
      </w:r>
      <w:r w:rsidRPr="002677E0">
        <w:rPr>
          <w:rFonts w:cstheme="minorHAnsi"/>
        </w:rPr>
        <w:t xml:space="preserve">presente </w:t>
      </w:r>
      <w:r w:rsidR="00F65C04">
        <w:rPr>
          <w:rFonts w:cstheme="minorHAnsi"/>
        </w:rPr>
        <w:t>TCPS</w:t>
      </w:r>
      <w:r w:rsidRPr="002677E0">
        <w:rPr>
          <w:rFonts w:cstheme="minorHAnsi"/>
        </w:rPr>
        <w:t>, ya sea de manera temporal o permanente.</w:t>
      </w:r>
    </w:p>
    <w:p w14:paraId="4246829C" w14:textId="77777777" w:rsidR="00F65C04" w:rsidRPr="002677E0" w:rsidRDefault="00F65C04" w:rsidP="002677E0">
      <w:pPr>
        <w:spacing w:before="0" w:after="0" w:line="240" w:lineRule="auto"/>
        <w:rPr>
          <w:rFonts w:cstheme="minorHAnsi"/>
        </w:rPr>
      </w:pPr>
    </w:p>
    <w:p w14:paraId="260D618E" w14:textId="77777777" w:rsidR="002677E0" w:rsidRDefault="002677E0" w:rsidP="002677E0">
      <w:pPr>
        <w:spacing w:before="0" w:after="0" w:line="240" w:lineRule="auto"/>
        <w:rPr>
          <w:rFonts w:cstheme="minorHAnsi"/>
        </w:rPr>
      </w:pPr>
      <w:r w:rsidRPr="002677E0">
        <w:rPr>
          <w:rFonts w:cstheme="minorHAnsi"/>
        </w:rPr>
        <w:t xml:space="preserve">La obligación de cesión de capacidad objeto de la Reserva Contractual en términos de lo establecido en esta </w:t>
      </w:r>
      <w:r w:rsidR="00F65C04">
        <w:rPr>
          <w:rFonts w:cstheme="minorHAnsi"/>
        </w:rPr>
        <w:t xml:space="preserve">condición </w:t>
      </w:r>
      <w:r w:rsidRPr="002677E0">
        <w:rPr>
          <w:rFonts w:cstheme="minorHAnsi"/>
        </w:rPr>
        <w:t>será exigible a los Usuarios que no hayan hecho efectiva dicha capacidad, cuando el Transportista haya recibido solicitudes de prestación de servicio que no hayan sido atendidas por falta de Capacidad Disponible.</w:t>
      </w:r>
    </w:p>
    <w:p w14:paraId="26901865" w14:textId="77777777" w:rsidR="001E48FD" w:rsidRDefault="001E48FD" w:rsidP="00994061">
      <w:pPr>
        <w:spacing w:before="0" w:after="0" w:line="240" w:lineRule="auto"/>
        <w:rPr>
          <w:rFonts w:cstheme="minorHAnsi"/>
        </w:rPr>
      </w:pPr>
    </w:p>
    <w:p w14:paraId="010496DD" w14:textId="77777777" w:rsidR="00A847D5" w:rsidRPr="00C976C4" w:rsidRDefault="00A847D5" w:rsidP="00994061">
      <w:pPr>
        <w:pStyle w:val="ListParagraph"/>
        <w:numPr>
          <w:ilvl w:val="1"/>
          <w:numId w:val="4"/>
        </w:numPr>
        <w:spacing w:before="0" w:after="0" w:line="240" w:lineRule="auto"/>
        <w:ind w:left="431" w:hanging="431"/>
        <w:outlineLvl w:val="2"/>
        <w:rPr>
          <w:rFonts w:cstheme="minorHAnsi"/>
          <w:b/>
          <w:sz w:val="24"/>
        </w:rPr>
      </w:pPr>
      <w:bookmarkStart w:id="314" w:name="_Ref11775280"/>
      <w:bookmarkStart w:id="315" w:name="_Toc64366267"/>
      <w:r w:rsidRPr="00C976C4">
        <w:rPr>
          <w:rFonts w:cstheme="minorHAnsi"/>
          <w:b/>
          <w:sz w:val="24"/>
        </w:rPr>
        <w:t>Condiciones generales sobre la cesión</w:t>
      </w:r>
      <w:bookmarkEnd w:id="312"/>
      <w:bookmarkEnd w:id="313"/>
      <w:bookmarkEnd w:id="314"/>
      <w:bookmarkEnd w:id="315"/>
      <w:r w:rsidRPr="00C976C4">
        <w:rPr>
          <w:rFonts w:cstheme="minorHAnsi"/>
          <w:b/>
          <w:sz w:val="24"/>
        </w:rPr>
        <w:t xml:space="preserve"> </w:t>
      </w:r>
    </w:p>
    <w:p w14:paraId="281C4A4B" w14:textId="77777777" w:rsidR="001E48FD" w:rsidRDefault="001E48FD" w:rsidP="00994061">
      <w:pPr>
        <w:spacing w:before="0" w:after="0" w:line="240" w:lineRule="auto"/>
        <w:rPr>
          <w:rFonts w:eastAsia="Arial" w:cstheme="minorHAnsi"/>
        </w:rPr>
      </w:pPr>
    </w:p>
    <w:p w14:paraId="605AE6F4" w14:textId="77777777" w:rsidR="00A847D5" w:rsidRDefault="00A847D5" w:rsidP="00994061">
      <w:pPr>
        <w:spacing w:before="0" w:after="0" w:line="240" w:lineRule="auto"/>
        <w:rPr>
          <w:rFonts w:cstheme="minorHAnsi"/>
        </w:rPr>
      </w:pPr>
      <w:r w:rsidRPr="00AF31B8">
        <w:rPr>
          <w:rFonts w:eastAsia="Arial" w:cstheme="minorHAnsi"/>
        </w:rPr>
        <w:t>El</w:t>
      </w:r>
      <w:r w:rsidRPr="00AF31B8">
        <w:rPr>
          <w:rFonts w:eastAsia="Arial" w:cstheme="minorHAnsi"/>
          <w:spacing w:val="4"/>
        </w:rPr>
        <w:t xml:space="preserve"> </w:t>
      </w:r>
      <w:r w:rsidRPr="00AF31B8">
        <w:rPr>
          <w:rFonts w:eastAsia="Arial" w:cstheme="minorHAnsi"/>
        </w:rPr>
        <w:t>Usuario</w:t>
      </w:r>
      <w:r w:rsidRPr="00AF31B8">
        <w:rPr>
          <w:rFonts w:eastAsia="Arial" w:cstheme="minorHAnsi"/>
          <w:spacing w:val="23"/>
        </w:rPr>
        <w:t xml:space="preserve"> </w:t>
      </w:r>
      <w:r w:rsidRPr="00AF31B8">
        <w:rPr>
          <w:rFonts w:cstheme="minorHAnsi"/>
        </w:rPr>
        <w:t xml:space="preserve">podrá ceder los derechos y obligaciones sobre la Capacidad Reservada de los cuales sea titular y sujeto, respectivamente, conforme al Contrato de Reserva Contractual que tenga celebrado, ya sea de manera directa con un tercero o por medio del </w:t>
      </w:r>
      <w:r w:rsidR="004241CA">
        <w:rPr>
          <w:rFonts w:cstheme="minorHAnsi"/>
        </w:rPr>
        <w:t>Transportista</w:t>
      </w:r>
      <w:r w:rsidRPr="00AF31B8">
        <w:rPr>
          <w:rFonts w:cstheme="minorHAnsi"/>
        </w:rPr>
        <w:t>.</w:t>
      </w:r>
    </w:p>
    <w:p w14:paraId="1A5AFD77" w14:textId="77777777" w:rsidR="001E48FD" w:rsidRPr="00C976C4" w:rsidRDefault="001E48FD" w:rsidP="00994061">
      <w:pPr>
        <w:spacing w:before="0" w:after="0" w:line="240" w:lineRule="auto"/>
        <w:rPr>
          <w:rFonts w:cstheme="minorHAnsi"/>
        </w:rPr>
      </w:pPr>
    </w:p>
    <w:p w14:paraId="2FBA7FB8" w14:textId="77777777" w:rsidR="00A847D5" w:rsidRDefault="00A847D5" w:rsidP="00994061">
      <w:pPr>
        <w:spacing w:before="0" w:after="0" w:line="240" w:lineRule="auto"/>
        <w:rPr>
          <w:rFonts w:cstheme="minorHAnsi"/>
        </w:rPr>
      </w:pPr>
      <w:r w:rsidRPr="00AF31B8">
        <w:rPr>
          <w:rFonts w:cstheme="minorHAnsi"/>
        </w:rPr>
        <w:t xml:space="preserve">La cesión de los derechos y obligaciones contenidos en el Contrato respectivo podrá ser por la totalidad de la Capacidad Reservada o bien parcialmente, así como temporal o permanente, en favor de un tercero, siempre y cuando el </w:t>
      </w:r>
      <w:r w:rsidR="004241CA">
        <w:rPr>
          <w:rFonts w:cstheme="minorHAnsi"/>
        </w:rPr>
        <w:t xml:space="preserve">Transportista </w:t>
      </w:r>
      <w:r w:rsidRPr="00AF31B8">
        <w:rPr>
          <w:rFonts w:cstheme="minorHAnsi"/>
        </w:rPr>
        <w:t xml:space="preserve">otorgue su consentimiento para que dicha cesión se lleve a cabo en términos no indebidamente discriminatorias. </w:t>
      </w:r>
    </w:p>
    <w:p w14:paraId="20C2863E" w14:textId="77777777" w:rsidR="001E48FD" w:rsidRPr="00C976C4" w:rsidRDefault="001E48FD" w:rsidP="00994061">
      <w:pPr>
        <w:spacing w:before="0" w:after="0" w:line="240" w:lineRule="auto"/>
        <w:rPr>
          <w:rFonts w:cstheme="minorHAnsi"/>
        </w:rPr>
      </w:pPr>
    </w:p>
    <w:p w14:paraId="61A4CE8A" w14:textId="77777777" w:rsidR="00A847D5" w:rsidRDefault="00A847D5" w:rsidP="00994061">
      <w:pPr>
        <w:spacing w:before="0" w:after="0" w:line="240" w:lineRule="auto"/>
        <w:rPr>
          <w:rFonts w:eastAsia="Arial" w:cstheme="minorHAnsi"/>
        </w:rPr>
      </w:pPr>
      <w:r w:rsidRPr="00AF31B8">
        <w:rPr>
          <w:rFonts w:cstheme="minorHAnsi"/>
        </w:rPr>
        <w:t xml:space="preserve">Los plazos por los que se lleve a cabo la cesión no podrán ser menores a un (1) día, en caso de que esta sea temporal, y no podrán exceder la vigencia del Contrato en caso de que la cesión sea definitiva, así como tampoco los derechos de uso de la capacidad a cederse podrán exceder la Capacidad Reservada establecida en el Contrato celebrado con el </w:t>
      </w:r>
      <w:r w:rsidR="00757F08">
        <w:rPr>
          <w:rFonts w:cstheme="minorHAnsi"/>
        </w:rPr>
        <w:t>Transportista</w:t>
      </w:r>
      <w:r w:rsidRPr="00AF31B8">
        <w:rPr>
          <w:rFonts w:cstheme="minorHAnsi"/>
        </w:rPr>
        <w:t>. La Capacidad Reservada podrá cederse en forma segmentada a más de un Usuario Cesionario y el Usuario Cedente podrá mantener una parte de la capacidad.</w:t>
      </w:r>
      <w:r w:rsidRPr="00AF31B8">
        <w:rPr>
          <w:rFonts w:eastAsia="Arial" w:cstheme="minorHAnsi"/>
        </w:rPr>
        <w:t xml:space="preserve"> </w:t>
      </w:r>
    </w:p>
    <w:p w14:paraId="0A94720E" w14:textId="77777777" w:rsidR="001E48FD" w:rsidRPr="00AF31B8" w:rsidRDefault="001E48FD" w:rsidP="00994061">
      <w:pPr>
        <w:spacing w:before="0" w:after="0" w:line="240" w:lineRule="auto"/>
        <w:rPr>
          <w:rFonts w:eastAsia="Arial" w:cstheme="minorHAnsi"/>
        </w:rPr>
      </w:pPr>
    </w:p>
    <w:p w14:paraId="7BE84877" w14:textId="77777777" w:rsidR="00A847D5" w:rsidRDefault="00A847D5" w:rsidP="00994061">
      <w:pPr>
        <w:spacing w:before="0" w:after="0" w:line="240" w:lineRule="auto"/>
        <w:rPr>
          <w:rFonts w:eastAsia="Arial" w:cstheme="minorHAnsi"/>
        </w:rPr>
      </w:pPr>
      <w:r w:rsidRPr="00AF31B8">
        <w:rPr>
          <w:rFonts w:eastAsia="Arial" w:cstheme="minorHAnsi"/>
        </w:rPr>
        <w:t xml:space="preserve">El </w:t>
      </w:r>
      <w:r w:rsidR="00D9343B">
        <w:rPr>
          <w:rFonts w:eastAsia="Arial" w:cstheme="minorHAnsi"/>
        </w:rPr>
        <w:t xml:space="preserve">Transportista </w:t>
      </w:r>
      <w:r w:rsidRPr="00AF31B8">
        <w:rPr>
          <w:rFonts w:eastAsia="Arial" w:cstheme="minorHAnsi"/>
        </w:rPr>
        <w:t xml:space="preserve">podrá recibir una cuota por comercialización cuando el Usuario Cedente solicite que el </w:t>
      </w:r>
      <w:r w:rsidR="009F0D23">
        <w:rPr>
          <w:rFonts w:eastAsia="Arial" w:cstheme="minorHAnsi"/>
        </w:rPr>
        <w:t xml:space="preserve">Transportista </w:t>
      </w:r>
      <w:r w:rsidRPr="00AF31B8">
        <w:rPr>
          <w:rFonts w:eastAsia="Arial" w:cstheme="minorHAnsi"/>
        </w:rPr>
        <w:t xml:space="preserve">comercialice activamente la Capacidad Reservada. Dicha cuota será negociada entre el </w:t>
      </w:r>
      <w:r w:rsidR="00446094">
        <w:rPr>
          <w:rFonts w:eastAsia="Arial" w:cstheme="minorHAnsi"/>
        </w:rPr>
        <w:t xml:space="preserve">Transportista </w:t>
      </w:r>
      <w:r w:rsidRPr="00AF31B8">
        <w:rPr>
          <w:rFonts w:eastAsia="Arial" w:cstheme="minorHAnsi"/>
        </w:rPr>
        <w:t>y el Usuario Cedente y se facturará al Usuario Cedente por separado.</w:t>
      </w:r>
    </w:p>
    <w:p w14:paraId="19310514" w14:textId="77777777" w:rsidR="001E48FD" w:rsidRPr="00AF31B8" w:rsidRDefault="001E48FD" w:rsidP="00994061">
      <w:pPr>
        <w:spacing w:before="0" w:after="0" w:line="240" w:lineRule="auto"/>
        <w:rPr>
          <w:rFonts w:eastAsia="Arial" w:cstheme="minorHAnsi"/>
        </w:rPr>
      </w:pPr>
    </w:p>
    <w:p w14:paraId="089C8FE2" w14:textId="77777777" w:rsidR="00A847D5" w:rsidRDefault="00A847D5" w:rsidP="00994061">
      <w:pPr>
        <w:spacing w:before="0" w:after="0" w:line="240" w:lineRule="auto"/>
        <w:rPr>
          <w:rFonts w:cstheme="minorHAnsi"/>
        </w:rPr>
      </w:pPr>
      <w:r w:rsidRPr="00AF31B8">
        <w:rPr>
          <w:rFonts w:cstheme="minorHAnsi"/>
        </w:rPr>
        <w:t xml:space="preserve">La cesión se entenderá como un acuerdo de voluntades entre el Usuario Cedente y el Usuario Cesionario, y dará a este último el carácter de Usuario frente al </w:t>
      </w:r>
      <w:r w:rsidR="00446094">
        <w:rPr>
          <w:rFonts w:cstheme="minorHAnsi"/>
        </w:rPr>
        <w:t>Transportista</w:t>
      </w:r>
      <w:r w:rsidRPr="00AF31B8">
        <w:rPr>
          <w:rFonts w:cstheme="minorHAnsi"/>
        </w:rPr>
        <w:t xml:space="preserve">, por lo que adquiere el derecho de obtener el Servicio de </w:t>
      </w:r>
      <w:r w:rsidR="00446094">
        <w:rPr>
          <w:rFonts w:cstheme="minorHAnsi"/>
        </w:rPr>
        <w:t>Transporte</w:t>
      </w:r>
      <w:r w:rsidRPr="00AF31B8">
        <w:rPr>
          <w:rFonts w:cstheme="minorHAnsi"/>
        </w:rPr>
        <w:t xml:space="preserve"> en Reserva Contractual, así como las obligaciones respectivas de conformidad con el Contrato y los presentes TCPS, incluyendo las garantías financieras. No obstante, cuando la cesión sea temporal, el Cedente será responsable solidario del cumplimiento de las obligaciones asumidas por el Cesionario por el periodo de tiempo que se haya celebrado la cesión, salvo pacto en contrario por las Partes.</w:t>
      </w:r>
    </w:p>
    <w:p w14:paraId="79488CBE" w14:textId="77777777" w:rsidR="001E48FD" w:rsidRPr="00C976C4" w:rsidRDefault="001E48FD" w:rsidP="00994061">
      <w:pPr>
        <w:spacing w:before="0" w:after="0" w:line="240" w:lineRule="auto"/>
        <w:rPr>
          <w:rFonts w:cstheme="minorHAnsi"/>
        </w:rPr>
      </w:pPr>
    </w:p>
    <w:p w14:paraId="6F4C4557" w14:textId="77777777" w:rsidR="00A847D5" w:rsidRDefault="00A847D5" w:rsidP="00994061">
      <w:pPr>
        <w:spacing w:before="0" w:after="0" w:line="240" w:lineRule="auto"/>
        <w:rPr>
          <w:rFonts w:cstheme="minorHAnsi"/>
        </w:rPr>
      </w:pPr>
      <w:r w:rsidRPr="00AF31B8">
        <w:rPr>
          <w:rFonts w:cstheme="minorHAnsi"/>
        </w:rPr>
        <w:t>Las cesiones estarán limitadas a que las condiciones para la recepción y entrega de</w:t>
      </w:r>
      <w:r w:rsidR="003765A6">
        <w:rPr>
          <w:rFonts w:cstheme="minorHAnsi"/>
        </w:rPr>
        <w:t xml:space="preserve"> los Productos </w:t>
      </w:r>
      <w:r w:rsidRPr="00AF31B8">
        <w:rPr>
          <w:rFonts w:cstheme="minorHAnsi"/>
        </w:rPr>
        <w:t xml:space="preserve">en los Puntos de Recepción y los Puntos de Entrega del Cedente y del Cesionario, incluyendo sin limitar </w:t>
      </w:r>
      <w:r w:rsidR="0047038D">
        <w:rPr>
          <w:rFonts w:cstheme="minorHAnsi"/>
        </w:rPr>
        <w:t xml:space="preserve">las interconexiones con otros Permisionarios </w:t>
      </w:r>
      <w:r w:rsidRPr="00AF31B8">
        <w:rPr>
          <w:rFonts w:cstheme="minorHAnsi"/>
        </w:rPr>
        <w:t xml:space="preserve">y las condiciones de Flujo, sean compatibles entre sí, así como con las condiciones operativas del Flujo en el Sistema. </w:t>
      </w:r>
    </w:p>
    <w:p w14:paraId="5C0CFF3C" w14:textId="77777777" w:rsidR="001E48FD" w:rsidRPr="00AF31B8" w:rsidRDefault="001E48FD" w:rsidP="00994061">
      <w:pPr>
        <w:spacing w:before="0" w:after="0" w:line="240" w:lineRule="auto"/>
        <w:rPr>
          <w:rFonts w:cstheme="minorHAnsi"/>
        </w:rPr>
      </w:pPr>
    </w:p>
    <w:p w14:paraId="79A87889" w14:textId="77777777" w:rsidR="00A847D5" w:rsidRDefault="00A847D5" w:rsidP="00994061">
      <w:pPr>
        <w:spacing w:before="0" w:after="0" w:line="240" w:lineRule="auto"/>
        <w:rPr>
          <w:rFonts w:cstheme="minorHAnsi"/>
        </w:rPr>
      </w:pPr>
      <w:r w:rsidRPr="00AF31B8">
        <w:rPr>
          <w:rFonts w:cstheme="minorHAnsi"/>
        </w:rPr>
        <w:t xml:space="preserve">El </w:t>
      </w:r>
      <w:r w:rsidR="0047038D">
        <w:rPr>
          <w:rFonts w:cstheme="minorHAnsi"/>
        </w:rPr>
        <w:t>Transportista</w:t>
      </w:r>
      <w:r w:rsidRPr="0047038D">
        <w:rPr>
          <w:rFonts w:cstheme="minorHAnsi"/>
        </w:rPr>
        <w:t xml:space="preserve"> </w:t>
      </w:r>
      <w:r w:rsidR="00520CF0" w:rsidRPr="0047038D">
        <w:rPr>
          <w:rFonts w:cstheme="minorHAnsi"/>
        </w:rPr>
        <w:t>desarrollará</w:t>
      </w:r>
      <w:r w:rsidRPr="0047038D">
        <w:rPr>
          <w:rFonts w:cstheme="minorHAnsi"/>
        </w:rPr>
        <w:t xml:space="preserve"> Temporadas Abiertas para poner a disposición la Capacidad Disponible que se derive de la cesión por parte de los Usuarios cuando </w:t>
      </w:r>
      <w:r w:rsidR="00AC30E1" w:rsidRPr="0047038D">
        <w:rPr>
          <w:rFonts w:cstheme="minorHAnsi"/>
        </w:rPr>
        <w:t>la cesión de capacidad sea para un periodo de seis (6) Meses o más</w:t>
      </w:r>
      <w:r w:rsidR="006D177F">
        <w:rPr>
          <w:rFonts w:cstheme="minorHAnsi"/>
        </w:rPr>
        <w:t xml:space="preserve"> de conformidad con la disposición 22.5 del apartado 2 de las DACG</w:t>
      </w:r>
      <w:r w:rsidR="00AC30E1" w:rsidRPr="0047038D">
        <w:rPr>
          <w:rFonts w:cstheme="minorHAnsi"/>
        </w:rPr>
        <w:t>.</w:t>
      </w:r>
      <w:r w:rsidR="00AC30E1">
        <w:rPr>
          <w:rFonts w:cstheme="minorHAnsi"/>
        </w:rPr>
        <w:t xml:space="preserve"> </w:t>
      </w:r>
    </w:p>
    <w:p w14:paraId="4F251482" w14:textId="77777777" w:rsidR="001E48FD" w:rsidRPr="00AF31B8" w:rsidRDefault="001E48FD" w:rsidP="00994061">
      <w:pPr>
        <w:spacing w:before="0" w:after="0" w:line="240" w:lineRule="auto"/>
        <w:rPr>
          <w:rFonts w:cstheme="minorHAnsi"/>
        </w:rPr>
      </w:pPr>
    </w:p>
    <w:p w14:paraId="5C909910" w14:textId="77777777" w:rsidR="00A847D5" w:rsidRDefault="00A847D5" w:rsidP="00994061">
      <w:pPr>
        <w:spacing w:before="0" w:after="0" w:line="240" w:lineRule="auto"/>
        <w:rPr>
          <w:rFonts w:cstheme="minorHAnsi"/>
        </w:rPr>
      </w:pPr>
      <w:r w:rsidRPr="00AF31B8">
        <w:rPr>
          <w:rFonts w:cstheme="minorHAnsi"/>
        </w:rPr>
        <w:t xml:space="preserve">En cualquier caso, toda la información relativa a la asignación de la capacidad objeto de cesión, así como los procesos y las condiciones de las mismas, se publicará y actualizará en el Boletín Electrónico del </w:t>
      </w:r>
      <w:r w:rsidR="00F51A7E">
        <w:rPr>
          <w:rFonts w:cstheme="minorHAnsi"/>
        </w:rPr>
        <w:t>Transportista</w:t>
      </w:r>
      <w:r w:rsidRPr="00AF31B8">
        <w:rPr>
          <w:rFonts w:cstheme="minorHAnsi"/>
        </w:rPr>
        <w:t>. Las propuestas que se reciban constituirán una declaración unilateral de la voluntad de adquirir la Capacidad Reservada objeto de la cesión y obligarán a la Parte Cesionaria a adquirirla conforme a los términos y condiciones que se establezcan para tales efectos. La Parte que pretenda ser Cesionaria no podrá presentar más de una oferta con relación a la misma oferta de capacidad. En caso de que la Parte que pretende ser Cesionaria retire su oferta, no podrá presentar una nueva oferta con una Tarifa inferior.</w:t>
      </w:r>
    </w:p>
    <w:p w14:paraId="324CF2D9" w14:textId="77777777" w:rsidR="001E48FD" w:rsidRPr="00AF31B8" w:rsidRDefault="001E48FD" w:rsidP="00994061">
      <w:pPr>
        <w:spacing w:before="0" w:after="0" w:line="240" w:lineRule="auto"/>
        <w:rPr>
          <w:rFonts w:cstheme="minorHAnsi"/>
        </w:rPr>
      </w:pPr>
    </w:p>
    <w:p w14:paraId="4D0D4839" w14:textId="77777777" w:rsidR="00A847D5" w:rsidRDefault="00A847D5" w:rsidP="00994061">
      <w:pPr>
        <w:spacing w:before="0" w:after="0" w:line="240" w:lineRule="auto"/>
        <w:rPr>
          <w:rFonts w:cstheme="minorHAnsi"/>
        </w:rPr>
      </w:pPr>
      <w:r w:rsidRPr="00AF31B8">
        <w:rPr>
          <w:rFonts w:cstheme="minorHAnsi"/>
        </w:rPr>
        <w:t xml:space="preserve">El </w:t>
      </w:r>
      <w:r w:rsidR="00BB41D7">
        <w:rPr>
          <w:rFonts w:cstheme="minorHAnsi"/>
        </w:rPr>
        <w:t>Transportista</w:t>
      </w:r>
      <w:r w:rsidRPr="00AF31B8">
        <w:rPr>
          <w:rFonts w:cstheme="minorHAnsi"/>
        </w:rPr>
        <w:t xml:space="preserve"> determinará la oferta ganadora conforme a los métodos que se señalen en la notificación del Usuario Cedente</w:t>
      </w:r>
      <w:r w:rsidR="00EA4A5B">
        <w:rPr>
          <w:rFonts w:cstheme="minorHAnsi"/>
        </w:rPr>
        <w:t xml:space="preserve">, </w:t>
      </w:r>
      <w:r w:rsidRPr="00AF31B8">
        <w:rPr>
          <w:rFonts w:cstheme="minorHAnsi"/>
        </w:rPr>
        <w:t>y notificará tanto al Usuario Cedente como al Usuario Cesionario de los resultados del procedimiento, publicándolos en El Boletín Electrónico dentro de los siguientes cinco (5) Días Hábiles.</w:t>
      </w:r>
    </w:p>
    <w:p w14:paraId="119880EF" w14:textId="77777777" w:rsidR="001E48FD" w:rsidRPr="00AF31B8" w:rsidRDefault="001E48FD" w:rsidP="00994061">
      <w:pPr>
        <w:spacing w:before="0" w:after="0" w:line="240" w:lineRule="auto"/>
        <w:rPr>
          <w:rFonts w:cstheme="minorHAnsi"/>
        </w:rPr>
      </w:pPr>
    </w:p>
    <w:p w14:paraId="22971C94" w14:textId="77777777" w:rsidR="00A847D5" w:rsidRDefault="00A847D5" w:rsidP="00994061">
      <w:pPr>
        <w:spacing w:before="0" w:after="0" w:line="240" w:lineRule="auto"/>
        <w:rPr>
          <w:rFonts w:cstheme="minorHAnsi"/>
        </w:rPr>
      </w:pPr>
      <w:r w:rsidRPr="00AF31B8">
        <w:rPr>
          <w:rFonts w:cstheme="minorHAnsi"/>
        </w:rPr>
        <w:t xml:space="preserve">El Usuario Cedente y el Usuario Cesionario firmarán un convenio de cesión, permanente o temporal, según sea el caso. El Usuario Cedente y el Usuario Cesionario informarán al </w:t>
      </w:r>
      <w:r w:rsidR="008A4142">
        <w:rPr>
          <w:rFonts w:cstheme="minorHAnsi"/>
        </w:rPr>
        <w:t>Transportista</w:t>
      </w:r>
      <w:r w:rsidRPr="00AF31B8">
        <w:rPr>
          <w:rFonts w:cstheme="minorHAnsi"/>
        </w:rPr>
        <w:t xml:space="preserve"> de la celebración de dicho convenio entregándole una copia del mismo.</w:t>
      </w:r>
    </w:p>
    <w:p w14:paraId="1A3025BF" w14:textId="77777777" w:rsidR="001E48FD" w:rsidRPr="00AF31B8" w:rsidRDefault="001E48FD" w:rsidP="00994061">
      <w:pPr>
        <w:spacing w:before="0" w:after="0" w:line="240" w:lineRule="auto"/>
        <w:rPr>
          <w:rFonts w:cstheme="minorHAnsi"/>
        </w:rPr>
      </w:pPr>
    </w:p>
    <w:p w14:paraId="4424CAE8" w14:textId="77777777" w:rsidR="00A847D5" w:rsidRDefault="00A847D5" w:rsidP="00994061">
      <w:pPr>
        <w:spacing w:before="0" w:after="0" w:line="240" w:lineRule="auto"/>
        <w:rPr>
          <w:rFonts w:cstheme="minorHAnsi"/>
        </w:rPr>
      </w:pPr>
      <w:r w:rsidRPr="00AF31B8">
        <w:rPr>
          <w:rFonts w:cstheme="minorHAnsi"/>
        </w:rPr>
        <w:t xml:space="preserve">El </w:t>
      </w:r>
      <w:r w:rsidR="00BB41D7">
        <w:rPr>
          <w:rFonts w:cstheme="minorHAnsi"/>
        </w:rPr>
        <w:t>Transportista</w:t>
      </w:r>
      <w:r w:rsidRPr="00AF31B8">
        <w:rPr>
          <w:rFonts w:cstheme="minorHAnsi"/>
        </w:rPr>
        <w:t xml:space="preserve"> </w:t>
      </w:r>
      <w:r w:rsidR="00CC3FCE" w:rsidRPr="00CC3FCE">
        <w:rPr>
          <w:rFonts w:cstheme="minorHAnsi"/>
        </w:rPr>
        <w:t>no podrá negar su</w:t>
      </w:r>
      <w:r w:rsidR="00CC3FCE">
        <w:rPr>
          <w:rFonts w:cstheme="minorHAnsi"/>
        </w:rPr>
        <w:t xml:space="preserve"> </w:t>
      </w:r>
      <w:r w:rsidR="00CC3FCE" w:rsidRPr="00CC3FCE">
        <w:rPr>
          <w:rFonts w:cstheme="minorHAnsi"/>
        </w:rPr>
        <w:t>consentimiento al Usuario</w:t>
      </w:r>
      <w:r w:rsidR="00CC3FCE">
        <w:rPr>
          <w:rFonts w:cstheme="minorHAnsi"/>
        </w:rPr>
        <w:t xml:space="preserve"> Cesionario</w:t>
      </w:r>
      <w:r w:rsidR="00CC3FCE" w:rsidRPr="00CC3FCE">
        <w:rPr>
          <w:rFonts w:cstheme="minorHAnsi"/>
        </w:rPr>
        <w:t>, cuando este cuente con</w:t>
      </w:r>
      <w:r w:rsidR="00CC3FCE">
        <w:rPr>
          <w:rFonts w:cstheme="minorHAnsi"/>
        </w:rPr>
        <w:t xml:space="preserve"> </w:t>
      </w:r>
      <w:r w:rsidR="00CC3FCE" w:rsidRPr="00CC3FCE">
        <w:rPr>
          <w:rFonts w:cstheme="minorHAnsi"/>
        </w:rPr>
        <w:t xml:space="preserve">condiciones similares a las del </w:t>
      </w:r>
      <w:r w:rsidR="00CC3FCE">
        <w:rPr>
          <w:rFonts w:cstheme="minorHAnsi"/>
        </w:rPr>
        <w:t>Usuario C</w:t>
      </w:r>
      <w:r w:rsidR="00CC3FCE" w:rsidRPr="00CC3FCE">
        <w:rPr>
          <w:rFonts w:cstheme="minorHAnsi"/>
        </w:rPr>
        <w:t>edente para el cumplimiento</w:t>
      </w:r>
      <w:r w:rsidR="00CC3FCE">
        <w:rPr>
          <w:rFonts w:cstheme="minorHAnsi"/>
        </w:rPr>
        <w:t xml:space="preserve"> </w:t>
      </w:r>
      <w:r w:rsidR="00CC3FCE" w:rsidRPr="00CC3FCE">
        <w:rPr>
          <w:rFonts w:cstheme="minorHAnsi"/>
        </w:rPr>
        <w:t>de las obligaciones contraídas por virtud del contrato,</w:t>
      </w:r>
      <w:r w:rsidR="00CC3FCE">
        <w:rPr>
          <w:rFonts w:cstheme="minorHAnsi"/>
        </w:rPr>
        <w:t xml:space="preserve"> </w:t>
      </w:r>
      <w:r w:rsidRPr="00AF31B8">
        <w:rPr>
          <w:rFonts w:cstheme="minorHAnsi"/>
        </w:rPr>
        <w:t xml:space="preserve">solo podrá oponerse a la cesión de la Capacidad Reservada en las modalidades descritas a continuación </w:t>
      </w:r>
      <w:r w:rsidRPr="00AF31B8">
        <w:rPr>
          <w:rFonts w:eastAsia="Arial" w:cstheme="minorHAnsi"/>
        </w:rPr>
        <w:t xml:space="preserve">por cualquier situación que lo coloque frente a un riesgo o perjuicio objetivo y acreditable, </w:t>
      </w:r>
      <w:r w:rsidRPr="00AF31B8">
        <w:rPr>
          <w:rFonts w:cstheme="minorHAnsi"/>
        </w:rPr>
        <w:t xml:space="preserve">bajo argumentos debidamente fundados y motivados frente al Cedente, al Cesionario y, en su caso, la Comisión. </w:t>
      </w:r>
      <w:bookmarkStart w:id="316" w:name="_Toc447868326"/>
      <w:bookmarkStart w:id="317" w:name="_Toc448168409"/>
      <w:bookmarkStart w:id="318" w:name="_Toc482100103"/>
      <w:bookmarkStart w:id="319" w:name="_Toc517871731"/>
    </w:p>
    <w:p w14:paraId="5288FACD" w14:textId="77777777" w:rsidR="001E48FD" w:rsidRDefault="001E48FD" w:rsidP="00994061">
      <w:pPr>
        <w:spacing w:before="0" w:after="0" w:line="240" w:lineRule="auto"/>
        <w:rPr>
          <w:rFonts w:cstheme="minorHAnsi"/>
        </w:rPr>
      </w:pPr>
    </w:p>
    <w:p w14:paraId="6C0A601D" w14:textId="77777777" w:rsidR="00A847D5" w:rsidRPr="00601AE4" w:rsidRDefault="00A847D5" w:rsidP="00994061">
      <w:pPr>
        <w:pStyle w:val="ListParagraph"/>
        <w:numPr>
          <w:ilvl w:val="1"/>
          <w:numId w:val="4"/>
        </w:numPr>
        <w:spacing w:before="0" w:after="0" w:line="240" w:lineRule="auto"/>
        <w:ind w:left="431" w:hanging="431"/>
        <w:outlineLvl w:val="2"/>
        <w:rPr>
          <w:rFonts w:cstheme="minorHAnsi"/>
          <w:b/>
          <w:sz w:val="24"/>
        </w:rPr>
      </w:pPr>
      <w:bookmarkStart w:id="320" w:name="_Toc64366268"/>
      <w:r w:rsidRPr="00601AE4">
        <w:rPr>
          <w:rFonts w:cstheme="minorHAnsi"/>
          <w:b/>
          <w:sz w:val="24"/>
        </w:rPr>
        <w:t xml:space="preserve">Cesión a través del </w:t>
      </w:r>
      <w:bookmarkEnd w:id="316"/>
      <w:bookmarkEnd w:id="317"/>
      <w:bookmarkEnd w:id="318"/>
      <w:bookmarkEnd w:id="319"/>
      <w:r w:rsidR="0051203B">
        <w:rPr>
          <w:rFonts w:cstheme="minorHAnsi"/>
          <w:b/>
          <w:sz w:val="24"/>
        </w:rPr>
        <w:t>Transportista</w:t>
      </w:r>
      <w:bookmarkEnd w:id="320"/>
    </w:p>
    <w:p w14:paraId="651629FA" w14:textId="77777777" w:rsidR="001E48FD" w:rsidRDefault="001E48FD" w:rsidP="00994061">
      <w:pPr>
        <w:spacing w:before="0" w:after="0" w:line="240" w:lineRule="auto"/>
        <w:rPr>
          <w:rFonts w:cstheme="minorHAnsi"/>
        </w:rPr>
      </w:pPr>
    </w:p>
    <w:p w14:paraId="1E5535F6" w14:textId="77777777" w:rsidR="00A847D5" w:rsidRDefault="00A847D5" w:rsidP="00994061">
      <w:pPr>
        <w:spacing w:before="0" w:after="0" w:line="240" w:lineRule="auto"/>
        <w:rPr>
          <w:rFonts w:cstheme="minorHAnsi"/>
        </w:rPr>
      </w:pPr>
      <w:r w:rsidRPr="00AF31B8">
        <w:rPr>
          <w:rFonts w:cstheme="minorHAnsi"/>
        </w:rPr>
        <w:t xml:space="preserve">Cuando el Usuario pretenda comercializar, vía cesión, una parte o la totalidad de su Capacidad Reservada a través del </w:t>
      </w:r>
      <w:r w:rsidR="009316FF">
        <w:rPr>
          <w:rFonts w:cstheme="minorHAnsi"/>
        </w:rPr>
        <w:t>Transportista</w:t>
      </w:r>
      <w:r w:rsidRPr="00AF31B8">
        <w:rPr>
          <w:rFonts w:cstheme="minorHAnsi"/>
        </w:rPr>
        <w:t xml:space="preserve">, deberá notificárselo a través del Medio de Comunicación acordado entre las Partes con por lo menos quince (15) Días Hábiles de anticipación a la fecha en que pretenda realizar la oferta de capacidad. La notificación del Usuario al </w:t>
      </w:r>
      <w:r w:rsidR="009316FF">
        <w:rPr>
          <w:rFonts w:cstheme="minorHAnsi"/>
        </w:rPr>
        <w:t xml:space="preserve">Transportista </w:t>
      </w:r>
      <w:r w:rsidRPr="00AF31B8">
        <w:rPr>
          <w:rFonts w:cstheme="minorHAnsi"/>
        </w:rPr>
        <w:t>contendrá al menos:</w:t>
      </w:r>
    </w:p>
    <w:p w14:paraId="4603E58D" w14:textId="77777777" w:rsidR="001E48FD" w:rsidRPr="00AF31B8" w:rsidRDefault="001E48FD" w:rsidP="00994061">
      <w:pPr>
        <w:spacing w:before="0" w:after="0" w:line="240" w:lineRule="auto"/>
        <w:rPr>
          <w:rFonts w:cstheme="minorHAnsi"/>
        </w:rPr>
      </w:pPr>
    </w:p>
    <w:p w14:paraId="1E8A1B21"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Nombre, dirección, teléfono, número de Contrato y persona con quien tratar lo relativo a la cesión;</w:t>
      </w:r>
    </w:p>
    <w:p w14:paraId="333F90B7"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La Capacidad Reservada que se pretende ceder los términos y condiciones a los que estará sujeta la cesión, los cuales deberán ser consistentes en todo momento con los presentes TCPS, ser objetivos, factibles y no indebidamente discriminatorios;</w:t>
      </w:r>
    </w:p>
    <w:p w14:paraId="289F7A26"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 xml:space="preserve">El Punto de Recepción y el Punto de Entrega de </w:t>
      </w:r>
      <w:r w:rsidR="009316FF">
        <w:rPr>
          <w:rFonts w:cstheme="minorHAnsi"/>
        </w:rPr>
        <w:t xml:space="preserve">los Productos </w:t>
      </w:r>
      <w:r w:rsidRPr="00AF31B8">
        <w:rPr>
          <w:rFonts w:cstheme="minorHAnsi"/>
        </w:rPr>
        <w:t>asociados al Usuario Cedente,</w:t>
      </w:r>
    </w:p>
    <w:p w14:paraId="091DCA17"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La Tarifa aplicable a la Capacidad Reservada que se pretende ceder;</w:t>
      </w:r>
    </w:p>
    <w:p w14:paraId="56DE965E"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La Tarifa mínima a la cual el Cedente est</w:t>
      </w:r>
      <w:r w:rsidRPr="00AF31B8">
        <w:rPr>
          <w:rFonts w:eastAsia="Calibri" w:cstheme="minorHAnsi"/>
        </w:rPr>
        <w:t>á</w:t>
      </w:r>
      <w:r w:rsidRPr="00AF31B8">
        <w:rPr>
          <w:rFonts w:cstheme="minorHAnsi"/>
        </w:rPr>
        <w:t xml:space="preserve"> dispuesto a ceder la Capacidad Reservada;</w:t>
      </w:r>
    </w:p>
    <w:p w14:paraId="343B6EF6"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Si la cesión es temporal o definitiva y, en su caso, el periodo durante el cual se pretende ceder temporalmente la Capacidad Reservada;</w:t>
      </w:r>
    </w:p>
    <w:p w14:paraId="671CB2E6"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Si la cesión es revocable o irrevocable y, en su caso, los términos y condiciones para que la sesión sea revocada;</w:t>
      </w:r>
    </w:p>
    <w:p w14:paraId="53081219" w14:textId="77777777" w:rsidR="00A847D5" w:rsidRPr="00AF31B8"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El método que usar</w:t>
      </w:r>
      <w:r w:rsidRPr="00AF31B8">
        <w:rPr>
          <w:rFonts w:eastAsia="Calibri" w:cstheme="minorHAnsi"/>
        </w:rPr>
        <w:t>á</w:t>
      </w:r>
      <w:r w:rsidRPr="00AF31B8">
        <w:rPr>
          <w:rFonts w:cstheme="minorHAnsi"/>
        </w:rPr>
        <w:t xml:space="preserve"> el </w:t>
      </w:r>
      <w:r w:rsidR="001A7649">
        <w:rPr>
          <w:rFonts w:cstheme="minorHAnsi"/>
        </w:rPr>
        <w:t xml:space="preserve">Transportista </w:t>
      </w:r>
      <w:r w:rsidRPr="00AF31B8">
        <w:rPr>
          <w:rFonts w:cstheme="minorHAnsi"/>
        </w:rPr>
        <w:t>para evaluar las posturas por la Capacidad Reservada; y</w:t>
      </w:r>
    </w:p>
    <w:p w14:paraId="77AB1C2D" w14:textId="77777777" w:rsidR="00A847D5" w:rsidRPr="00601AE4" w:rsidRDefault="00A847D5" w:rsidP="001E48FD">
      <w:pPr>
        <w:pStyle w:val="ListParagraph"/>
        <w:numPr>
          <w:ilvl w:val="0"/>
          <w:numId w:val="61"/>
        </w:numPr>
        <w:spacing w:before="0" w:after="120" w:line="240" w:lineRule="auto"/>
        <w:contextualSpacing w:val="0"/>
        <w:rPr>
          <w:rFonts w:cstheme="minorHAnsi"/>
        </w:rPr>
      </w:pPr>
      <w:r w:rsidRPr="00AF31B8">
        <w:rPr>
          <w:rFonts w:cstheme="minorHAnsi"/>
        </w:rPr>
        <w:t>El método que usar</w:t>
      </w:r>
      <w:r w:rsidRPr="00AF31B8">
        <w:rPr>
          <w:rFonts w:eastAsia="Calibri" w:cstheme="minorHAnsi"/>
        </w:rPr>
        <w:t>á</w:t>
      </w:r>
      <w:r w:rsidRPr="00AF31B8">
        <w:rPr>
          <w:rFonts w:cstheme="minorHAnsi"/>
        </w:rPr>
        <w:t xml:space="preserve"> el </w:t>
      </w:r>
      <w:r w:rsidR="001A7649">
        <w:rPr>
          <w:rFonts w:cstheme="minorHAnsi"/>
        </w:rPr>
        <w:t>Transportista</w:t>
      </w:r>
      <w:r w:rsidRPr="00AF31B8">
        <w:rPr>
          <w:rFonts w:cstheme="minorHAnsi"/>
        </w:rPr>
        <w:t xml:space="preserve"> para decidir entre posturas iguales o equivalentes.</w:t>
      </w:r>
    </w:p>
    <w:p w14:paraId="7A64D50B" w14:textId="77777777" w:rsidR="001E48FD" w:rsidRDefault="001E48FD" w:rsidP="00994061">
      <w:pPr>
        <w:spacing w:before="0" w:after="0" w:line="240" w:lineRule="auto"/>
        <w:rPr>
          <w:rFonts w:cstheme="minorHAnsi"/>
        </w:rPr>
      </w:pPr>
    </w:p>
    <w:p w14:paraId="094DFA04" w14:textId="77777777" w:rsidR="00A847D5" w:rsidRDefault="00A847D5" w:rsidP="00994061">
      <w:pPr>
        <w:spacing w:before="0" w:after="0" w:line="240" w:lineRule="auto"/>
        <w:rPr>
          <w:rFonts w:cstheme="minorHAnsi"/>
        </w:rPr>
      </w:pPr>
      <w:r w:rsidRPr="00AF31B8">
        <w:rPr>
          <w:rFonts w:cstheme="minorHAnsi"/>
        </w:rPr>
        <w:t>La notificación del Usuario conforme a lo anterior constituirá una declaración unilateral de voluntad por parte del propio Usuario.</w:t>
      </w:r>
    </w:p>
    <w:p w14:paraId="0F7D180A" w14:textId="77777777" w:rsidR="001E48FD" w:rsidRPr="00AF31B8" w:rsidRDefault="001E48FD" w:rsidP="00994061">
      <w:pPr>
        <w:spacing w:before="0" w:after="0" w:line="240" w:lineRule="auto"/>
        <w:rPr>
          <w:rFonts w:cstheme="minorHAnsi"/>
        </w:rPr>
      </w:pPr>
    </w:p>
    <w:p w14:paraId="4D0FEE08" w14:textId="77777777" w:rsidR="00A847D5" w:rsidRDefault="00A847D5" w:rsidP="00994061">
      <w:pPr>
        <w:spacing w:before="0" w:after="0" w:line="240" w:lineRule="auto"/>
        <w:rPr>
          <w:rFonts w:cstheme="minorHAnsi"/>
        </w:rPr>
      </w:pPr>
      <w:r w:rsidRPr="00AF31B8">
        <w:rPr>
          <w:rFonts w:cstheme="minorHAnsi"/>
        </w:rPr>
        <w:t xml:space="preserve">La cesión de Capacidad Reservada a través del </w:t>
      </w:r>
      <w:r w:rsidR="001A7649">
        <w:rPr>
          <w:rFonts w:cstheme="minorHAnsi"/>
        </w:rPr>
        <w:t>Transportista</w:t>
      </w:r>
      <w:r w:rsidRPr="00AF31B8">
        <w:rPr>
          <w:rFonts w:cstheme="minorHAnsi"/>
        </w:rPr>
        <w:t xml:space="preserve"> se interpretará como una comisión mercantil, por lo que se dará por entendido que el </w:t>
      </w:r>
      <w:r w:rsidR="007E373C">
        <w:rPr>
          <w:rFonts w:cstheme="minorHAnsi"/>
        </w:rPr>
        <w:t>Transportista</w:t>
      </w:r>
      <w:r w:rsidRPr="00AF31B8">
        <w:rPr>
          <w:rFonts w:cstheme="minorHAnsi"/>
        </w:rPr>
        <w:t xml:space="preserve"> y el Usuario adquieren los derechos y obligaciones del comisionista y comitente, respectivamente, de conformidad con lo establecido en el Libro Segundo, Título Tercero, Capítulo I del Código de Comercio. Por lo tanto, se entenderá que el </w:t>
      </w:r>
      <w:r w:rsidR="007E373C">
        <w:rPr>
          <w:rFonts w:cstheme="minorHAnsi"/>
        </w:rPr>
        <w:t>Transportista</w:t>
      </w:r>
      <w:r w:rsidRPr="00AF31B8">
        <w:rPr>
          <w:rFonts w:cstheme="minorHAnsi"/>
        </w:rPr>
        <w:t xml:space="preserve">, cuando actúe como comisionista, lo hará conforme a los intereses del Usuario, llevando a cabo la comisión mercantil como si el asunto fuera propio. </w:t>
      </w:r>
    </w:p>
    <w:p w14:paraId="772B7DCC" w14:textId="77777777" w:rsidR="001E48FD" w:rsidRPr="00AF31B8" w:rsidRDefault="001E48FD" w:rsidP="00994061">
      <w:pPr>
        <w:spacing w:before="0" w:after="0" w:line="240" w:lineRule="auto"/>
        <w:rPr>
          <w:rFonts w:cstheme="minorHAnsi"/>
        </w:rPr>
      </w:pPr>
    </w:p>
    <w:p w14:paraId="5A85F398" w14:textId="77777777" w:rsidR="00A847D5" w:rsidRDefault="00A847D5" w:rsidP="00994061">
      <w:pPr>
        <w:spacing w:before="0" w:after="0" w:line="240" w:lineRule="auto"/>
        <w:rPr>
          <w:rFonts w:cstheme="minorHAnsi"/>
        </w:rPr>
      </w:pPr>
      <w:r w:rsidRPr="00AF31B8">
        <w:rPr>
          <w:rFonts w:cstheme="minorHAnsi"/>
        </w:rPr>
        <w:t xml:space="preserve">Con fundamento en lo estipulado en el artículo 304 del Código de Comercio, el </w:t>
      </w:r>
      <w:r w:rsidR="007E373C">
        <w:rPr>
          <w:rFonts w:cstheme="minorHAnsi"/>
        </w:rPr>
        <w:t xml:space="preserve">transportista </w:t>
      </w:r>
      <w:r w:rsidRPr="00AF31B8">
        <w:rPr>
          <w:rFonts w:cstheme="minorHAnsi"/>
        </w:rPr>
        <w:t xml:space="preserve">llegará a un acuerdo con el Usuario Cedente para el cobro de una remuneración por la comisión mercantil efectuada. El Cedente está obligado a cubrir, previa autorización del presupuesto establecido entre las Partes, los gastos necesarios que el </w:t>
      </w:r>
      <w:r w:rsidR="008B31B6">
        <w:rPr>
          <w:rFonts w:cstheme="minorHAnsi"/>
        </w:rPr>
        <w:t>Transportista</w:t>
      </w:r>
      <w:r w:rsidRPr="00AF31B8">
        <w:rPr>
          <w:rFonts w:cstheme="minorHAnsi"/>
        </w:rPr>
        <w:t xml:space="preserve"> hubiese realizado en el ejercicio de su cargo, así como los intereses legales correspondientes</w:t>
      </w:r>
      <w:r>
        <w:rPr>
          <w:rFonts w:cstheme="minorHAnsi"/>
        </w:rPr>
        <w:t>.</w:t>
      </w:r>
    </w:p>
    <w:p w14:paraId="5FDEEB0E" w14:textId="77777777" w:rsidR="001E48FD" w:rsidRDefault="001E48FD" w:rsidP="00994061">
      <w:pPr>
        <w:spacing w:before="0" w:after="0" w:line="240" w:lineRule="auto"/>
        <w:rPr>
          <w:rFonts w:cstheme="minorHAnsi"/>
        </w:rPr>
      </w:pPr>
    </w:p>
    <w:p w14:paraId="05EC53F4" w14:textId="77777777" w:rsidR="00A847D5" w:rsidRPr="00B53704" w:rsidRDefault="00A847D5" w:rsidP="00994061">
      <w:pPr>
        <w:pStyle w:val="ListParagraph"/>
        <w:numPr>
          <w:ilvl w:val="2"/>
          <w:numId w:val="4"/>
        </w:numPr>
        <w:spacing w:before="0" w:after="0" w:line="240" w:lineRule="auto"/>
        <w:ind w:left="505" w:hanging="505"/>
        <w:rPr>
          <w:rFonts w:cstheme="minorHAnsi"/>
          <w:b/>
        </w:rPr>
      </w:pPr>
      <w:r w:rsidRPr="00B53704">
        <w:rPr>
          <w:rFonts w:cstheme="minorHAnsi"/>
          <w:b/>
        </w:rPr>
        <w:t xml:space="preserve">Cesión definitiva a través del </w:t>
      </w:r>
      <w:r w:rsidR="008A4142">
        <w:rPr>
          <w:rFonts w:cstheme="minorHAnsi"/>
          <w:b/>
        </w:rPr>
        <w:t>Transportista</w:t>
      </w:r>
    </w:p>
    <w:p w14:paraId="565D5F47" w14:textId="77777777" w:rsidR="001E48FD" w:rsidRDefault="001E48FD" w:rsidP="00994061">
      <w:pPr>
        <w:spacing w:before="0" w:after="0" w:line="240" w:lineRule="auto"/>
        <w:rPr>
          <w:rFonts w:cstheme="minorHAnsi"/>
        </w:rPr>
      </w:pPr>
    </w:p>
    <w:p w14:paraId="571D0401" w14:textId="77777777" w:rsidR="00A847D5" w:rsidRDefault="00A847D5" w:rsidP="00994061">
      <w:pPr>
        <w:spacing w:before="0" w:after="0" w:line="240" w:lineRule="auto"/>
        <w:rPr>
          <w:rFonts w:cstheme="minorHAnsi"/>
        </w:rPr>
      </w:pPr>
      <w:r w:rsidRPr="00AF31B8">
        <w:rPr>
          <w:rFonts w:cstheme="minorHAnsi"/>
        </w:rPr>
        <w:t xml:space="preserve">El Usuario podrá ceder total o parcialmente la cantidad de Capacidad Reservada por el resto de la vigencia del Contrato que tenga celebrado con el </w:t>
      </w:r>
      <w:r w:rsidR="008B31B6">
        <w:rPr>
          <w:rFonts w:cstheme="minorHAnsi"/>
        </w:rPr>
        <w:t>Transportista</w:t>
      </w:r>
      <w:r w:rsidRPr="00AF31B8">
        <w:rPr>
          <w:rFonts w:cstheme="minorHAnsi"/>
        </w:rPr>
        <w:t xml:space="preserve">, en cuyo caso </w:t>
      </w:r>
      <w:r w:rsidRPr="008B31B6">
        <w:rPr>
          <w:rFonts w:cstheme="minorHAnsi"/>
        </w:rPr>
        <w:t xml:space="preserve">se </w:t>
      </w:r>
      <w:r w:rsidR="00B26C8D" w:rsidRPr="008B31B6">
        <w:rPr>
          <w:rFonts w:cstheme="minorHAnsi"/>
        </w:rPr>
        <w:t>celebrará</w:t>
      </w:r>
      <w:r w:rsidRPr="00AF31B8">
        <w:rPr>
          <w:rFonts w:cstheme="minorHAnsi"/>
        </w:rPr>
        <w:t xml:space="preserve"> una Temporada Abierta para la asignación de la capacidad objeto de la cesión. </w:t>
      </w:r>
    </w:p>
    <w:p w14:paraId="0F2F72B5" w14:textId="77777777" w:rsidR="001E48FD" w:rsidRPr="00AF31B8" w:rsidRDefault="001E48FD" w:rsidP="00994061">
      <w:pPr>
        <w:spacing w:before="0" w:after="0" w:line="240" w:lineRule="auto"/>
        <w:rPr>
          <w:rFonts w:cstheme="minorHAnsi"/>
        </w:rPr>
      </w:pPr>
    </w:p>
    <w:p w14:paraId="2A504327" w14:textId="77777777" w:rsidR="00A847D5" w:rsidRDefault="00A847D5" w:rsidP="00994061">
      <w:pPr>
        <w:spacing w:before="0" w:after="0" w:line="240" w:lineRule="auto"/>
        <w:rPr>
          <w:rFonts w:cstheme="minorHAnsi"/>
        </w:rPr>
      </w:pPr>
      <w:r w:rsidRPr="00AF31B8">
        <w:rPr>
          <w:rFonts w:cstheme="minorHAnsi"/>
        </w:rPr>
        <w:t xml:space="preserve">En este caso, la relación contractual entre el Usuario Cedente y el </w:t>
      </w:r>
      <w:r w:rsidR="008B31B6">
        <w:rPr>
          <w:rFonts w:cstheme="minorHAnsi"/>
        </w:rPr>
        <w:t xml:space="preserve">Transportista </w:t>
      </w:r>
      <w:r w:rsidRPr="00AF31B8">
        <w:rPr>
          <w:rFonts w:cstheme="minorHAnsi"/>
        </w:rPr>
        <w:t xml:space="preserve">se conservará intacta durante el proceso de cesión y la respectiva asignación de la Capacidad Reservada. Dicha relación contractual se dará por terminada, o bien modificada en caso de que la cesión sea por una parte de la Capacidad Reservada, una vez que la capacidad objeto de la cesión sea asignada a un nuevo Usuario a través del Contrato respectivo. </w:t>
      </w:r>
    </w:p>
    <w:p w14:paraId="642CE7E3" w14:textId="77777777" w:rsidR="001E48FD" w:rsidRPr="00AF31B8" w:rsidRDefault="001E48FD" w:rsidP="00994061">
      <w:pPr>
        <w:spacing w:before="0" w:after="0" w:line="240" w:lineRule="auto"/>
        <w:rPr>
          <w:rFonts w:cstheme="minorHAnsi"/>
        </w:rPr>
      </w:pPr>
    </w:p>
    <w:p w14:paraId="29C8DC90" w14:textId="548E8E57" w:rsidR="00A847D5" w:rsidRDefault="00A847D5" w:rsidP="00994061">
      <w:pPr>
        <w:spacing w:before="0" w:after="0" w:line="240" w:lineRule="auto"/>
        <w:rPr>
          <w:rFonts w:cstheme="minorHAnsi"/>
        </w:rPr>
      </w:pPr>
      <w:r w:rsidRPr="00AF31B8">
        <w:rPr>
          <w:rFonts w:cstheme="minorHAnsi"/>
        </w:rPr>
        <w:t xml:space="preserve">Para los efectos anteriores, el </w:t>
      </w:r>
      <w:r w:rsidR="009B065E">
        <w:rPr>
          <w:rFonts w:cstheme="minorHAnsi"/>
        </w:rPr>
        <w:t xml:space="preserve">Transportista </w:t>
      </w:r>
      <w:r w:rsidRPr="00AF31B8">
        <w:rPr>
          <w:rFonts w:cstheme="minorHAnsi"/>
        </w:rPr>
        <w:t xml:space="preserve">podrá exigir que el Usuario Cesionario satisfaga las condiciones originalmente pactadas con el Cedente, incluyendo sin limitar las garantías crediticias, las </w:t>
      </w:r>
      <w:r w:rsidR="009B065E" w:rsidRPr="009B065E">
        <w:rPr>
          <w:rFonts w:cstheme="minorHAnsi"/>
        </w:rPr>
        <w:t>Tarifas y las Condiciones Especiales aplicables</w:t>
      </w:r>
      <w:r w:rsidRPr="009B065E">
        <w:rPr>
          <w:rFonts w:cstheme="minorHAnsi"/>
        </w:rPr>
        <w:t>. De</w:t>
      </w:r>
      <w:r w:rsidRPr="00AF31B8">
        <w:rPr>
          <w:rFonts w:cstheme="minorHAnsi"/>
        </w:rPr>
        <w:t xml:space="preserve"> darse la cesión, el </w:t>
      </w:r>
      <w:r w:rsidR="009B065E">
        <w:rPr>
          <w:rFonts w:cstheme="minorHAnsi"/>
        </w:rPr>
        <w:t xml:space="preserve">Transportista </w:t>
      </w:r>
      <w:r w:rsidRPr="00AF31B8">
        <w:rPr>
          <w:rFonts w:cstheme="minorHAnsi"/>
        </w:rPr>
        <w:t xml:space="preserve">acuerda dar por terminada o modificada la relación contractual con el Cedente, sin responsabilidad para el mismo, salvo por los adeudos pendientes de solventar, y procederá a celebrar un nuevo Contrato con el Usuario Cesionario. La terminación o modificación de la relación contractual no deberá entenderse como una terminación anticipada en términos de lo establecido en el numeral </w:t>
      </w:r>
      <w:r w:rsidR="00BA6417">
        <w:rPr>
          <w:rFonts w:cstheme="minorHAnsi"/>
        </w:rPr>
        <w:fldChar w:fldCharType="begin"/>
      </w:r>
      <w:r w:rsidR="00BA6417">
        <w:rPr>
          <w:rFonts w:cstheme="minorHAnsi"/>
        </w:rPr>
        <w:instrText xml:space="preserve"> REF _Ref3484791 \r \h </w:instrText>
      </w:r>
      <w:r w:rsidR="00BA6417">
        <w:rPr>
          <w:rFonts w:cstheme="minorHAnsi"/>
        </w:rPr>
      </w:r>
      <w:r w:rsidR="00BA6417">
        <w:rPr>
          <w:rFonts w:cstheme="minorHAnsi"/>
        </w:rPr>
        <w:fldChar w:fldCharType="separate"/>
      </w:r>
      <w:r w:rsidR="002A4212">
        <w:rPr>
          <w:rFonts w:cstheme="minorHAnsi"/>
        </w:rPr>
        <w:t>34</w:t>
      </w:r>
      <w:r w:rsidR="00BA6417">
        <w:rPr>
          <w:rFonts w:cstheme="minorHAnsi"/>
        </w:rPr>
        <w:fldChar w:fldCharType="end"/>
      </w:r>
      <w:r w:rsidR="00BA6417">
        <w:rPr>
          <w:rFonts w:cstheme="minorHAnsi"/>
        </w:rPr>
        <w:t xml:space="preserve"> </w:t>
      </w:r>
      <w:r w:rsidRPr="00AF31B8">
        <w:rPr>
          <w:rFonts w:cstheme="minorHAnsi"/>
        </w:rPr>
        <w:t xml:space="preserve">de estos TCPS. </w:t>
      </w:r>
    </w:p>
    <w:p w14:paraId="19C245C6" w14:textId="77777777" w:rsidR="001E48FD" w:rsidRPr="00AF31B8" w:rsidRDefault="001E48FD" w:rsidP="00994061">
      <w:pPr>
        <w:spacing w:before="0" w:after="0" w:line="240" w:lineRule="auto"/>
        <w:rPr>
          <w:rFonts w:cstheme="minorHAnsi"/>
        </w:rPr>
      </w:pPr>
    </w:p>
    <w:p w14:paraId="4CFB7F04" w14:textId="77777777" w:rsidR="00A847D5" w:rsidRDefault="00A847D5" w:rsidP="00994061">
      <w:pPr>
        <w:spacing w:before="0" w:after="0" w:line="240" w:lineRule="auto"/>
        <w:rPr>
          <w:rFonts w:cstheme="minorHAnsi"/>
        </w:rPr>
      </w:pPr>
      <w:r w:rsidRPr="00AF31B8">
        <w:rPr>
          <w:rFonts w:cstheme="minorHAnsi"/>
        </w:rPr>
        <w:t>En caso de que la Capacidad Reservada objeto de la cesión no haya podido asignarse a otro Usuario mediante la celebración de nuevo Contrato de Reserva Contractual, la oferta de cesión se mantendrá abierta, a través del Boletín Electrónico, para su cesión temporal o para el S</w:t>
      </w:r>
      <w:r w:rsidR="00FD5332">
        <w:rPr>
          <w:rFonts w:cstheme="minorHAnsi"/>
        </w:rPr>
        <w:t>T</w:t>
      </w:r>
      <w:r w:rsidRPr="00AF31B8">
        <w:rPr>
          <w:rFonts w:cstheme="minorHAnsi"/>
        </w:rPr>
        <w:t>UC. El Cedente mantendrá las obligaciones del Contrato en tanto la Capacidad Reservada no sea reasignada a otro Usuario.</w:t>
      </w:r>
      <w:bookmarkStart w:id="321" w:name="_Toc445973440"/>
    </w:p>
    <w:p w14:paraId="67449E3C" w14:textId="77777777" w:rsidR="001E48FD" w:rsidRDefault="001E48FD" w:rsidP="00994061">
      <w:pPr>
        <w:spacing w:before="0" w:after="0" w:line="240" w:lineRule="auto"/>
        <w:rPr>
          <w:rFonts w:cstheme="minorHAnsi"/>
        </w:rPr>
      </w:pPr>
    </w:p>
    <w:p w14:paraId="4E773F35" w14:textId="77777777" w:rsidR="00A847D5" w:rsidRPr="00B53704" w:rsidRDefault="00A847D5" w:rsidP="00994061">
      <w:pPr>
        <w:pStyle w:val="ListParagraph"/>
        <w:numPr>
          <w:ilvl w:val="2"/>
          <w:numId w:val="4"/>
        </w:numPr>
        <w:spacing w:before="0" w:after="0" w:line="240" w:lineRule="auto"/>
        <w:ind w:left="505" w:hanging="505"/>
        <w:rPr>
          <w:rFonts w:cstheme="minorHAnsi"/>
          <w:b/>
        </w:rPr>
      </w:pPr>
      <w:r w:rsidRPr="00B53704">
        <w:rPr>
          <w:rFonts w:cstheme="minorHAnsi"/>
          <w:b/>
        </w:rPr>
        <w:t xml:space="preserve">Cesión temporal a través del </w:t>
      </w:r>
      <w:bookmarkEnd w:id="321"/>
      <w:r w:rsidR="006B4183">
        <w:rPr>
          <w:rFonts w:cstheme="minorHAnsi"/>
          <w:b/>
        </w:rPr>
        <w:t>Transportista</w:t>
      </w:r>
    </w:p>
    <w:p w14:paraId="4FC0C52C" w14:textId="77777777" w:rsidR="001E48FD" w:rsidRDefault="001E48FD" w:rsidP="00994061">
      <w:pPr>
        <w:spacing w:before="0" w:after="0" w:line="240" w:lineRule="auto"/>
        <w:rPr>
          <w:rFonts w:cstheme="minorHAnsi"/>
        </w:rPr>
      </w:pPr>
    </w:p>
    <w:p w14:paraId="3158F88F" w14:textId="77777777" w:rsidR="00A847D5" w:rsidRDefault="00A847D5" w:rsidP="00994061">
      <w:pPr>
        <w:spacing w:before="0" w:after="0" w:line="240" w:lineRule="auto"/>
        <w:rPr>
          <w:rFonts w:cstheme="minorHAnsi"/>
        </w:rPr>
      </w:pPr>
      <w:r w:rsidRPr="00AF31B8">
        <w:rPr>
          <w:rFonts w:cstheme="minorHAnsi"/>
        </w:rPr>
        <w:t xml:space="preserve">El Usuario podrá ceder su Capacidad Reservada de manera temporal con una vigencia no menor a un (1) Día de Flujo. Cuando el plazo de cesión sea menor a seis (6) meses, la oferta se publicitará a través del Boletín Electrónico. En caso de que la cesión sea por un plazo mayor a seis (6) meses, </w:t>
      </w:r>
      <w:r w:rsidR="009331BF" w:rsidRPr="006B4183">
        <w:rPr>
          <w:rFonts w:cstheme="minorHAnsi"/>
        </w:rPr>
        <w:t xml:space="preserve">el </w:t>
      </w:r>
      <w:r w:rsidR="006B4183">
        <w:rPr>
          <w:rFonts w:cstheme="minorHAnsi"/>
        </w:rPr>
        <w:t xml:space="preserve">Transportista </w:t>
      </w:r>
      <w:r w:rsidR="009331BF" w:rsidRPr="006B4183">
        <w:rPr>
          <w:rFonts w:cstheme="minorHAnsi"/>
        </w:rPr>
        <w:t>asignará</w:t>
      </w:r>
      <w:r w:rsidR="009331BF">
        <w:rPr>
          <w:rFonts w:cstheme="minorHAnsi"/>
        </w:rPr>
        <w:t xml:space="preserve"> </w:t>
      </w:r>
      <w:r w:rsidRPr="00AF31B8">
        <w:rPr>
          <w:rFonts w:cstheme="minorHAnsi"/>
        </w:rPr>
        <w:t>la asignación de la capacidad a través de una Temporada Abierta</w:t>
      </w:r>
      <w:r w:rsidR="0018401D">
        <w:rPr>
          <w:rFonts w:cstheme="minorHAnsi"/>
        </w:rPr>
        <w:t>.</w:t>
      </w:r>
    </w:p>
    <w:p w14:paraId="3D445C0B" w14:textId="77777777" w:rsidR="001E48FD" w:rsidRPr="00AF31B8" w:rsidRDefault="001E48FD" w:rsidP="00994061">
      <w:pPr>
        <w:spacing w:before="0" w:after="0" w:line="240" w:lineRule="auto"/>
        <w:rPr>
          <w:rFonts w:cstheme="minorHAnsi"/>
        </w:rPr>
      </w:pPr>
    </w:p>
    <w:p w14:paraId="028BE086" w14:textId="77777777" w:rsidR="00A847D5" w:rsidRDefault="00A847D5" w:rsidP="00994061">
      <w:pPr>
        <w:spacing w:before="0" w:after="0" w:line="240" w:lineRule="auto"/>
        <w:rPr>
          <w:rFonts w:cstheme="minorHAnsi"/>
        </w:rPr>
      </w:pPr>
      <w:r w:rsidRPr="00AF31B8">
        <w:rPr>
          <w:rFonts w:cstheme="minorHAnsi"/>
        </w:rPr>
        <w:t xml:space="preserve">El Usuario Cedente podrá optar por conservar los derechos y obligaciones de su Contrato inclusive por lo que hace a la Capacidad Reservada objeto de la cesión, en cuyo caso podrá establecer las condiciones y procedimientos para la revocación de la misma. </w:t>
      </w:r>
    </w:p>
    <w:p w14:paraId="4B3135F1" w14:textId="77777777" w:rsidR="001E48FD" w:rsidRPr="00AF31B8" w:rsidRDefault="001E48FD" w:rsidP="00994061">
      <w:pPr>
        <w:spacing w:before="0" w:after="0" w:line="240" w:lineRule="auto"/>
        <w:rPr>
          <w:rFonts w:cstheme="minorHAnsi"/>
        </w:rPr>
      </w:pPr>
    </w:p>
    <w:p w14:paraId="39EF4069" w14:textId="77777777" w:rsidR="00A847D5" w:rsidRDefault="00A847D5" w:rsidP="00994061">
      <w:pPr>
        <w:spacing w:before="0" w:after="0" w:line="240" w:lineRule="auto"/>
        <w:rPr>
          <w:rFonts w:cstheme="minorHAnsi"/>
        </w:rPr>
      </w:pPr>
      <w:r w:rsidRPr="00AF31B8">
        <w:rPr>
          <w:rFonts w:cstheme="minorHAnsi"/>
        </w:rPr>
        <w:t xml:space="preserve">Alternativamente, el Usuario Cedente podrá acordar con el </w:t>
      </w:r>
      <w:r w:rsidR="00F13DA3">
        <w:rPr>
          <w:rFonts w:cstheme="minorHAnsi"/>
        </w:rPr>
        <w:t>Transportista</w:t>
      </w:r>
      <w:r w:rsidRPr="00AF31B8">
        <w:rPr>
          <w:rFonts w:cstheme="minorHAnsi"/>
        </w:rPr>
        <w:t xml:space="preserve"> el cese de las obligaciones contractuales de manera temporal por lo que hace a la Capacidad Reservada objeto de la cesión</w:t>
      </w:r>
      <w:r w:rsidR="0039195B">
        <w:rPr>
          <w:rFonts w:cstheme="minorHAnsi"/>
        </w:rPr>
        <w:t>; e</w:t>
      </w:r>
      <w:r w:rsidRPr="00AF31B8">
        <w:rPr>
          <w:rFonts w:cstheme="minorHAnsi"/>
        </w:rPr>
        <w:t xml:space="preserve">n caso de optar por esta opción, el </w:t>
      </w:r>
      <w:r w:rsidR="00F13DA3">
        <w:rPr>
          <w:rFonts w:cstheme="minorHAnsi"/>
        </w:rPr>
        <w:t xml:space="preserve">Transportista </w:t>
      </w:r>
      <w:r w:rsidRPr="00AF31B8">
        <w:rPr>
          <w:rFonts w:cstheme="minorHAnsi"/>
        </w:rPr>
        <w:t xml:space="preserve">asignará la capacidad a través de la celebración de un nuevo Contrato con el Usuario Cesionario por la Capacidad Reservada cedida y el plazo de la cesión. En este caso, el Usuario Cedente mantendrá los derechos y obligaciones inherentes a su Contrato hasta que el </w:t>
      </w:r>
      <w:r w:rsidR="00220AEC">
        <w:rPr>
          <w:rFonts w:cstheme="minorHAnsi"/>
        </w:rPr>
        <w:t xml:space="preserve">Transportista </w:t>
      </w:r>
      <w:r w:rsidRPr="00AF31B8">
        <w:rPr>
          <w:rFonts w:cstheme="minorHAnsi"/>
        </w:rPr>
        <w:t>celebre los nuevos Contratos con el Usuario Cesionario y se reanudarán cuando finalice la vigencia del Contrato con el Cesionario.</w:t>
      </w:r>
    </w:p>
    <w:p w14:paraId="2A86CF2B" w14:textId="77777777" w:rsidR="001E48FD" w:rsidRPr="00AF31B8" w:rsidRDefault="001E48FD" w:rsidP="00994061">
      <w:pPr>
        <w:spacing w:before="0" w:after="0" w:line="240" w:lineRule="auto"/>
        <w:rPr>
          <w:rFonts w:cstheme="minorHAnsi"/>
        </w:rPr>
      </w:pPr>
    </w:p>
    <w:p w14:paraId="10C661FE" w14:textId="64140CE1" w:rsidR="00A847D5" w:rsidRDefault="00A847D5" w:rsidP="00994061">
      <w:pPr>
        <w:spacing w:before="0" w:after="0" w:line="240" w:lineRule="auto"/>
        <w:rPr>
          <w:rFonts w:cstheme="minorHAnsi"/>
        </w:rPr>
      </w:pPr>
      <w:r w:rsidRPr="00AF31B8">
        <w:rPr>
          <w:rFonts w:cstheme="minorHAnsi"/>
        </w:rPr>
        <w:t xml:space="preserve">Para los efectos anteriores, el </w:t>
      </w:r>
      <w:r w:rsidR="00220AEC">
        <w:rPr>
          <w:rFonts w:cstheme="minorHAnsi"/>
        </w:rPr>
        <w:t xml:space="preserve">Transportista </w:t>
      </w:r>
      <w:r w:rsidRPr="00AF31B8">
        <w:rPr>
          <w:rFonts w:cstheme="minorHAnsi"/>
        </w:rPr>
        <w:t xml:space="preserve">podrá exigir que el Usuario Cesionario satisfaga las condiciones originalmente pactadas con el Cedente, incluyendo sin limitar las garantías crediticias, las </w:t>
      </w:r>
      <w:r w:rsidRPr="00220AEC">
        <w:rPr>
          <w:rFonts w:cstheme="minorHAnsi"/>
        </w:rPr>
        <w:t>Tarifas y las Condiciones Especiales</w:t>
      </w:r>
      <w:r w:rsidRPr="00AF31B8">
        <w:rPr>
          <w:rFonts w:cstheme="minorHAnsi"/>
        </w:rPr>
        <w:t xml:space="preserve"> aplicables. De darse la cesión, el </w:t>
      </w:r>
      <w:r w:rsidR="00220AEC">
        <w:rPr>
          <w:rFonts w:cstheme="minorHAnsi"/>
        </w:rPr>
        <w:t xml:space="preserve">Transportista </w:t>
      </w:r>
      <w:r w:rsidRPr="00AF31B8">
        <w:rPr>
          <w:rFonts w:cstheme="minorHAnsi"/>
        </w:rPr>
        <w:t xml:space="preserve">acuerda dar por terminada o modificada la relación contractual con el Cedente, sin responsabilidad para el mismo, salvo por los adeudos pendientes de solventar, y procederá a celebrar un nuevo Contrato con el Usuario Cesionario. La terminación o modificación de la relación contractual no deberá entenderse como una terminación anticipada en términos de lo establecido en el </w:t>
      </w:r>
      <w:r w:rsidRPr="00F1223F">
        <w:rPr>
          <w:rFonts w:cstheme="minorHAnsi"/>
        </w:rPr>
        <w:t xml:space="preserve">numeral </w:t>
      </w:r>
      <w:r w:rsidR="00F1223F">
        <w:rPr>
          <w:rFonts w:cstheme="minorHAnsi"/>
        </w:rPr>
        <w:fldChar w:fldCharType="begin"/>
      </w:r>
      <w:r w:rsidR="00F1223F">
        <w:rPr>
          <w:rFonts w:cstheme="minorHAnsi"/>
        </w:rPr>
        <w:instrText xml:space="preserve"> REF _Ref3484791 \r \h </w:instrText>
      </w:r>
      <w:r w:rsidR="00F1223F">
        <w:rPr>
          <w:rFonts w:cstheme="minorHAnsi"/>
        </w:rPr>
      </w:r>
      <w:r w:rsidR="00F1223F">
        <w:rPr>
          <w:rFonts w:cstheme="minorHAnsi"/>
        </w:rPr>
        <w:fldChar w:fldCharType="separate"/>
      </w:r>
      <w:r w:rsidR="002A4212">
        <w:rPr>
          <w:rFonts w:cstheme="minorHAnsi"/>
        </w:rPr>
        <w:t>34</w:t>
      </w:r>
      <w:r w:rsidR="00F1223F">
        <w:rPr>
          <w:rFonts w:cstheme="minorHAnsi"/>
        </w:rPr>
        <w:fldChar w:fldCharType="end"/>
      </w:r>
      <w:r w:rsidRPr="00AF31B8">
        <w:rPr>
          <w:rFonts w:cstheme="minorHAnsi"/>
        </w:rPr>
        <w:t xml:space="preserve"> de estos TCPS. </w:t>
      </w:r>
      <w:bookmarkStart w:id="322" w:name="_Toc445973441"/>
      <w:bookmarkStart w:id="323" w:name="_Toc447868327"/>
      <w:bookmarkStart w:id="324" w:name="_Toc448168410"/>
      <w:bookmarkStart w:id="325" w:name="_Toc482100104"/>
      <w:bookmarkStart w:id="326" w:name="_Toc517871732"/>
    </w:p>
    <w:p w14:paraId="25A9F7AF" w14:textId="77777777" w:rsidR="001E48FD" w:rsidRDefault="001E48FD" w:rsidP="00994061">
      <w:pPr>
        <w:spacing w:before="0" w:after="0" w:line="240" w:lineRule="auto"/>
        <w:rPr>
          <w:rFonts w:cstheme="minorHAnsi"/>
        </w:rPr>
      </w:pPr>
    </w:p>
    <w:p w14:paraId="048FC713" w14:textId="77777777" w:rsidR="00A847D5" w:rsidRPr="00B53704" w:rsidRDefault="00A847D5" w:rsidP="00994061">
      <w:pPr>
        <w:pStyle w:val="ListParagraph"/>
        <w:numPr>
          <w:ilvl w:val="1"/>
          <w:numId w:val="4"/>
        </w:numPr>
        <w:spacing w:before="0" w:after="0" w:line="240" w:lineRule="auto"/>
        <w:ind w:left="431" w:hanging="431"/>
        <w:outlineLvl w:val="2"/>
        <w:rPr>
          <w:rFonts w:cstheme="minorHAnsi"/>
          <w:b/>
          <w:sz w:val="24"/>
        </w:rPr>
      </w:pPr>
      <w:bookmarkStart w:id="327" w:name="_Toc64366269"/>
      <w:r w:rsidRPr="00B53704">
        <w:rPr>
          <w:rFonts w:cstheme="minorHAnsi"/>
          <w:b/>
          <w:sz w:val="24"/>
        </w:rPr>
        <w:t>Cesiones entre Usuarios</w:t>
      </w:r>
      <w:bookmarkEnd w:id="322"/>
      <w:bookmarkEnd w:id="323"/>
      <w:bookmarkEnd w:id="324"/>
      <w:bookmarkEnd w:id="325"/>
      <w:bookmarkEnd w:id="326"/>
      <w:bookmarkEnd w:id="327"/>
    </w:p>
    <w:p w14:paraId="1AD4D6DB" w14:textId="77777777" w:rsidR="001E48FD" w:rsidRDefault="001E48FD" w:rsidP="00994061">
      <w:pPr>
        <w:spacing w:before="0" w:after="0" w:line="240" w:lineRule="auto"/>
        <w:rPr>
          <w:rFonts w:cstheme="minorHAnsi"/>
        </w:rPr>
      </w:pPr>
    </w:p>
    <w:p w14:paraId="724356D0" w14:textId="77777777" w:rsidR="00A847D5" w:rsidRDefault="00A847D5" w:rsidP="00994061">
      <w:pPr>
        <w:spacing w:before="0" w:after="0" w:line="240" w:lineRule="auto"/>
        <w:rPr>
          <w:rFonts w:cstheme="minorHAnsi"/>
        </w:rPr>
      </w:pPr>
      <w:r w:rsidRPr="00AF31B8">
        <w:rPr>
          <w:rFonts w:cstheme="minorHAnsi"/>
        </w:rPr>
        <w:t xml:space="preserve">Los Usuarios podrán pactar la cesión de Capacidad Reservada entre ellos de manera definitiva o temporal, sin necesidad de hacerlo a través del </w:t>
      </w:r>
      <w:r w:rsidR="00706E46">
        <w:rPr>
          <w:rFonts w:cstheme="minorHAnsi"/>
        </w:rPr>
        <w:t>Transportista</w:t>
      </w:r>
      <w:r w:rsidRPr="00AF31B8">
        <w:rPr>
          <w:rFonts w:cstheme="minorHAnsi"/>
        </w:rPr>
        <w:t xml:space="preserve">. No obstante, el Usuario Cedente deberá dar aviso al </w:t>
      </w:r>
      <w:r w:rsidR="00706E46">
        <w:rPr>
          <w:rFonts w:cstheme="minorHAnsi"/>
        </w:rPr>
        <w:t xml:space="preserve">Transportista </w:t>
      </w:r>
      <w:r w:rsidRPr="00AF31B8">
        <w:rPr>
          <w:rFonts w:cstheme="minorHAnsi"/>
        </w:rPr>
        <w:t xml:space="preserve">de su decisión de ceder, parte o la totalidad de los derechos objeto de su Contrato, e identificar el Usuario Cesionario.  </w:t>
      </w:r>
    </w:p>
    <w:p w14:paraId="1C665FCD" w14:textId="77777777" w:rsidR="001E48FD" w:rsidRPr="00AF31B8" w:rsidRDefault="001E48FD" w:rsidP="00994061">
      <w:pPr>
        <w:spacing w:before="0" w:after="0" w:line="240" w:lineRule="auto"/>
        <w:rPr>
          <w:rFonts w:cstheme="minorHAnsi"/>
        </w:rPr>
      </w:pPr>
    </w:p>
    <w:p w14:paraId="1E76073A" w14:textId="77777777" w:rsidR="00A847D5" w:rsidRDefault="00A847D5" w:rsidP="00994061">
      <w:pPr>
        <w:spacing w:before="0" w:after="0" w:line="240" w:lineRule="auto"/>
        <w:rPr>
          <w:rFonts w:cstheme="minorHAnsi"/>
        </w:rPr>
      </w:pPr>
      <w:r w:rsidRPr="00AF31B8">
        <w:rPr>
          <w:rFonts w:cstheme="minorHAnsi"/>
        </w:rPr>
        <w:t>En caso de que la cesión acordada sea permanente, se estará a lo siguiente:</w:t>
      </w:r>
    </w:p>
    <w:p w14:paraId="3100080D" w14:textId="77777777" w:rsidR="001E48FD" w:rsidRPr="00AF31B8" w:rsidRDefault="001E48FD" w:rsidP="00994061">
      <w:pPr>
        <w:spacing w:before="0" w:after="0" w:line="240" w:lineRule="auto"/>
        <w:rPr>
          <w:rFonts w:cstheme="minorHAnsi"/>
        </w:rPr>
      </w:pPr>
    </w:p>
    <w:p w14:paraId="6941953D" w14:textId="77777777" w:rsidR="00A847D5" w:rsidRPr="00AF31B8" w:rsidRDefault="00A847D5" w:rsidP="001E48FD">
      <w:pPr>
        <w:pStyle w:val="ListParagraph"/>
        <w:numPr>
          <w:ilvl w:val="0"/>
          <w:numId w:val="62"/>
        </w:numPr>
        <w:spacing w:before="0" w:after="120" w:line="240" w:lineRule="auto"/>
        <w:contextualSpacing w:val="0"/>
        <w:rPr>
          <w:rFonts w:cstheme="minorHAnsi"/>
        </w:rPr>
      </w:pPr>
      <w:r w:rsidRPr="00AF31B8">
        <w:rPr>
          <w:rFonts w:cstheme="minorHAnsi"/>
        </w:rPr>
        <w:t xml:space="preserve">El Usuario Cesionario deberá celebrar un Contrato de Reserva Contractual con el </w:t>
      </w:r>
      <w:r w:rsidR="00706E46">
        <w:rPr>
          <w:rFonts w:cstheme="minorHAnsi"/>
        </w:rPr>
        <w:t>Transportista</w:t>
      </w:r>
      <w:r w:rsidRPr="00AF31B8">
        <w:rPr>
          <w:rFonts w:cstheme="minorHAnsi"/>
        </w:rPr>
        <w:t>.</w:t>
      </w:r>
    </w:p>
    <w:p w14:paraId="1407400C" w14:textId="77777777" w:rsidR="00A847D5" w:rsidRPr="00AF31B8" w:rsidRDefault="00A847D5" w:rsidP="001E48FD">
      <w:pPr>
        <w:pStyle w:val="ListParagraph"/>
        <w:numPr>
          <w:ilvl w:val="0"/>
          <w:numId w:val="62"/>
        </w:numPr>
        <w:spacing w:before="0" w:after="120" w:line="240" w:lineRule="auto"/>
        <w:contextualSpacing w:val="0"/>
        <w:rPr>
          <w:rFonts w:cstheme="minorHAnsi"/>
        </w:rPr>
      </w:pPr>
      <w:r w:rsidRPr="00AF31B8">
        <w:rPr>
          <w:rFonts w:cstheme="minorHAnsi"/>
        </w:rPr>
        <w:t xml:space="preserve">El Usuario Cedente conservará las obligaciones contractuales con el </w:t>
      </w:r>
      <w:r w:rsidR="004E71D9">
        <w:rPr>
          <w:rFonts w:cstheme="minorHAnsi"/>
        </w:rPr>
        <w:t xml:space="preserve">Transportista </w:t>
      </w:r>
      <w:r w:rsidRPr="00AF31B8">
        <w:rPr>
          <w:rFonts w:cstheme="minorHAnsi"/>
        </w:rPr>
        <w:t>hasta que se concluya la celebración del Contrato con el Cesionario.</w:t>
      </w:r>
    </w:p>
    <w:p w14:paraId="7530BBA3" w14:textId="77777777" w:rsidR="00A847D5" w:rsidRDefault="00A847D5" w:rsidP="001E48FD">
      <w:pPr>
        <w:pStyle w:val="ListParagraph"/>
        <w:numPr>
          <w:ilvl w:val="0"/>
          <w:numId w:val="62"/>
        </w:numPr>
        <w:spacing w:before="0" w:after="120" w:line="240" w:lineRule="auto"/>
        <w:contextualSpacing w:val="0"/>
        <w:rPr>
          <w:rFonts w:cstheme="minorHAnsi"/>
        </w:rPr>
      </w:pPr>
      <w:r w:rsidRPr="00AF31B8">
        <w:rPr>
          <w:rFonts w:cstheme="minorHAnsi"/>
        </w:rPr>
        <w:t xml:space="preserve">Una vez celebrado el nuevo Contrato, el </w:t>
      </w:r>
      <w:r w:rsidR="004E71D9">
        <w:rPr>
          <w:rFonts w:cstheme="minorHAnsi"/>
        </w:rPr>
        <w:t xml:space="preserve">Transportista </w:t>
      </w:r>
      <w:r w:rsidRPr="00AF31B8">
        <w:rPr>
          <w:rFonts w:cstheme="minorHAnsi"/>
        </w:rPr>
        <w:t xml:space="preserve">acuerda dar por terminada o modificada la relación contractual con el Cedente y este quedará libre de toda responsabilidad frente al </w:t>
      </w:r>
      <w:r w:rsidR="001F01FF">
        <w:rPr>
          <w:rFonts w:cstheme="minorHAnsi"/>
        </w:rPr>
        <w:t>Transportista</w:t>
      </w:r>
      <w:r w:rsidRPr="00AF31B8">
        <w:rPr>
          <w:rFonts w:cstheme="minorHAnsi"/>
        </w:rPr>
        <w:t xml:space="preserve"> excepto por aquellas obligaciones que hayan quedado pendientes por solventar.</w:t>
      </w:r>
    </w:p>
    <w:p w14:paraId="699B4DA7" w14:textId="77777777" w:rsidR="006D177F" w:rsidRPr="006D177F" w:rsidRDefault="006D177F" w:rsidP="00EF104B">
      <w:pPr>
        <w:pStyle w:val="ListParagraph"/>
        <w:numPr>
          <w:ilvl w:val="0"/>
          <w:numId w:val="62"/>
        </w:numPr>
        <w:spacing w:before="0" w:after="120" w:line="240" w:lineRule="auto"/>
        <w:contextualSpacing w:val="0"/>
        <w:rPr>
          <w:rFonts w:cstheme="minorHAnsi"/>
        </w:rPr>
      </w:pPr>
      <w:r w:rsidRPr="006D177F">
        <w:rPr>
          <w:rFonts w:cstheme="minorHAnsi"/>
        </w:rPr>
        <w:t xml:space="preserve">el Transportista deberá publicar en el Boletín Electrónico una versión pública de los términos de la cesión entre Usuarios, incluyendo la cantidad de </w:t>
      </w:r>
      <w:r>
        <w:rPr>
          <w:rFonts w:cstheme="minorHAnsi"/>
        </w:rPr>
        <w:t>R</w:t>
      </w:r>
      <w:r w:rsidRPr="006D177F">
        <w:rPr>
          <w:rFonts w:cstheme="minorHAnsi"/>
        </w:rPr>
        <w:t xml:space="preserve">eserva </w:t>
      </w:r>
      <w:r>
        <w:rPr>
          <w:rFonts w:cstheme="minorHAnsi"/>
        </w:rPr>
        <w:t>C</w:t>
      </w:r>
      <w:r w:rsidRPr="006D177F">
        <w:rPr>
          <w:rFonts w:cstheme="minorHAnsi"/>
        </w:rPr>
        <w:t>ontractual</w:t>
      </w:r>
      <w:r>
        <w:rPr>
          <w:rFonts w:cstheme="minorHAnsi"/>
        </w:rPr>
        <w:t xml:space="preserve"> </w:t>
      </w:r>
      <w:r w:rsidRPr="006D177F">
        <w:rPr>
          <w:rFonts w:cstheme="minorHAnsi"/>
        </w:rPr>
        <w:t>involucrada en la cesión</w:t>
      </w:r>
      <w:r>
        <w:rPr>
          <w:rFonts w:cstheme="minorHAnsi"/>
        </w:rPr>
        <w:t>.</w:t>
      </w:r>
    </w:p>
    <w:p w14:paraId="05FF002D" w14:textId="77777777" w:rsidR="001E48FD" w:rsidRDefault="001E48FD" w:rsidP="00994061">
      <w:pPr>
        <w:spacing w:before="0" w:after="0" w:line="240" w:lineRule="auto"/>
        <w:rPr>
          <w:rFonts w:cstheme="minorHAnsi"/>
        </w:rPr>
      </w:pPr>
    </w:p>
    <w:p w14:paraId="22B65F2B" w14:textId="3DAAE4B5" w:rsidR="00A847D5" w:rsidRDefault="00A847D5" w:rsidP="00994061">
      <w:pPr>
        <w:spacing w:before="0" w:after="0" w:line="240" w:lineRule="auto"/>
        <w:rPr>
          <w:rFonts w:cstheme="minorHAnsi"/>
        </w:rPr>
      </w:pPr>
      <w:r w:rsidRPr="00AF31B8">
        <w:rPr>
          <w:rFonts w:cstheme="minorHAnsi"/>
        </w:rPr>
        <w:t xml:space="preserve">Para los efectos anteriores, el </w:t>
      </w:r>
      <w:r w:rsidR="001F01FF">
        <w:rPr>
          <w:rFonts w:cstheme="minorHAnsi"/>
        </w:rPr>
        <w:t xml:space="preserve">Transportista </w:t>
      </w:r>
      <w:r w:rsidRPr="00AF31B8">
        <w:rPr>
          <w:rFonts w:cstheme="minorHAnsi"/>
        </w:rPr>
        <w:t>podrá exigir que el Usuario Cesionario satisfaga las condiciones originalmente pactadas con el Cedente, incluyendo sin limitar las garantías crediticias</w:t>
      </w:r>
      <w:r w:rsidRPr="001F01FF">
        <w:rPr>
          <w:rFonts w:cstheme="minorHAnsi"/>
        </w:rPr>
        <w:t>, las Tarifas y las Condiciones Especiales aplicables.</w:t>
      </w:r>
      <w:r w:rsidRPr="00AF31B8">
        <w:rPr>
          <w:rFonts w:cstheme="minorHAnsi"/>
        </w:rPr>
        <w:t xml:space="preserve"> La terminación o modificación de la relación contractual no deberá entenderse como una terminación anticipada en términos de lo establecido en el numeral </w:t>
      </w:r>
      <w:r w:rsidR="0018401D">
        <w:rPr>
          <w:rFonts w:cstheme="minorHAnsi"/>
        </w:rPr>
        <w:fldChar w:fldCharType="begin"/>
      </w:r>
      <w:r w:rsidR="0018401D">
        <w:rPr>
          <w:rFonts w:cstheme="minorHAnsi"/>
        </w:rPr>
        <w:instrText xml:space="preserve"> REF _Ref3484879 \r \h </w:instrText>
      </w:r>
      <w:r w:rsidR="0018401D">
        <w:rPr>
          <w:rFonts w:cstheme="minorHAnsi"/>
        </w:rPr>
      </w:r>
      <w:r w:rsidR="0018401D">
        <w:rPr>
          <w:rFonts w:cstheme="minorHAnsi"/>
        </w:rPr>
        <w:fldChar w:fldCharType="separate"/>
      </w:r>
      <w:r w:rsidR="002A4212">
        <w:rPr>
          <w:rFonts w:cstheme="minorHAnsi"/>
        </w:rPr>
        <w:t>34</w:t>
      </w:r>
      <w:r w:rsidR="0018401D">
        <w:rPr>
          <w:rFonts w:cstheme="minorHAnsi"/>
        </w:rPr>
        <w:fldChar w:fldCharType="end"/>
      </w:r>
      <w:r w:rsidRPr="00AF31B8">
        <w:rPr>
          <w:rFonts w:cstheme="minorHAnsi"/>
        </w:rPr>
        <w:t xml:space="preserve"> de estos TCPS. </w:t>
      </w:r>
    </w:p>
    <w:p w14:paraId="496DBD87" w14:textId="77777777" w:rsidR="001E48FD" w:rsidRPr="00AF31B8" w:rsidRDefault="001E48FD" w:rsidP="00994061">
      <w:pPr>
        <w:spacing w:before="0" w:after="0" w:line="240" w:lineRule="auto"/>
        <w:rPr>
          <w:rFonts w:cstheme="minorHAnsi"/>
        </w:rPr>
      </w:pPr>
    </w:p>
    <w:p w14:paraId="120CB3C5" w14:textId="5CB9A567" w:rsidR="00A847D5" w:rsidRDefault="00A847D5" w:rsidP="00994061">
      <w:pPr>
        <w:spacing w:before="0" w:after="0" w:line="240" w:lineRule="auto"/>
        <w:rPr>
          <w:rFonts w:cstheme="minorHAnsi"/>
        </w:rPr>
      </w:pPr>
      <w:r w:rsidRPr="00AF31B8">
        <w:rPr>
          <w:rFonts w:cstheme="minorHAnsi"/>
        </w:rPr>
        <w:t xml:space="preserve">En caso de que la cesión sea temporal, el acuerdo de cesión consistirá, únicamente, en el cambio de responsables respecto de los titulares de la propiedad </w:t>
      </w:r>
      <w:r w:rsidR="001003C8">
        <w:rPr>
          <w:rFonts w:cstheme="minorHAnsi"/>
        </w:rPr>
        <w:t xml:space="preserve">de los Productos </w:t>
      </w:r>
      <w:r w:rsidRPr="00AF31B8">
        <w:rPr>
          <w:rFonts w:cstheme="minorHAnsi"/>
        </w:rPr>
        <w:t>objeto de la</w:t>
      </w:r>
      <w:r w:rsidR="001003C8">
        <w:rPr>
          <w:rFonts w:cstheme="minorHAnsi"/>
        </w:rPr>
        <w:t xml:space="preserve"> </w:t>
      </w:r>
      <w:r w:rsidR="00032ABF">
        <w:rPr>
          <w:rFonts w:cstheme="minorHAnsi"/>
        </w:rPr>
        <w:t>c</w:t>
      </w:r>
      <w:r w:rsidR="001003C8">
        <w:rPr>
          <w:rFonts w:cstheme="minorHAnsi"/>
        </w:rPr>
        <w:t xml:space="preserve">antidad </w:t>
      </w:r>
      <w:r w:rsidR="00032ABF">
        <w:rPr>
          <w:rFonts w:cstheme="minorHAnsi"/>
        </w:rPr>
        <w:t>d</w:t>
      </w:r>
      <w:r w:rsidR="001003C8">
        <w:rPr>
          <w:rFonts w:cstheme="minorHAnsi"/>
        </w:rPr>
        <w:t>isponible</w:t>
      </w:r>
      <w:r w:rsidRPr="00AF31B8">
        <w:rPr>
          <w:rFonts w:cstheme="minorHAnsi"/>
        </w:rPr>
        <w:t>, así como de las obligaciones aplicables a la recepción de</w:t>
      </w:r>
      <w:r w:rsidR="003D2423">
        <w:rPr>
          <w:rFonts w:cstheme="minorHAnsi"/>
        </w:rPr>
        <w:t xml:space="preserve"> los Productos </w:t>
      </w:r>
      <w:r w:rsidRPr="00AF31B8">
        <w:rPr>
          <w:rFonts w:cstheme="minorHAnsi"/>
        </w:rPr>
        <w:t xml:space="preserve">en los Puntos de Recepción y la entrega en los Puntos de Entrega. En este caso, el Usuario Cedente será responsable solidario frente al </w:t>
      </w:r>
      <w:r w:rsidR="003D2423">
        <w:rPr>
          <w:rFonts w:cstheme="minorHAnsi"/>
        </w:rPr>
        <w:t xml:space="preserve">Transportista </w:t>
      </w:r>
      <w:r w:rsidRPr="00AF31B8">
        <w:rPr>
          <w:rFonts w:cstheme="minorHAnsi"/>
        </w:rPr>
        <w:t>del cumplimiento por parte del Usuario Cesionario de las obligaciones establecidas el Contrato y en estos TCPS.</w:t>
      </w:r>
      <w:r w:rsidR="006D177F">
        <w:rPr>
          <w:rFonts w:cstheme="minorHAnsi"/>
        </w:rPr>
        <w:t xml:space="preserve"> Asimismo, e</w:t>
      </w:r>
      <w:r w:rsidR="006D177F" w:rsidRPr="006D177F">
        <w:rPr>
          <w:rFonts w:cstheme="minorHAnsi"/>
        </w:rPr>
        <w:t>n la cesión temporal entre Usuarios</w:t>
      </w:r>
      <w:r w:rsidR="006D177F">
        <w:rPr>
          <w:rFonts w:cstheme="minorHAnsi"/>
        </w:rPr>
        <w:t>:</w:t>
      </w:r>
    </w:p>
    <w:p w14:paraId="0C594A3C" w14:textId="77777777" w:rsidR="006D177F" w:rsidRDefault="006D177F" w:rsidP="00994061">
      <w:pPr>
        <w:spacing w:before="0" w:after="0" w:line="240" w:lineRule="auto"/>
        <w:rPr>
          <w:rFonts w:cstheme="minorHAnsi"/>
        </w:rPr>
      </w:pPr>
    </w:p>
    <w:p w14:paraId="5881A614" w14:textId="77777777" w:rsidR="006D177F" w:rsidRPr="006D177F" w:rsidRDefault="006D177F" w:rsidP="00EF104B">
      <w:pPr>
        <w:pStyle w:val="ListParagraph"/>
        <w:numPr>
          <w:ilvl w:val="0"/>
          <w:numId w:val="161"/>
        </w:numPr>
        <w:spacing w:before="0" w:after="120" w:line="240" w:lineRule="auto"/>
        <w:rPr>
          <w:rFonts w:cstheme="minorHAnsi"/>
        </w:rPr>
      </w:pPr>
      <w:r>
        <w:rPr>
          <w:rFonts w:cstheme="minorHAnsi"/>
        </w:rPr>
        <w:t>E</w:t>
      </w:r>
      <w:r w:rsidRPr="006D177F">
        <w:rPr>
          <w:rFonts w:cstheme="minorHAnsi"/>
        </w:rPr>
        <w:t>l acuerdo de voluntades consistirá únicamente en el cambio en los puntos de inyección y</w:t>
      </w:r>
      <w:r>
        <w:rPr>
          <w:rFonts w:cstheme="minorHAnsi"/>
        </w:rPr>
        <w:t xml:space="preserve"> </w:t>
      </w:r>
      <w:r w:rsidRPr="006D177F">
        <w:rPr>
          <w:rFonts w:cstheme="minorHAnsi"/>
        </w:rPr>
        <w:t>entrega.</w:t>
      </w:r>
    </w:p>
    <w:p w14:paraId="00CD35A5" w14:textId="77777777" w:rsidR="006D177F" w:rsidRPr="006D177F" w:rsidRDefault="006D177F" w:rsidP="00EF104B">
      <w:pPr>
        <w:pStyle w:val="ListParagraph"/>
        <w:numPr>
          <w:ilvl w:val="0"/>
          <w:numId w:val="161"/>
        </w:numPr>
        <w:spacing w:before="0" w:after="120" w:line="240" w:lineRule="auto"/>
        <w:contextualSpacing w:val="0"/>
        <w:rPr>
          <w:rFonts w:cstheme="minorHAnsi"/>
        </w:rPr>
      </w:pPr>
      <w:r w:rsidRPr="006D177F">
        <w:rPr>
          <w:rFonts w:cstheme="minorHAnsi"/>
        </w:rPr>
        <w:t>Deberá establecer los plazos y los procedimientos para hacer del conocimiento del Transportista el cambio de los puntos de inyección y</w:t>
      </w:r>
      <w:r>
        <w:rPr>
          <w:rFonts w:cstheme="minorHAnsi"/>
        </w:rPr>
        <w:t xml:space="preserve"> </w:t>
      </w:r>
      <w:r w:rsidRPr="006D177F">
        <w:rPr>
          <w:rFonts w:cstheme="minorHAnsi"/>
        </w:rPr>
        <w:t>entrega</w:t>
      </w:r>
      <w:r>
        <w:rPr>
          <w:rFonts w:cstheme="minorHAnsi"/>
        </w:rPr>
        <w:t>.</w:t>
      </w:r>
    </w:p>
    <w:p w14:paraId="5B8FAF64" w14:textId="77777777" w:rsidR="001E48FD" w:rsidRPr="00AF31B8" w:rsidRDefault="001E48FD" w:rsidP="00994061">
      <w:pPr>
        <w:spacing w:before="0" w:after="0" w:line="240" w:lineRule="auto"/>
        <w:rPr>
          <w:rFonts w:cstheme="minorHAnsi"/>
        </w:rPr>
      </w:pPr>
    </w:p>
    <w:p w14:paraId="32486EDD" w14:textId="77777777" w:rsidR="00A847D5" w:rsidRDefault="00A847D5" w:rsidP="00994061">
      <w:pPr>
        <w:spacing w:before="0" w:after="0" w:line="240" w:lineRule="auto"/>
        <w:rPr>
          <w:rFonts w:cstheme="minorHAnsi"/>
        </w:rPr>
      </w:pPr>
      <w:r w:rsidRPr="00AF31B8">
        <w:rPr>
          <w:rFonts w:cstheme="minorHAnsi"/>
        </w:rPr>
        <w:t xml:space="preserve">Las condiciones aplicables a la cesión entre Usuarios podrán ser pactadas libremente entre los Usuarios, respetando en todo caso los presentes TCPS. El Cedente deberá informar al </w:t>
      </w:r>
      <w:r w:rsidR="00BF2AE0">
        <w:rPr>
          <w:rFonts w:cstheme="minorHAnsi"/>
        </w:rPr>
        <w:t xml:space="preserve">Transportista </w:t>
      </w:r>
      <w:r w:rsidRPr="00AF31B8">
        <w:rPr>
          <w:rFonts w:cstheme="minorHAnsi"/>
        </w:rPr>
        <w:t xml:space="preserve">la cantidad cedida y el nombre del Cesionario para que estos datos sean publicados en el Boletín Electrónico. </w:t>
      </w:r>
      <w:bookmarkStart w:id="328" w:name="_Toc482100105"/>
      <w:bookmarkStart w:id="329" w:name="_Toc517871733"/>
    </w:p>
    <w:p w14:paraId="1FD1E9EE" w14:textId="77777777" w:rsidR="001E48FD" w:rsidRDefault="001E48FD" w:rsidP="00994061">
      <w:pPr>
        <w:spacing w:before="0" w:after="0" w:line="240" w:lineRule="auto"/>
        <w:rPr>
          <w:rFonts w:cstheme="minorHAnsi"/>
        </w:rPr>
      </w:pPr>
    </w:p>
    <w:p w14:paraId="53081A8A" w14:textId="77777777" w:rsidR="00A847D5" w:rsidRPr="00BF2AE0" w:rsidRDefault="00A847D5" w:rsidP="00994061">
      <w:pPr>
        <w:pStyle w:val="ListParagraph"/>
        <w:numPr>
          <w:ilvl w:val="1"/>
          <w:numId w:val="4"/>
        </w:numPr>
        <w:spacing w:before="0" w:after="0" w:line="240" w:lineRule="auto"/>
        <w:ind w:left="431" w:hanging="431"/>
        <w:outlineLvl w:val="2"/>
        <w:rPr>
          <w:rFonts w:cstheme="minorHAnsi"/>
          <w:b/>
          <w:sz w:val="24"/>
        </w:rPr>
      </w:pPr>
      <w:bookmarkStart w:id="330" w:name="_Toc64366270"/>
      <w:r w:rsidRPr="00BF2AE0">
        <w:rPr>
          <w:rFonts w:cstheme="minorHAnsi"/>
          <w:b/>
          <w:sz w:val="24"/>
        </w:rPr>
        <w:t>Tarifas aplicables por cesión de Capacidad Reservada</w:t>
      </w:r>
      <w:bookmarkEnd w:id="328"/>
      <w:bookmarkEnd w:id="329"/>
      <w:bookmarkEnd w:id="330"/>
    </w:p>
    <w:p w14:paraId="78EEFA1E" w14:textId="77777777" w:rsidR="001E48FD" w:rsidRDefault="001E48FD" w:rsidP="00994061">
      <w:pPr>
        <w:spacing w:before="0" w:after="0" w:line="240" w:lineRule="auto"/>
        <w:rPr>
          <w:rFonts w:cstheme="minorHAnsi"/>
        </w:rPr>
      </w:pPr>
    </w:p>
    <w:p w14:paraId="02FE56E0" w14:textId="77777777" w:rsidR="00A847D5" w:rsidRDefault="00A847D5" w:rsidP="00994061">
      <w:pPr>
        <w:spacing w:before="0" w:after="0" w:line="240" w:lineRule="auto"/>
        <w:rPr>
          <w:rFonts w:cstheme="minorHAnsi"/>
        </w:rPr>
      </w:pPr>
      <w:r w:rsidRPr="00AF31B8">
        <w:rPr>
          <w:rFonts w:cstheme="minorHAnsi"/>
        </w:rPr>
        <w:t xml:space="preserve">Si la Tarifa que resulte de la cesión es menor a la establecida en el Contrato del Usuario Cedente con el </w:t>
      </w:r>
      <w:r w:rsidR="00BF2AE0">
        <w:rPr>
          <w:rFonts w:cstheme="minorHAnsi"/>
        </w:rPr>
        <w:t>Transportista</w:t>
      </w:r>
      <w:r w:rsidRPr="00AF31B8">
        <w:rPr>
          <w:rFonts w:cstheme="minorHAnsi"/>
        </w:rPr>
        <w:t xml:space="preserve">, el Usuario Cedente pagará al </w:t>
      </w:r>
      <w:r w:rsidR="00BF2AE0">
        <w:rPr>
          <w:rFonts w:cstheme="minorHAnsi"/>
        </w:rPr>
        <w:t xml:space="preserve">Transportista </w:t>
      </w:r>
      <w:r w:rsidRPr="00AF31B8">
        <w:rPr>
          <w:rFonts w:cstheme="minorHAnsi"/>
        </w:rPr>
        <w:t xml:space="preserve">la diferencia entre ambas Tarifas, conforme al Contrato. </w:t>
      </w:r>
    </w:p>
    <w:p w14:paraId="72577A28" w14:textId="77777777" w:rsidR="001E48FD" w:rsidRPr="00AF31B8" w:rsidRDefault="001E48FD" w:rsidP="00994061">
      <w:pPr>
        <w:spacing w:before="0" w:after="0" w:line="240" w:lineRule="auto"/>
        <w:rPr>
          <w:rFonts w:cstheme="minorHAnsi"/>
        </w:rPr>
      </w:pPr>
    </w:p>
    <w:p w14:paraId="20F645E0" w14:textId="77777777" w:rsidR="00A847D5" w:rsidRDefault="00A847D5" w:rsidP="00994061">
      <w:pPr>
        <w:spacing w:before="0" w:after="0" w:line="240" w:lineRule="auto"/>
        <w:rPr>
          <w:rFonts w:cstheme="minorHAnsi"/>
        </w:rPr>
      </w:pPr>
      <w:r w:rsidRPr="00AF31B8">
        <w:rPr>
          <w:rFonts w:cstheme="minorHAnsi"/>
        </w:rPr>
        <w:t xml:space="preserve">Si la Tarifa resultante de la cesión es mayor a Tarifa especificada en el Contrato del Usuario Cedente con el </w:t>
      </w:r>
      <w:r w:rsidR="00BF2AE0">
        <w:rPr>
          <w:rFonts w:cstheme="minorHAnsi"/>
        </w:rPr>
        <w:t>Transportista</w:t>
      </w:r>
      <w:r w:rsidRPr="00AF31B8">
        <w:rPr>
          <w:rFonts w:cstheme="minorHAnsi"/>
        </w:rPr>
        <w:t xml:space="preserve">, el </w:t>
      </w:r>
      <w:r w:rsidR="00BF2AE0">
        <w:rPr>
          <w:rFonts w:cstheme="minorHAnsi"/>
        </w:rPr>
        <w:t>Transportista</w:t>
      </w:r>
      <w:r w:rsidRPr="00AF31B8">
        <w:rPr>
          <w:rFonts w:cstheme="minorHAnsi"/>
        </w:rPr>
        <w:t xml:space="preserve"> cobrará el servicio al Usuario Cesionario por la totalidad de la Tarifa acordada originalmente con el Usuario Cedente y la diferencia será bonificada al Usuario Cedente.</w:t>
      </w:r>
    </w:p>
    <w:p w14:paraId="22E357CD" w14:textId="77777777" w:rsidR="001E48FD" w:rsidRPr="00AF31B8" w:rsidRDefault="001E48FD" w:rsidP="00994061">
      <w:pPr>
        <w:spacing w:before="0" w:after="0" w:line="240" w:lineRule="auto"/>
        <w:rPr>
          <w:rFonts w:cstheme="minorHAnsi"/>
        </w:rPr>
      </w:pPr>
    </w:p>
    <w:p w14:paraId="06AC1A82" w14:textId="77777777" w:rsidR="00A847D5" w:rsidRDefault="00A847D5" w:rsidP="00994061">
      <w:pPr>
        <w:spacing w:before="0" w:after="0" w:line="240" w:lineRule="auto"/>
        <w:rPr>
          <w:rFonts w:cstheme="minorHAnsi"/>
        </w:rPr>
      </w:pPr>
      <w:r w:rsidRPr="00AF31B8">
        <w:rPr>
          <w:rFonts w:cstheme="minorHAnsi"/>
        </w:rPr>
        <w:t xml:space="preserve">En cualquier caso, el </w:t>
      </w:r>
      <w:r w:rsidR="00BF2AE0">
        <w:rPr>
          <w:rFonts w:cstheme="minorHAnsi"/>
        </w:rPr>
        <w:t xml:space="preserve">Transportista </w:t>
      </w:r>
      <w:r w:rsidRPr="00AF31B8">
        <w:rPr>
          <w:rFonts w:cstheme="minorHAnsi"/>
        </w:rPr>
        <w:t xml:space="preserve">solo tendrá derecho a recibir la Tarifa pactada con el Usuario Cedente. </w:t>
      </w:r>
    </w:p>
    <w:p w14:paraId="1381A833" w14:textId="77777777" w:rsidR="001E48FD" w:rsidRPr="00AF31B8" w:rsidRDefault="001E48FD" w:rsidP="00994061">
      <w:pPr>
        <w:spacing w:before="0" w:after="0" w:line="240" w:lineRule="auto"/>
        <w:rPr>
          <w:rFonts w:cstheme="minorHAnsi"/>
        </w:rPr>
      </w:pPr>
    </w:p>
    <w:p w14:paraId="701E5E21" w14:textId="77777777" w:rsidR="00A847D5" w:rsidRDefault="00A847D5" w:rsidP="00994061">
      <w:pPr>
        <w:spacing w:before="0" w:after="0" w:line="240" w:lineRule="auto"/>
        <w:rPr>
          <w:rFonts w:cstheme="minorHAnsi"/>
        </w:rPr>
      </w:pPr>
      <w:r w:rsidRPr="00AF31B8">
        <w:rPr>
          <w:rFonts w:cstheme="minorHAnsi"/>
        </w:rPr>
        <w:t xml:space="preserve">Los acuerdos a que lleguen los Usuarios en el mercado secundario de capacidad que no involucren al </w:t>
      </w:r>
      <w:r w:rsidR="00913600">
        <w:rPr>
          <w:rFonts w:cstheme="minorHAnsi"/>
        </w:rPr>
        <w:t xml:space="preserve">Transportista </w:t>
      </w:r>
      <w:r w:rsidRPr="00AF31B8">
        <w:rPr>
          <w:rFonts w:cstheme="minorHAnsi"/>
        </w:rPr>
        <w:t>serán independientes a este último.</w:t>
      </w:r>
      <w:bookmarkStart w:id="331" w:name="_Toc482100106"/>
      <w:bookmarkStart w:id="332" w:name="_Toc517871734"/>
    </w:p>
    <w:p w14:paraId="580DFB44" w14:textId="77777777" w:rsidR="001E48FD" w:rsidRDefault="001E48FD" w:rsidP="00994061">
      <w:pPr>
        <w:spacing w:before="0" w:after="0" w:line="240" w:lineRule="auto"/>
        <w:rPr>
          <w:rFonts w:cstheme="minorHAnsi"/>
        </w:rPr>
      </w:pPr>
    </w:p>
    <w:p w14:paraId="2B6D5378" w14:textId="77777777" w:rsidR="00A847D5" w:rsidRPr="00A847D5" w:rsidRDefault="00A847D5" w:rsidP="00994061">
      <w:pPr>
        <w:pStyle w:val="ListParagraph"/>
        <w:numPr>
          <w:ilvl w:val="1"/>
          <w:numId w:val="4"/>
        </w:numPr>
        <w:spacing w:before="0" w:after="0" w:line="240" w:lineRule="auto"/>
        <w:ind w:left="431" w:hanging="431"/>
        <w:outlineLvl w:val="2"/>
        <w:rPr>
          <w:rFonts w:cstheme="minorHAnsi"/>
          <w:b/>
          <w:sz w:val="24"/>
        </w:rPr>
      </w:pPr>
      <w:bookmarkStart w:id="333" w:name="_Toc64366271"/>
      <w:r w:rsidRPr="00A847D5">
        <w:rPr>
          <w:rFonts w:cstheme="minorHAnsi"/>
          <w:b/>
          <w:sz w:val="24"/>
        </w:rPr>
        <w:t>Terminación anticipada de la cesión</w:t>
      </w:r>
      <w:bookmarkEnd w:id="331"/>
      <w:bookmarkEnd w:id="332"/>
      <w:bookmarkEnd w:id="333"/>
    </w:p>
    <w:p w14:paraId="1C27EE6C" w14:textId="77777777" w:rsidR="001E48FD" w:rsidRDefault="001E48FD" w:rsidP="00994061">
      <w:pPr>
        <w:spacing w:before="0" w:after="0" w:line="240" w:lineRule="auto"/>
        <w:rPr>
          <w:rFonts w:cstheme="minorHAnsi"/>
        </w:rPr>
      </w:pPr>
    </w:p>
    <w:p w14:paraId="42F2782E" w14:textId="77777777" w:rsidR="00A847D5" w:rsidRDefault="00A847D5" w:rsidP="00994061">
      <w:pPr>
        <w:spacing w:before="0" w:after="0" w:line="240" w:lineRule="auto"/>
        <w:rPr>
          <w:rFonts w:cstheme="minorHAnsi"/>
        </w:rPr>
      </w:pPr>
      <w:r w:rsidRPr="00AF31B8">
        <w:rPr>
          <w:rFonts w:cstheme="minorHAnsi"/>
        </w:rPr>
        <w:t xml:space="preserve">Cuando, con anterioridad a la finalización acordada de vigencia de una cesión temporal, un Usuario Cedente recupere la Capacidad Reservada cedida, deberá notificar al </w:t>
      </w:r>
      <w:r w:rsidR="00913600">
        <w:rPr>
          <w:rFonts w:cstheme="minorHAnsi"/>
        </w:rPr>
        <w:t xml:space="preserve">Transportista </w:t>
      </w:r>
      <w:r w:rsidRPr="00AF31B8">
        <w:rPr>
          <w:rFonts w:cstheme="minorHAnsi"/>
        </w:rPr>
        <w:t xml:space="preserve">de este hecho con quince (15) Días Hábiles de anticipación a que surta efectos la recuperación. Lo anterior en el entendido de que el </w:t>
      </w:r>
      <w:r w:rsidR="00913600">
        <w:rPr>
          <w:rFonts w:cstheme="minorHAnsi"/>
        </w:rPr>
        <w:t xml:space="preserve">Transportista </w:t>
      </w:r>
      <w:r w:rsidRPr="00AF31B8">
        <w:rPr>
          <w:rFonts w:cstheme="minorHAnsi"/>
        </w:rPr>
        <w:t xml:space="preserve">seguirá proporcionando el </w:t>
      </w:r>
      <w:r w:rsidR="00913600">
        <w:rPr>
          <w:rFonts w:cstheme="minorHAnsi"/>
        </w:rPr>
        <w:t>S</w:t>
      </w:r>
      <w:r w:rsidRPr="00AF31B8">
        <w:rPr>
          <w:rFonts w:cstheme="minorHAnsi"/>
        </w:rPr>
        <w:t xml:space="preserve">ervicio de </w:t>
      </w:r>
      <w:r w:rsidR="00913600">
        <w:rPr>
          <w:rFonts w:cstheme="minorHAnsi"/>
        </w:rPr>
        <w:t xml:space="preserve">Transporte </w:t>
      </w:r>
      <w:r w:rsidRPr="00AF31B8">
        <w:rPr>
          <w:rFonts w:cstheme="minorHAnsi"/>
        </w:rPr>
        <w:t xml:space="preserve">al Usuario Cesionario hasta que surta efectos la notificación del Cedente. </w:t>
      </w:r>
    </w:p>
    <w:p w14:paraId="6AF95978" w14:textId="77777777" w:rsidR="001E48FD" w:rsidRPr="00AF31B8" w:rsidRDefault="001E48FD" w:rsidP="00994061">
      <w:pPr>
        <w:spacing w:before="0" w:after="0" w:line="240" w:lineRule="auto"/>
        <w:rPr>
          <w:rFonts w:cstheme="minorHAnsi"/>
        </w:rPr>
      </w:pPr>
    </w:p>
    <w:p w14:paraId="7AEA4BD9" w14:textId="77777777" w:rsidR="00695333" w:rsidRDefault="00A847D5" w:rsidP="00994061">
      <w:pPr>
        <w:spacing w:before="0" w:after="0" w:line="240" w:lineRule="auto"/>
        <w:rPr>
          <w:rFonts w:cstheme="minorHAnsi"/>
        </w:rPr>
      </w:pPr>
      <w:r w:rsidRPr="00AF31B8">
        <w:rPr>
          <w:rFonts w:cstheme="minorHAnsi"/>
        </w:rPr>
        <w:t>La notificación deberá incluir las causas que originaron la recuperación y si estas causas estuvieron previstas en el convenio de cesión. En este caso, el Usuario Cedente y el Usuario Cesionario deberán acordar la notificación de recuperación de la Capacidad Reservada.</w:t>
      </w:r>
    </w:p>
    <w:p w14:paraId="096CBC65" w14:textId="77777777" w:rsidR="00A847D5" w:rsidRPr="00695333" w:rsidRDefault="00695333" w:rsidP="00A847D5">
      <w:pPr>
        <w:rPr>
          <w:rFonts w:cstheme="minorHAnsi"/>
        </w:rPr>
      </w:pPr>
      <w:r>
        <w:rPr>
          <w:rFonts w:cstheme="minorHAnsi"/>
        </w:rPr>
        <w:br w:type="page"/>
      </w:r>
    </w:p>
    <w:p w14:paraId="2B842C36" w14:textId="77777777" w:rsidR="00A462FD" w:rsidRDefault="00630FE6" w:rsidP="008D62B1">
      <w:pPr>
        <w:pStyle w:val="ListParagraph"/>
        <w:numPr>
          <w:ilvl w:val="0"/>
          <w:numId w:val="113"/>
        </w:numPr>
        <w:ind w:left="0" w:firstLine="0"/>
        <w:contextualSpacing w:val="0"/>
        <w:jc w:val="center"/>
        <w:outlineLvl w:val="0"/>
        <w:rPr>
          <w:b/>
          <w:sz w:val="28"/>
        </w:rPr>
      </w:pPr>
      <w:bookmarkStart w:id="334" w:name="_Toc64366272"/>
      <w:r>
        <w:rPr>
          <w:b/>
          <w:sz w:val="28"/>
        </w:rPr>
        <w:t>De la Transparencia e Información Pública sobre la Operación</w:t>
      </w:r>
      <w:bookmarkStart w:id="335" w:name="_Ref453962797"/>
      <w:bookmarkStart w:id="336" w:name="_Toc482100108"/>
      <w:bookmarkStart w:id="337" w:name="_Toc517871736"/>
      <w:bookmarkEnd w:id="247"/>
      <w:bookmarkEnd w:id="248"/>
      <w:bookmarkEnd w:id="249"/>
      <w:bookmarkEnd w:id="334"/>
    </w:p>
    <w:p w14:paraId="08A0CBF8" w14:textId="77777777" w:rsidR="00A462FD" w:rsidRPr="00A462FD" w:rsidRDefault="00A462FD" w:rsidP="00A462FD">
      <w:pPr>
        <w:pStyle w:val="ListParagraph"/>
        <w:numPr>
          <w:ilvl w:val="0"/>
          <w:numId w:val="4"/>
        </w:numPr>
        <w:outlineLvl w:val="1"/>
        <w:rPr>
          <w:b/>
          <w:sz w:val="32"/>
        </w:rPr>
      </w:pPr>
      <w:bookmarkStart w:id="338" w:name="_Ref3971225"/>
      <w:bookmarkStart w:id="339" w:name="_Ref3982097"/>
      <w:bookmarkStart w:id="340" w:name="_Toc64366273"/>
      <w:r w:rsidRPr="00A462FD">
        <w:rPr>
          <w:rFonts w:cstheme="minorHAnsi"/>
          <w:b/>
          <w:sz w:val="24"/>
        </w:rPr>
        <w:t>Boletín Electrónico</w:t>
      </w:r>
      <w:bookmarkEnd w:id="338"/>
      <w:bookmarkEnd w:id="339"/>
      <w:bookmarkEnd w:id="340"/>
    </w:p>
    <w:p w14:paraId="1BBD8CFD" w14:textId="77777777" w:rsidR="00A462FD" w:rsidRDefault="00A462FD" w:rsidP="009A4E8F">
      <w:pPr>
        <w:spacing w:before="0" w:after="0" w:line="240" w:lineRule="auto"/>
        <w:rPr>
          <w:rFonts w:cstheme="minorHAnsi"/>
        </w:rPr>
      </w:pPr>
      <w:r w:rsidRPr="00AF31B8">
        <w:rPr>
          <w:rFonts w:cstheme="minorHAnsi"/>
        </w:rPr>
        <w:t xml:space="preserve">El </w:t>
      </w:r>
      <w:r w:rsidR="00D4204F">
        <w:rPr>
          <w:rFonts w:cstheme="minorHAnsi"/>
        </w:rPr>
        <w:t>Transportista</w:t>
      </w:r>
      <w:r w:rsidRPr="00AF31B8">
        <w:rPr>
          <w:rFonts w:cstheme="minorHAnsi"/>
        </w:rPr>
        <w:t xml:space="preserve"> desarrollará su Boletín Electrónico y lo mantendrá actualizado con la información establecida en la </w:t>
      </w:r>
      <w:r w:rsidRPr="00D4204F">
        <w:rPr>
          <w:rFonts w:cstheme="minorHAnsi"/>
        </w:rPr>
        <w:t xml:space="preserve">disposición </w:t>
      </w:r>
      <w:r w:rsidR="00695333" w:rsidRPr="00D4204F">
        <w:rPr>
          <w:rFonts w:cstheme="minorHAnsi"/>
        </w:rPr>
        <w:t>20.1</w:t>
      </w:r>
      <w:r w:rsidR="00695333">
        <w:rPr>
          <w:rFonts w:cstheme="minorHAnsi"/>
        </w:rPr>
        <w:t xml:space="preserve"> </w:t>
      </w:r>
      <w:r w:rsidRPr="00AF31B8">
        <w:rPr>
          <w:rFonts w:cstheme="minorHAnsi"/>
        </w:rPr>
        <w:t xml:space="preserve">de la DACG de Acceso Abierto. Dicha plataforma </w:t>
      </w:r>
      <w:r w:rsidR="009A4E8F" w:rsidRPr="009A4E8F">
        <w:rPr>
          <w:rFonts w:cstheme="minorHAnsi"/>
        </w:rPr>
        <w:t>constituirá la plataforma</w:t>
      </w:r>
      <w:r w:rsidR="009A4E8F">
        <w:rPr>
          <w:rFonts w:cstheme="minorHAnsi"/>
        </w:rPr>
        <w:t xml:space="preserve"> </w:t>
      </w:r>
      <w:r w:rsidR="009A4E8F" w:rsidRPr="009A4E8F">
        <w:rPr>
          <w:rFonts w:cstheme="minorHAnsi"/>
        </w:rPr>
        <w:t>informativa accesible vía remota, para difundir</w:t>
      </w:r>
      <w:r w:rsidR="009A4E8F">
        <w:rPr>
          <w:rFonts w:cstheme="minorHAnsi"/>
        </w:rPr>
        <w:t xml:space="preserve"> </w:t>
      </w:r>
      <w:r w:rsidR="009A4E8F" w:rsidRPr="009A4E8F">
        <w:rPr>
          <w:rFonts w:cstheme="minorHAnsi"/>
        </w:rPr>
        <w:t>entre los Usuarios y el público en general la</w:t>
      </w:r>
      <w:r w:rsidR="009A4E8F">
        <w:rPr>
          <w:rFonts w:cstheme="minorHAnsi"/>
        </w:rPr>
        <w:t xml:space="preserve"> </w:t>
      </w:r>
      <w:r w:rsidR="009A4E8F" w:rsidRPr="009A4E8F">
        <w:rPr>
          <w:rFonts w:cstheme="minorHAnsi"/>
        </w:rPr>
        <w:t>información relevante sobre la prestación del</w:t>
      </w:r>
      <w:r w:rsidR="009A4E8F">
        <w:rPr>
          <w:rFonts w:cstheme="minorHAnsi"/>
        </w:rPr>
        <w:t xml:space="preserve"> </w:t>
      </w:r>
      <w:r w:rsidR="009A4E8F" w:rsidRPr="009A4E8F">
        <w:rPr>
          <w:rFonts w:cstheme="minorHAnsi"/>
        </w:rPr>
        <w:t>servicio</w:t>
      </w:r>
      <w:r w:rsidR="009A4E8F">
        <w:rPr>
          <w:rFonts w:cstheme="minorHAnsi"/>
        </w:rPr>
        <w:t xml:space="preserve"> y </w:t>
      </w:r>
      <w:r w:rsidRPr="00AF31B8">
        <w:rPr>
          <w:rFonts w:cstheme="minorHAnsi"/>
        </w:rPr>
        <w:t xml:space="preserve">podrá ser privilegiada por el </w:t>
      </w:r>
      <w:r w:rsidR="00D4204F">
        <w:rPr>
          <w:rFonts w:cstheme="minorHAnsi"/>
        </w:rPr>
        <w:t xml:space="preserve">Transportista </w:t>
      </w:r>
      <w:r w:rsidRPr="00AF31B8">
        <w:rPr>
          <w:rFonts w:cstheme="minorHAnsi"/>
        </w:rPr>
        <w:t xml:space="preserve">para llevar a cabo las notificaciones en relación con la prestación del servicio de </w:t>
      </w:r>
      <w:r w:rsidR="00D4204F">
        <w:rPr>
          <w:rFonts w:cstheme="minorHAnsi"/>
        </w:rPr>
        <w:t>Transporte</w:t>
      </w:r>
      <w:r w:rsidR="00CA2904">
        <w:rPr>
          <w:rFonts w:cstheme="minorHAnsi"/>
        </w:rPr>
        <w:t xml:space="preserve"> </w:t>
      </w:r>
      <w:r w:rsidR="00CA2904" w:rsidRPr="00D4204F">
        <w:rPr>
          <w:rFonts w:cstheme="minorHAnsi"/>
        </w:rPr>
        <w:t xml:space="preserve">o bien, cuando así se justifique en virtud de la existencia de varios usuarios, </w:t>
      </w:r>
      <w:r w:rsidR="0095275A" w:rsidRPr="00D4204F">
        <w:rPr>
          <w:rFonts w:cstheme="minorHAnsi"/>
        </w:rPr>
        <w:t>se podrá incorporar en el Boletín Electrónico una plataforma para que los Usuarios realicen y accedan a las operaciones intrínsecas a la prestación del servicio.</w:t>
      </w:r>
      <w:r w:rsidR="0095275A">
        <w:rPr>
          <w:rFonts w:cstheme="minorHAnsi"/>
        </w:rPr>
        <w:t xml:space="preserve"> </w:t>
      </w:r>
    </w:p>
    <w:p w14:paraId="51D6799C" w14:textId="77777777" w:rsidR="00402BE2" w:rsidRPr="00AF31B8" w:rsidRDefault="00402BE2" w:rsidP="00402BE2">
      <w:pPr>
        <w:spacing w:before="0" w:after="0" w:line="240" w:lineRule="auto"/>
        <w:rPr>
          <w:rFonts w:cstheme="minorHAnsi"/>
        </w:rPr>
      </w:pPr>
    </w:p>
    <w:p w14:paraId="2C043C40" w14:textId="77777777" w:rsidR="00A462FD" w:rsidRDefault="00A462FD" w:rsidP="00402BE2">
      <w:pPr>
        <w:spacing w:before="0" w:after="0" w:line="240" w:lineRule="auto"/>
        <w:rPr>
          <w:rFonts w:cstheme="minorHAnsi"/>
        </w:rPr>
      </w:pPr>
      <w:r w:rsidRPr="00AF31B8">
        <w:rPr>
          <w:rFonts w:cstheme="minorHAnsi"/>
        </w:rPr>
        <w:t xml:space="preserve">El </w:t>
      </w:r>
      <w:r w:rsidR="00234D96">
        <w:rPr>
          <w:rFonts w:cstheme="minorHAnsi"/>
        </w:rPr>
        <w:t xml:space="preserve">Transportista </w:t>
      </w:r>
      <w:r w:rsidRPr="00AF31B8">
        <w:rPr>
          <w:rFonts w:cstheme="minorHAnsi"/>
        </w:rPr>
        <w:t>está obligado, en el marco de la LFPDP y de su Reglamento, a no utilizar, obtener, usar, divulgar o almacenar, por cualquier medio, para fines distintos a sus procesos, los datos personales que se requieran de los Usuarios que tengan el carácter de personas físicas.</w:t>
      </w:r>
    </w:p>
    <w:p w14:paraId="39883047" w14:textId="77777777" w:rsidR="00402BE2" w:rsidRPr="00AF31B8" w:rsidRDefault="00402BE2" w:rsidP="00402BE2">
      <w:pPr>
        <w:spacing w:before="0" w:after="0" w:line="240" w:lineRule="auto"/>
        <w:rPr>
          <w:rFonts w:cstheme="minorHAnsi"/>
        </w:rPr>
      </w:pPr>
    </w:p>
    <w:p w14:paraId="38B0E325" w14:textId="77777777" w:rsidR="003B4E66" w:rsidRDefault="00A462FD" w:rsidP="00402BE2">
      <w:pPr>
        <w:spacing w:before="0" w:after="0" w:line="240" w:lineRule="auto"/>
        <w:rPr>
          <w:rFonts w:cstheme="minorHAnsi"/>
        </w:rPr>
      </w:pPr>
      <w:r w:rsidRPr="00234D96">
        <w:rPr>
          <w:rFonts w:cstheme="minorHAnsi"/>
        </w:rPr>
        <w:t xml:space="preserve">De igual manera, </w:t>
      </w:r>
      <w:r w:rsidR="00E408DB" w:rsidRPr="00234D96">
        <w:rPr>
          <w:rFonts w:cstheme="minorHAnsi"/>
        </w:rPr>
        <w:t>en ninguna circunstancia</w:t>
      </w:r>
      <w:r w:rsidRPr="00234D96">
        <w:rPr>
          <w:rFonts w:cstheme="minorHAnsi"/>
        </w:rPr>
        <w:t xml:space="preserve"> el </w:t>
      </w:r>
      <w:r w:rsidR="00234D96">
        <w:rPr>
          <w:rFonts w:cstheme="minorHAnsi"/>
        </w:rPr>
        <w:t xml:space="preserve">Transportista </w:t>
      </w:r>
      <w:r w:rsidRPr="00234D96">
        <w:rPr>
          <w:rFonts w:cstheme="minorHAnsi"/>
        </w:rPr>
        <w:t>publicará en el Boletín Electrónico la información que tenga el carácter de secreto industrial</w:t>
      </w:r>
      <w:r w:rsidRPr="00AF31B8">
        <w:rPr>
          <w:rFonts w:cstheme="minorHAnsi"/>
        </w:rPr>
        <w:t xml:space="preserve"> en términos de la Ley de Propiedad Industrial y, en su caso, solicitará dar a conocer una versión pública de la información, acreditando ante la Comisión las afectaciones derivadas de la publicación en el Boletín Electrónico de la misma.</w:t>
      </w:r>
    </w:p>
    <w:p w14:paraId="7506C3A0" w14:textId="77777777" w:rsidR="00A462FD" w:rsidRDefault="00A462FD" w:rsidP="00402BE2">
      <w:pPr>
        <w:spacing w:before="0" w:after="0" w:line="240" w:lineRule="auto"/>
        <w:rPr>
          <w:rFonts w:cstheme="minorHAnsi"/>
        </w:rPr>
      </w:pPr>
      <w:bookmarkStart w:id="341" w:name="_Ref453963731"/>
      <w:bookmarkStart w:id="342" w:name="_Ref453964415"/>
      <w:bookmarkStart w:id="343" w:name="_Toc482100109"/>
      <w:bookmarkStart w:id="344" w:name="_Toc517871737"/>
    </w:p>
    <w:p w14:paraId="1F8BD261" w14:textId="77777777" w:rsidR="00402BE2" w:rsidRDefault="00402BE2" w:rsidP="00402BE2">
      <w:pPr>
        <w:spacing w:before="0" w:after="0" w:line="240" w:lineRule="auto"/>
        <w:rPr>
          <w:rFonts w:cstheme="minorHAnsi"/>
        </w:rPr>
      </w:pPr>
    </w:p>
    <w:p w14:paraId="52129373" w14:textId="77777777" w:rsidR="00A462FD" w:rsidRPr="003B4E66" w:rsidRDefault="00A462FD" w:rsidP="00402BE2">
      <w:pPr>
        <w:pStyle w:val="ListParagraph"/>
        <w:numPr>
          <w:ilvl w:val="0"/>
          <w:numId w:val="4"/>
        </w:numPr>
        <w:spacing w:before="0" w:after="0" w:line="240" w:lineRule="auto"/>
        <w:outlineLvl w:val="1"/>
        <w:rPr>
          <w:rFonts w:cstheme="minorHAnsi"/>
          <w:b/>
          <w:sz w:val="24"/>
        </w:rPr>
      </w:pPr>
      <w:bookmarkStart w:id="345" w:name="_Ref2267556"/>
      <w:bookmarkStart w:id="346" w:name="_Ref2267566"/>
      <w:bookmarkStart w:id="347" w:name="_Ref2267598"/>
      <w:bookmarkStart w:id="348" w:name="_Ref3485160"/>
      <w:bookmarkStart w:id="349" w:name="_Ref3485300"/>
      <w:bookmarkStart w:id="350" w:name="_Ref3982124"/>
      <w:bookmarkStart w:id="351" w:name="_Toc64366274"/>
      <w:r w:rsidRPr="003B4E66">
        <w:rPr>
          <w:rFonts w:cstheme="minorHAnsi"/>
          <w:b/>
          <w:sz w:val="24"/>
        </w:rPr>
        <w:t>Medios de notificación</w:t>
      </w:r>
      <w:bookmarkEnd w:id="341"/>
      <w:bookmarkEnd w:id="342"/>
      <w:bookmarkEnd w:id="343"/>
      <w:bookmarkEnd w:id="344"/>
      <w:bookmarkEnd w:id="345"/>
      <w:bookmarkEnd w:id="346"/>
      <w:bookmarkEnd w:id="347"/>
      <w:bookmarkEnd w:id="348"/>
      <w:bookmarkEnd w:id="349"/>
      <w:bookmarkEnd w:id="350"/>
      <w:bookmarkEnd w:id="351"/>
    </w:p>
    <w:p w14:paraId="2DAF962B" w14:textId="77777777" w:rsidR="00402BE2" w:rsidRDefault="00402BE2" w:rsidP="00402BE2">
      <w:pPr>
        <w:spacing w:before="0" w:after="0" w:line="240" w:lineRule="auto"/>
        <w:rPr>
          <w:rFonts w:cstheme="minorHAnsi"/>
          <w:highlight w:val="green"/>
        </w:rPr>
      </w:pPr>
    </w:p>
    <w:p w14:paraId="4420BEF8" w14:textId="77777777" w:rsidR="00A462FD" w:rsidRDefault="00A462FD" w:rsidP="00402BE2">
      <w:pPr>
        <w:spacing w:before="0" w:after="0" w:line="240" w:lineRule="auto"/>
        <w:rPr>
          <w:rFonts w:cstheme="minorHAnsi"/>
        </w:rPr>
      </w:pPr>
      <w:r w:rsidRPr="0066220C">
        <w:rPr>
          <w:rFonts w:cstheme="minorHAnsi"/>
        </w:rPr>
        <w:t>En aquellos casos en que el Boletín Electrónico no se encuentre disponible</w:t>
      </w:r>
      <w:r w:rsidRPr="00AF31B8">
        <w:rPr>
          <w:rFonts w:cstheme="minorHAnsi"/>
        </w:rPr>
        <w:t xml:space="preserve"> o no resulte ser el medio más eficaz y expedito para realizar las notificaciones o intercambio de información entre el </w:t>
      </w:r>
      <w:r w:rsidR="0066220C">
        <w:rPr>
          <w:rFonts w:cstheme="minorHAnsi"/>
        </w:rPr>
        <w:t>Transportista</w:t>
      </w:r>
      <w:r w:rsidRPr="00AF31B8">
        <w:rPr>
          <w:rFonts w:cstheme="minorHAnsi"/>
        </w:rPr>
        <w:t xml:space="preserve"> y el Usuario, las Partes convendrán en utilizar cualquiera de las alternativas que constituyen los Medios de Comunicación, incluyendo el domicilio que para tal efecto establezcan las Partes. En su caso, deberá constar acuse de recibo de las notificaciones a las que se refieren los presentes.</w:t>
      </w:r>
    </w:p>
    <w:p w14:paraId="374B17A5" w14:textId="77777777" w:rsidR="00402BE2" w:rsidRPr="00AF31B8" w:rsidRDefault="00402BE2" w:rsidP="00402BE2">
      <w:pPr>
        <w:spacing w:before="0" w:after="0" w:line="240" w:lineRule="auto"/>
        <w:rPr>
          <w:rFonts w:cstheme="minorHAnsi"/>
        </w:rPr>
      </w:pPr>
    </w:p>
    <w:p w14:paraId="56D6EFD4" w14:textId="77777777" w:rsidR="00A462FD" w:rsidRDefault="00A462FD" w:rsidP="00402BE2">
      <w:pPr>
        <w:spacing w:before="0" w:after="0" w:line="240" w:lineRule="auto"/>
        <w:rPr>
          <w:rFonts w:cstheme="minorHAnsi"/>
        </w:rPr>
      </w:pPr>
      <w:r w:rsidRPr="00AF31B8">
        <w:rPr>
          <w:rFonts w:cstheme="minorHAnsi"/>
        </w:rPr>
        <w:t>Sin perjuicio de lo anterior, las Partes podrán designar representantes legales, comerciales, operativos y financieros para que lleven a cabo las comunicaciones previas necesarias para la celebración del Contrato, con el fin de que este se formalice.</w:t>
      </w:r>
    </w:p>
    <w:p w14:paraId="0EBB7E85" w14:textId="77777777" w:rsidR="00402BE2" w:rsidRPr="00960451" w:rsidRDefault="00402BE2" w:rsidP="00402BE2">
      <w:pPr>
        <w:spacing w:before="0" w:after="0" w:line="240" w:lineRule="auto"/>
        <w:rPr>
          <w:rFonts w:cstheme="minorHAnsi"/>
        </w:rPr>
      </w:pPr>
    </w:p>
    <w:p w14:paraId="49F17A60" w14:textId="77777777" w:rsidR="00A462FD" w:rsidRDefault="00A462FD" w:rsidP="00402BE2">
      <w:pPr>
        <w:spacing w:before="0" w:after="0" w:line="240" w:lineRule="auto"/>
        <w:rPr>
          <w:rFonts w:cstheme="minorHAnsi"/>
        </w:rPr>
      </w:pPr>
      <w:r w:rsidRPr="00960451">
        <w:rPr>
          <w:rFonts w:cstheme="minorHAnsi"/>
        </w:rPr>
        <w:t>En cuanto a los plazos no previstos en estos TCPS, las Partes se deberán de estar a lo dispuesto por los artículos 28 y 29 de la Ley Federal de Procedimiento Administrativo o a los plazos que acuerden las Partes.</w:t>
      </w:r>
    </w:p>
    <w:p w14:paraId="4FF08858" w14:textId="77777777" w:rsidR="00402BE2" w:rsidRPr="00960451" w:rsidRDefault="00402BE2" w:rsidP="00402BE2">
      <w:pPr>
        <w:spacing w:before="0" w:after="0" w:line="240" w:lineRule="auto"/>
        <w:rPr>
          <w:rFonts w:cstheme="minorHAnsi"/>
        </w:rPr>
      </w:pPr>
    </w:p>
    <w:p w14:paraId="59AB7F25" w14:textId="77777777" w:rsidR="00A462FD" w:rsidRDefault="00A462FD" w:rsidP="00402BE2">
      <w:pPr>
        <w:spacing w:before="0" w:after="0" w:line="240" w:lineRule="auto"/>
        <w:rPr>
          <w:rFonts w:cstheme="minorHAnsi"/>
        </w:rPr>
      </w:pPr>
      <w:r w:rsidRPr="00960451">
        <w:rPr>
          <w:rFonts w:cstheme="minorHAnsi"/>
        </w:rPr>
        <w:t xml:space="preserve">Para efectos de las notificaciones que no se realicen a través del Boletín Electrónico u otros Medios de Comunicación, se practiquen de manera personal, así como para comunicaciones </w:t>
      </w:r>
      <w:r w:rsidRPr="00695C4B">
        <w:rPr>
          <w:rFonts w:cstheme="minorHAnsi"/>
        </w:rPr>
        <w:t xml:space="preserve">previas a la formalización de un Contrato, el </w:t>
      </w:r>
      <w:r w:rsidR="00695C4B">
        <w:rPr>
          <w:rFonts w:cstheme="minorHAnsi"/>
        </w:rPr>
        <w:t xml:space="preserve">Transportista </w:t>
      </w:r>
      <w:r w:rsidRPr="00695C4B">
        <w:rPr>
          <w:rFonts w:cstheme="minorHAnsi"/>
        </w:rPr>
        <w:t>pone a deposición los siguientes datos de contacto:</w:t>
      </w:r>
    </w:p>
    <w:p w14:paraId="23398CDA" w14:textId="77777777" w:rsidR="00402BE2" w:rsidRPr="00960451" w:rsidRDefault="00402BE2" w:rsidP="00402BE2">
      <w:pPr>
        <w:spacing w:before="0" w:after="0" w:line="240" w:lineRule="auto"/>
        <w:rPr>
          <w:rFonts w:cstheme="minorHAnsi"/>
        </w:rPr>
      </w:pPr>
    </w:p>
    <w:p w14:paraId="71DD5BF0" w14:textId="77777777" w:rsidR="00A462FD" w:rsidRDefault="00A462FD" w:rsidP="00402BE2">
      <w:pPr>
        <w:spacing w:before="0" w:after="0" w:line="240" w:lineRule="auto"/>
        <w:rPr>
          <w:rFonts w:cstheme="minorHAnsi"/>
        </w:rPr>
      </w:pPr>
      <w:r w:rsidRPr="00626903">
        <w:rPr>
          <w:rFonts w:cstheme="minorHAnsi"/>
        </w:rPr>
        <w:t>Nombre:</w:t>
      </w:r>
      <w:r w:rsidR="00626903">
        <w:rPr>
          <w:rFonts w:cstheme="minorHAnsi"/>
        </w:rPr>
        <w:tab/>
      </w:r>
      <w:r w:rsidR="00626903">
        <w:rPr>
          <w:rFonts w:cstheme="minorHAnsi"/>
        </w:rPr>
        <w:tab/>
      </w:r>
      <w:r w:rsidR="00626903" w:rsidRPr="00626903">
        <w:rPr>
          <w:rFonts w:cstheme="minorHAnsi"/>
        </w:rPr>
        <w:t>Ricardo Alberto Loubet Guzm</w:t>
      </w:r>
      <w:r w:rsidR="001B3538">
        <w:rPr>
          <w:rFonts w:cstheme="minorHAnsi"/>
        </w:rPr>
        <w:t>á</w:t>
      </w:r>
      <w:r w:rsidR="00626903" w:rsidRPr="00626903">
        <w:rPr>
          <w:rFonts w:cstheme="minorHAnsi"/>
        </w:rPr>
        <w:t>n</w:t>
      </w:r>
    </w:p>
    <w:p w14:paraId="541CF0BC" w14:textId="77777777" w:rsidR="00A63BAE" w:rsidRPr="00626903" w:rsidRDefault="00A63BAE" w:rsidP="00402BE2">
      <w:pPr>
        <w:spacing w:before="0" w:after="0" w:line="240" w:lineRule="auto"/>
        <w:rPr>
          <w:rFonts w:cstheme="minorHAnsi"/>
        </w:rPr>
      </w:pPr>
      <w:r>
        <w:rPr>
          <w:rFonts w:cstheme="minorHAnsi"/>
        </w:rPr>
        <w:t>Domicilio:                         Sierra Candela 111, PB-2, Lomas de Chapultepec, CDMX, C.P. 11000</w:t>
      </w:r>
    </w:p>
    <w:p w14:paraId="754C4186" w14:textId="77777777" w:rsidR="00A462FD" w:rsidRPr="00626903" w:rsidRDefault="00A462FD" w:rsidP="00402BE2">
      <w:pPr>
        <w:spacing w:before="0" w:after="0" w:line="240" w:lineRule="auto"/>
        <w:rPr>
          <w:rFonts w:cstheme="minorHAnsi"/>
        </w:rPr>
      </w:pPr>
      <w:r w:rsidRPr="00626903">
        <w:rPr>
          <w:rFonts w:cstheme="minorHAnsi"/>
        </w:rPr>
        <w:t>Correo electrónico:</w:t>
      </w:r>
      <w:r w:rsidRPr="00626903">
        <w:rPr>
          <w:rFonts w:cstheme="minorHAnsi"/>
        </w:rPr>
        <w:tab/>
      </w:r>
      <w:hyperlink r:id="rId9" w:history="1">
        <w:r w:rsidR="00626903" w:rsidRPr="00A15E28">
          <w:rPr>
            <w:rStyle w:val="Hyperlink"/>
            <w:rFonts w:cstheme="minorHAnsi"/>
          </w:rPr>
          <w:t>Ricardo.loubet@terminalriobravo.com</w:t>
        </w:r>
      </w:hyperlink>
      <w:r w:rsidR="00626903">
        <w:rPr>
          <w:rFonts w:cstheme="minorHAnsi"/>
        </w:rPr>
        <w:t xml:space="preserve"> </w:t>
      </w:r>
    </w:p>
    <w:p w14:paraId="097A9ABC" w14:textId="77777777" w:rsidR="003B4E66" w:rsidRDefault="00A462FD" w:rsidP="00402BE2">
      <w:pPr>
        <w:spacing w:before="0" w:after="0" w:line="240" w:lineRule="auto"/>
        <w:rPr>
          <w:rFonts w:cstheme="minorHAnsi"/>
        </w:rPr>
      </w:pPr>
      <w:r w:rsidRPr="00626903">
        <w:rPr>
          <w:rFonts w:cstheme="minorHAnsi"/>
        </w:rPr>
        <w:t>Teléfono:</w:t>
      </w:r>
      <w:r w:rsidRPr="00960451">
        <w:rPr>
          <w:rFonts w:cstheme="minorHAnsi"/>
        </w:rPr>
        <w:t xml:space="preserve"> </w:t>
      </w:r>
      <w:r w:rsidRPr="00960451">
        <w:rPr>
          <w:rFonts w:cstheme="minorHAnsi"/>
        </w:rPr>
        <w:tab/>
      </w:r>
      <w:r w:rsidRPr="00960451">
        <w:rPr>
          <w:rFonts w:cstheme="minorHAnsi"/>
        </w:rPr>
        <w:tab/>
      </w:r>
      <w:bookmarkStart w:id="352" w:name="_Toc482100110"/>
      <w:bookmarkStart w:id="353" w:name="_Toc517871738"/>
      <w:r w:rsidR="00626903" w:rsidRPr="00626903">
        <w:rPr>
          <w:rFonts w:cstheme="minorHAnsi"/>
        </w:rPr>
        <w:t>5540885437</w:t>
      </w:r>
    </w:p>
    <w:p w14:paraId="3F8EC4E3" w14:textId="77777777" w:rsidR="003B4E66" w:rsidRDefault="003B4E66" w:rsidP="00402BE2">
      <w:pPr>
        <w:spacing w:before="0" w:after="0" w:line="240" w:lineRule="auto"/>
        <w:rPr>
          <w:rFonts w:cstheme="minorHAnsi"/>
        </w:rPr>
      </w:pPr>
    </w:p>
    <w:p w14:paraId="632400D8" w14:textId="77777777" w:rsidR="00A462FD" w:rsidRPr="00695C4B" w:rsidRDefault="00A462FD" w:rsidP="00402BE2">
      <w:pPr>
        <w:pStyle w:val="ListParagraph"/>
        <w:numPr>
          <w:ilvl w:val="0"/>
          <w:numId w:val="4"/>
        </w:numPr>
        <w:spacing w:before="0" w:after="0" w:line="240" w:lineRule="auto"/>
        <w:outlineLvl w:val="1"/>
        <w:rPr>
          <w:rFonts w:cstheme="minorHAnsi"/>
          <w:b/>
          <w:sz w:val="24"/>
        </w:rPr>
      </w:pPr>
      <w:bookmarkStart w:id="354" w:name="_Toc64366275"/>
      <w:r w:rsidRPr="00695C4B">
        <w:rPr>
          <w:rFonts w:cstheme="minorHAnsi"/>
          <w:b/>
          <w:sz w:val="24"/>
        </w:rPr>
        <w:t>Servicio de Atención a los Usuarios</w:t>
      </w:r>
      <w:bookmarkEnd w:id="352"/>
      <w:bookmarkEnd w:id="353"/>
      <w:bookmarkEnd w:id="354"/>
    </w:p>
    <w:p w14:paraId="77414A23" w14:textId="77777777" w:rsidR="00402BE2" w:rsidRDefault="00402BE2" w:rsidP="00402BE2">
      <w:pPr>
        <w:spacing w:before="0" w:after="0" w:line="240" w:lineRule="auto"/>
        <w:rPr>
          <w:rFonts w:cstheme="minorHAnsi"/>
        </w:rPr>
      </w:pPr>
    </w:p>
    <w:p w14:paraId="1EC62198" w14:textId="19429057" w:rsidR="00A462FD" w:rsidRDefault="00A462FD" w:rsidP="00402BE2">
      <w:pPr>
        <w:spacing w:before="0" w:after="0" w:line="240" w:lineRule="auto"/>
        <w:rPr>
          <w:rFonts w:cstheme="minorHAnsi"/>
        </w:rPr>
      </w:pPr>
      <w:r w:rsidRPr="00960451">
        <w:rPr>
          <w:rFonts w:cstheme="minorHAnsi"/>
        </w:rPr>
        <w:t xml:space="preserve">Los Usuarios podrán presentar quejas, aclaraciones y dudas sobre la prestación de los servicios del </w:t>
      </w:r>
      <w:r w:rsidR="00695C4B">
        <w:rPr>
          <w:rFonts w:cstheme="minorHAnsi"/>
        </w:rPr>
        <w:t xml:space="preserve">Transportista </w:t>
      </w:r>
      <w:r w:rsidRPr="00960451">
        <w:rPr>
          <w:rFonts w:cstheme="minorHAnsi"/>
        </w:rPr>
        <w:t>a través de</w:t>
      </w:r>
      <w:r w:rsidR="0081476E">
        <w:rPr>
          <w:rFonts w:cstheme="minorHAnsi"/>
        </w:rPr>
        <w:t>l Boletín Electrónico y en</w:t>
      </w:r>
      <w:r w:rsidRPr="00960451">
        <w:rPr>
          <w:rFonts w:cstheme="minorHAnsi"/>
        </w:rPr>
        <w:t xml:space="preserve"> los </w:t>
      </w:r>
      <w:r w:rsidR="0081476E">
        <w:rPr>
          <w:rFonts w:cstheme="minorHAnsi"/>
        </w:rPr>
        <w:t xml:space="preserve">otros </w:t>
      </w:r>
      <w:r w:rsidRPr="00960451">
        <w:rPr>
          <w:rFonts w:cstheme="minorHAnsi"/>
        </w:rPr>
        <w:t xml:space="preserve">Medios de Comunicación puestos a disposición por el </w:t>
      </w:r>
      <w:r w:rsidR="005244E1">
        <w:rPr>
          <w:rFonts w:cstheme="minorHAnsi"/>
        </w:rPr>
        <w:t xml:space="preserve">Transportista </w:t>
      </w:r>
      <w:r w:rsidRPr="00960451">
        <w:rPr>
          <w:rFonts w:cstheme="minorHAnsi"/>
        </w:rPr>
        <w:t xml:space="preserve">en el numeral </w:t>
      </w:r>
      <w:r w:rsidR="0095275A">
        <w:rPr>
          <w:rFonts w:cstheme="minorHAnsi"/>
        </w:rPr>
        <w:fldChar w:fldCharType="begin"/>
      </w:r>
      <w:r w:rsidR="0095275A">
        <w:rPr>
          <w:rFonts w:cstheme="minorHAnsi"/>
        </w:rPr>
        <w:instrText xml:space="preserve"> REF _Ref3485160 \r \h </w:instrText>
      </w:r>
      <w:r w:rsidR="0095275A">
        <w:rPr>
          <w:rFonts w:cstheme="minorHAnsi"/>
        </w:rPr>
      </w:r>
      <w:r w:rsidR="0095275A">
        <w:rPr>
          <w:rFonts w:cstheme="minorHAnsi"/>
        </w:rPr>
        <w:fldChar w:fldCharType="separate"/>
      </w:r>
      <w:r w:rsidR="002A4212">
        <w:rPr>
          <w:rFonts w:cstheme="minorHAnsi"/>
        </w:rPr>
        <w:t>26</w:t>
      </w:r>
      <w:r w:rsidR="0095275A">
        <w:rPr>
          <w:rFonts w:cstheme="minorHAnsi"/>
        </w:rPr>
        <w:fldChar w:fldCharType="end"/>
      </w:r>
      <w:r w:rsidRPr="00960451">
        <w:rPr>
          <w:rFonts w:cstheme="minorHAnsi"/>
        </w:rPr>
        <w:t xml:space="preserve"> anterior. </w:t>
      </w:r>
    </w:p>
    <w:p w14:paraId="320387E1" w14:textId="77777777" w:rsidR="00402BE2" w:rsidRPr="00960451" w:rsidRDefault="00402BE2" w:rsidP="00402BE2">
      <w:pPr>
        <w:spacing w:before="0" w:after="0" w:line="240" w:lineRule="auto"/>
        <w:rPr>
          <w:rFonts w:cstheme="minorHAnsi"/>
        </w:rPr>
      </w:pPr>
    </w:p>
    <w:p w14:paraId="4C809D67" w14:textId="77777777" w:rsidR="00A462FD" w:rsidRDefault="00A462FD" w:rsidP="00402BE2">
      <w:pPr>
        <w:spacing w:before="0" w:after="0" w:line="240" w:lineRule="auto"/>
        <w:rPr>
          <w:rFonts w:cstheme="minorHAnsi"/>
        </w:rPr>
      </w:pPr>
      <w:r w:rsidRPr="00960451">
        <w:rPr>
          <w:rFonts w:cstheme="minorHAnsi"/>
        </w:rPr>
        <w:t xml:space="preserve">Para los efectos anteriores, el </w:t>
      </w:r>
      <w:r w:rsidR="005244E1">
        <w:rPr>
          <w:rFonts w:cstheme="minorHAnsi"/>
        </w:rPr>
        <w:t>Transportista</w:t>
      </w:r>
      <w:r w:rsidRPr="00960451">
        <w:rPr>
          <w:rFonts w:cstheme="minorHAnsi"/>
        </w:rPr>
        <w:t xml:space="preserve"> pondrá a disposición de los Usuarios un servicio permanente de recepción de quejas, aclaraciones y dudas. En su caso, los Usuarios deberán presentar su queja, solicitud de aclaración o consulta, en los formatos de entrada establecidos por el </w:t>
      </w:r>
      <w:r w:rsidR="005244E1">
        <w:rPr>
          <w:rFonts w:cstheme="minorHAnsi"/>
        </w:rPr>
        <w:t>Transportista</w:t>
      </w:r>
      <w:r w:rsidRPr="00960451">
        <w:rPr>
          <w:rFonts w:cstheme="minorHAnsi"/>
        </w:rPr>
        <w:t xml:space="preserve">, dentro de los sesenta (60) Días Naturales siguientes a la fecha en que tengan conocimiento de los sucesos que le dan origen, en su caso.  </w:t>
      </w:r>
    </w:p>
    <w:p w14:paraId="7D234A03" w14:textId="77777777" w:rsidR="00402BE2" w:rsidRPr="00960451" w:rsidRDefault="00402BE2" w:rsidP="00402BE2">
      <w:pPr>
        <w:spacing w:before="0" w:after="0" w:line="240" w:lineRule="auto"/>
        <w:rPr>
          <w:rFonts w:cstheme="minorHAnsi"/>
        </w:rPr>
      </w:pPr>
    </w:p>
    <w:p w14:paraId="4DDB4DE0" w14:textId="330FC201" w:rsidR="00A462FD" w:rsidRDefault="00A462FD" w:rsidP="00402BE2">
      <w:pPr>
        <w:spacing w:before="0" w:after="0" w:line="240" w:lineRule="auto"/>
        <w:rPr>
          <w:rFonts w:cstheme="minorHAnsi"/>
        </w:rPr>
      </w:pPr>
      <w:r w:rsidRPr="00960451">
        <w:rPr>
          <w:rFonts w:cstheme="minorHAnsi"/>
        </w:rPr>
        <w:t xml:space="preserve">El </w:t>
      </w:r>
      <w:r w:rsidR="00CB5EE5">
        <w:rPr>
          <w:rFonts w:cstheme="minorHAnsi"/>
        </w:rPr>
        <w:t xml:space="preserve">Transportista </w:t>
      </w:r>
      <w:r w:rsidRPr="00960451">
        <w:rPr>
          <w:rFonts w:cstheme="minorHAnsi"/>
        </w:rPr>
        <w:t xml:space="preserve">dará respuesta dentro de un plazo de diez (10) Días Hábiles posteriores a la fecha de recepción de la queja o duda en los términos de los párrafos precedentes. Si el Usuario no queda conforme con la atención otorgada por el </w:t>
      </w:r>
      <w:r w:rsidR="00CB5EE5">
        <w:rPr>
          <w:rFonts w:cstheme="minorHAnsi"/>
        </w:rPr>
        <w:t>Transportista</w:t>
      </w:r>
      <w:r w:rsidRPr="00960451">
        <w:rPr>
          <w:rFonts w:cstheme="minorHAnsi"/>
        </w:rPr>
        <w:t xml:space="preserve">, podrá sujetarse al procedimiento para la solución de controversias establecido en el numeral </w:t>
      </w:r>
      <w:r w:rsidR="0095275A">
        <w:rPr>
          <w:rFonts w:cstheme="minorHAnsi"/>
        </w:rPr>
        <w:fldChar w:fldCharType="begin"/>
      </w:r>
      <w:r w:rsidR="0095275A">
        <w:rPr>
          <w:rFonts w:cstheme="minorHAnsi"/>
        </w:rPr>
        <w:instrText xml:space="preserve"> REF _Ref3485196 \r \h </w:instrText>
      </w:r>
      <w:r w:rsidR="0095275A">
        <w:rPr>
          <w:rFonts w:cstheme="minorHAnsi"/>
        </w:rPr>
      </w:r>
      <w:r w:rsidR="0095275A">
        <w:rPr>
          <w:rFonts w:cstheme="minorHAnsi"/>
        </w:rPr>
        <w:fldChar w:fldCharType="separate"/>
      </w:r>
      <w:r w:rsidR="002A4212">
        <w:rPr>
          <w:rFonts w:cstheme="minorHAnsi"/>
        </w:rPr>
        <w:t>41</w:t>
      </w:r>
      <w:r w:rsidR="0095275A">
        <w:rPr>
          <w:rFonts w:cstheme="minorHAnsi"/>
        </w:rPr>
        <w:fldChar w:fldCharType="end"/>
      </w:r>
      <w:r w:rsidRPr="00960451">
        <w:rPr>
          <w:rFonts w:cstheme="minorHAnsi"/>
        </w:rPr>
        <w:t>.</w:t>
      </w:r>
    </w:p>
    <w:p w14:paraId="71475CB8" w14:textId="77777777" w:rsidR="00402BE2" w:rsidRPr="00960451" w:rsidRDefault="00402BE2" w:rsidP="00402BE2">
      <w:pPr>
        <w:spacing w:before="0" w:after="0" w:line="240" w:lineRule="auto"/>
        <w:rPr>
          <w:rFonts w:cstheme="minorHAnsi"/>
        </w:rPr>
      </w:pPr>
    </w:p>
    <w:p w14:paraId="59BCF095" w14:textId="51B50D9A" w:rsidR="00A462FD" w:rsidRDefault="00A462FD" w:rsidP="00402BE2">
      <w:pPr>
        <w:spacing w:before="0" w:after="0" w:line="240" w:lineRule="auto"/>
        <w:rPr>
          <w:rFonts w:cstheme="minorHAnsi"/>
        </w:rPr>
      </w:pPr>
      <w:r w:rsidRPr="00960451">
        <w:rPr>
          <w:rFonts w:cstheme="minorHAnsi"/>
        </w:rPr>
        <w:t xml:space="preserve">Cuando las quejas y aclaraciones versen sobre la medición de cantidad o calidad </w:t>
      </w:r>
      <w:r w:rsidR="00CB5EE5">
        <w:rPr>
          <w:rFonts w:cstheme="minorHAnsi"/>
        </w:rPr>
        <w:t>de los Productos</w:t>
      </w:r>
      <w:r w:rsidRPr="00960451">
        <w:rPr>
          <w:rFonts w:cstheme="minorHAnsi"/>
        </w:rPr>
        <w:t xml:space="preserve">, el Usuario deberá sujetarse a los plazos y procedimientos establecidos en el numeral </w:t>
      </w:r>
      <w:r w:rsidR="007D615E">
        <w:rPr>
          <w:rFonts w:cstheme="minorHAnsi"/>
        </w:rPr>
        <w:fldChar w:fldCharType="begin"/>
      </w:r>
      <w:r w:rsidR="007D615E">
        <w:rPr>
          <w:rFonts w:cstheme="minorHAnsi"/>
        </w:rPr>
        <w:instrText xml:space="preserve"> REF _Ref3485234 \r \h </w:instrText>
      </w:r>
      <w:r w:rsidR="007D615E">
        <w:rPr>
          <w:rFonts w:cstheme="minorHAnsi"/>
        </w:rPr>
      </w:r>
      <w:r w:rsidR="007D615E">
        <w:rPr>
          <w:rFonts w:cstheme="minorHAnsi"/>
        </w:rPr>
        <w:fldChar w:fldCharType="separate"/>
      </w:r>
      <w:r w:rsidR="002A4212">
        <w:rPr>
          <w:rFonts w:cstheme="minorHAnsi"/>
        </w:rPr>
        <w:t>19.1.4</w:t>
      </w:r>
      <w:r w:rsidR="007D615E">
        <w:rPr>
          <w:rFonts w:cstheme="minorHAnsi"/>
        </w:rPr>
        <w:fldChar w:fldCharType="end"/>
      </w:r>
      <w:r w:rsidRPr="00960451">
        <w:rPr>
          <w:rFonts w:cstheme="minorHAnsi"/>
        </w:rPr>
        <w:t xml:space="preserve"> sobre discrepancias en la medición de los presentes TCPS.</w:t>
      </w:r>
    </w:p>
    <w:p w14:paraId="40667A24" w14:textId="77777777" w:rsidR="00402BE2" w:rsidRPr="00960451" w:rsidRDefault="00402BE2" w:rsidP="00402BE2">
      <w:pPr>
        <w:spacing w:before="0" w:after="0" w:line="240" w:lineRule="auto"/>
        <w:rPr>
          <w:rFonts w:cstheme="minorHAnsi"/>
        </w:rPr>
      </w:pPr>
    </w:p>
    <w:p w14:paraId="36689424" w14:textId="4FD8CDB1" w:rsidR="005067E0" w:rsidRDefault="00A462FD" w:rsidP="00402BE2">
      <w:pPr>
        <w:spacing w:before="0" w:after="0" w:line="240" w:lineRule="auto"/>
        <w:rPr>
          <w:rFonts w:cstheme="minorHAnsi"/>
        </w:rPr>
      </w:pPr>
      <w:r w:rsidRPr="00960451">
        <w:rPr>
          <w:rFonts w:cstheme="minorHAnsi"/>
        </w:rPr>
        <w:t xml:space="preserve">Cuando las quejas y aclaraciones versen sobre la facturación de los servicios, el Usuario deberá atender el procedimiento y los plazos establecidos en el numeral </w:t>
      </w:r>
      <w:r w:rsidR="007D615E">
        <w:rPr>
          <w:rFonts w:cstheme="minorHAnsi"/>
        </w:rPr>
        <w:fldChar w:fldCharType="begin"/>
      </w:r>
      <w:r w:rsidR="007D615E">
        <w:rPr>
          <w:rFonts w:cstheme="minorHAnsi"/>
        </w:rPr>
        <w:instrText xml:space="preserve"> REF _Ref3485256 \r \h </w:instrText>
      </w:r>
      <w:r w:rsidR="007D615E">
        <w:rPr>
          <w:rFonts w:cstheme="minorHAnsi"/>
        </w:rPr>
      </w:r>
      <w:r w:rsidR="007D615E">
        <w:rPr>
          <w:rFonts w:cstheme="minorHAnsi"/>
        </w:rPr>
        <w:fldChar w:fldCharType="separate"/>
      </w:r>
      <w:r w:rsidR="002A4212">
        <w:rPr>
          <w:rFonts w:cstheme="minorHAnsi"/>
        </w:rPr>
        <w:t>20.3</w:t>
      </w:r>
      <w:r w:rsidR="007D615E">
        <w:rPr>
          <w:rFonts w:cstheme="minorHAnsi"/>
        </w:rPr>
        <w:fldChar w:fldCharType="end"/>
      </w:r>
      <w:r w:rsidRPr="00960451">
        <w:rPr>
          <w:rFonts w:cstheme="minorHAnsi"/>
        </w:rPr>
        <w:t xml:space="preserve"> sobre errores en la facturación.</w:t>
      </w:r>
      <w:r w:rsidR="00402BE2">
        <w:rPr>
          <w:rFonts w:cstheme="minorHAnsi"/>
        </w:rPr>
        <w:t xml:space="preserve"> </w:t>
      </w:r>
      <w:r w:rsidRPr="00960451">
        <w:rPr>
          <w:rFonts w:cstheme="minorHAnsi"/>
        </w:rPr>
        <w:t xml:space="preserve">El </w:t>
      </w:r>
      <w:r w:rsidR="00757826">
        <w:rPr>
          <w:rFonts w:cstheme="minorHAnsi"/>
        </w:rPr>
        <w:t xml:space="preserve">Transportista </w:t>
      </w:r>
      <w:r w:rsidRPr="00960451">
        <w:rPr>
          <w:rFonts w:cstheme="minorHAnsi"/>
        </w:rPr>
        <w:t>deberá contar con un registro de las quejas relacionadas con el servicio</w:t>
      </w:r>
      <w:bookmarkStart w:id="355" w:name="_Toc482100111"/>
      <w:bookmarkStart w:id="356" w:name="_Toc517871739"/>
      <w:r w:rsidR="005067E0">
        <w:rPr>
          <w:rFonts w:cstheme="minorHAnsi"/>
        </w:rPr>
        <w:t>.</w:t>
      </w:r>
    </w:p>
    <w:p w14:paraId="6507F37B" w14:textId="77777777" w:rsidR="005067E0" w:rsidRDefault="005067E0" w:rsidP="00402BE2">
      <w:pPr>
        <w:spacing w:before="0" w:after="0" w:line="240" w:lineRule="auto"/>
        <w:rPr>
          <w:rFonts w:cstheme="minorHAnsi"/>
        </w:rPr>
      </w:pPr>
    </w:p>
    <w:p w14:paraId="7D149DAE" w14:textId="77777777" w:rsidR="00402BE2" w:rsidRDefault="00402BE2" w:rsidP="00402BE2">
      <w:pPr>
        <w:spacing w:before="0" w:after="0" w:line="240" w:lineRule="auto"/>
        <w:rPr>
          <w:rFonts w:cstheme="minorHAnsi"/>
        </w:rPr>
      </w:pPr>
    </w:p>
    <w:p w14:paraId="1AF220E9" w14:textId="77777777" w:rsidR="00A462FD" w:rsidRPr="005067E0" w:rsidRDefault="00A462FD" w:rsidP="00402BE2">
      <w:pPr>
        <w:pStyle w:val="ListParagraph"/>
        <w:numPr>
          <w:ilvl w:val="0"/>
          <w:numId w:val="4"/>
        </w:numPr>
        <w:spacing w:before="0" w:after="0" w:line="240" w:lineRule="auto"/>
        <w:ind w:left="357" w:hanging="357"/>
        <w:outlineLvl w:val="1"/>
        <w:rPr>
          <w:rFonts w:cstheme="minorHAnsi"/>
          <w:b/>
          <w:sz w:val="24"/>
        </w:rPr>
      </w:pPr>
      <w:bookmarkStart w:id="357" w:name="_Ref11861427"/>
      <w:bookmarkStart w:id="358" w:name="_Toc64366276"/>
      <w:r w:rsidRPr="005067E0">
        <w:rPr>
          <w:rFonts w:cstheme="minorHAnsi"/>
          <w:b/>
          <w:sz w:val="24"/>
        </w:rPr>
        <w:t>Reportes de Emergencia y Fugas</w:t>
      </w:r>
      <w:bookmarkEnd w:id="355"/>
      <w:bookmarkEnd w:id="356"/>
      <w:bookmarkEnd w:id="357"/>
      <w:bookmarkEnd w:id="358"/>
    </w:p>
    <w:p w14:paraId="55E5587E" w14:textId="77777777" w:rsidR="00402BE2" w:rsidRDefault="00402BE2" w:rsidP="00402BE2">
      <w:pPr>
        <w:spacing w:before="0" w:after="0" w:line="240" w:lineRule="auto"/>
        <w:rPr>
          <w:rFonts w:cstheme="minorHAnsi"/>
        </w:rPr>
      </w:pPr>
    </w:p>
    <w:p w14:paraId="5A80CF69" w14:textId="77777777" w:rsidR="00A462FD" w:rsidRDefault="00A462FD" w:rsidP="00402BE2">
      <w:pPr>
        <w:spacing w:before="0" w:after="0" w:line="240" w:lineRule="auto"/>
        <w:rPr>
          <w:rFonts w:cstheme="minorHAnsi"/>
        </w:rPr>
      </w:pPr>
      <w:r w:rsidRPr="00960451">
        <w:rPr>
          <w:rFonts w:cstheme="minorHAnsi"/>
        </w:rPr>
        <w:t xml:space="preserve">El </w:t>
      </w:r>
      <w:r w:rsidR="00757826">
        <w:rPr>
          <w:rFonts w:cstheme="minorHAnsi"/>
        </w:rPr>
        <w:t>Transport</w:t>
      </w:r>
      <w:r w:rsidRPr="00960451">
        <w:rPr>
          <w:rFonts w:cstheme="minorHAnsi"/>
        </w:rPr>
        <w:t>ista responderá ante cualquier reporte de Emergencia o fugas de manera inmediata y de acuerdo con los procedimientos de ayuda mutua y atención a Emergencias, elaborados de conformidad con la normatividad en materia de Atención a Emergencias para las actividades del Sector de Hidrocarburos que emita la Agencia Nacional de Seguridad Industrial y Protección al Medio Ambiente.</w:t>
      </w:r>
    </w:p>
    <w:p w14:paraId="1AA1CFBB" w14:textId="77777777" w:rsidR="00402BE2" w:rsidRPr="00960451" w:rsidRDefault="00402BE2" w:rsidP="00402BE2">
      <w:pPr>
        <w:spacing w:before="0" w:after="0" w:line="240" w:lineRule="auto"/>
        <w:rPr>
          <w:rFonts w:cstheme="minorHAnsi"/>
        </w:rPr>
      </w:pPr>
    </w:p>
    <w:p w14:paraId="4CAAF194" w14:textId="590B3BE7" w:rsidR="00A462FD" w:rsidRDefault="00A462FD" w:rsidP="00402BE2">
      <w:pPr>
        <w:spacing w:before="0" w:after="0" w:line="240" w:lineRule="auto"/>
        <w:rPr>
          <w:rFonts w:cstheme="minorHAnsi"/>
        </w:rPr>
      </w:pPr>
      <w:r w:rsidRPr="00960451">
        <w:rPr>
          <w:rFonts w:cstheme="minorHAnsi"/>
        </w:rPr>
        <w:t xml:space="preserve">Los Usuarios estarán obligados a reportar al </w:t>
      </w:r>
      <w:r w:rsidR="009A0E85">
        <w:rPr>
          <w:rFonts w:cstheme="minorHAnsi"/>
        </w:rPr>
        <w:t xml:space="preserve">Transportista </w:t>
      </w:r>
      <w:r w:rsidRPr="00960451">
        <w:rPr>
          <w:rFonts w:cstheme="minorHAnsi"/>
        </w:rPr>
        <w:t>cualquier Emergencia o fuga en el Sistema, así como aquellas ocurridas en las instalaciones del Usuario y que pudieran tener consecuencias sobre el Sistema.</w:t>
      </w:r>
      <w:r w:rsidR="0081476E">
        <w:rPr>
          <w:rFonts w:cstheme="minorHAnsi"/>
        </w:rPr>
        <w:t xml:space="preserve"> Asimismo, el Usuario deberá pagar los costos de reparación incurridos con motivo de una Emergencia o fuga en el Sistema</w:t>
      </w:r>
      <w:r w:rsidR="00F95A6F">
        <w:rPr>
          <w:rFonts w:cstheme="minorHAnsi"/>
        </w:rPr>
        <w:t>,</w:t>
      </w:r>
      <w:r w:rsidR="0081476E">
        <w:rPr>
          <w:rFonts w:cstheme="minorHAnsi"/>
        </w:rPr>
        <w:t xml:space="preserve"> cuando el Usuario sea responsable, directa o indirectamente</w:t>
      </w:r>
      <w:r w:rsidR="00F95A6F">
        <w:rPr>
          <w:rFonts w:cstheme="minorHAnsi"/>
        </w:rPr>
        <w:t xml:space="preserve">, o </w:t>
      </w:r>
      <w:r w:rsidR="0081476E">
        <w:rPr>
          <w:rFonts w:cstheme="minorHAnsi"/>
        </w:rPr>
        <w:t>haya ocasionado dicha Emerg</w:t>
      </w:r>
      <w:r w:rsidR="00F95A6F">
        <w:rPr>
          <w:rFonts w:cstheme="minorHAnsi"/>
        </w:rPr>
        <w:t xml:space="preserve">encia o fuga en el Sistema. </w:t>
      </w:r>
    </w:p>
    <w:p w14:paraId="5502A0E4" w14:textId="77777777" w:rsidR="00402BE2" w:rsidRPr="00960451" w:rsidRDefault="00402BE2" w:rsidP="00402BE2">
      <w:pPr>
        <w:spacing w:before="0" w:after="0" w:line="240" w:lineRule="auto"/>
        <w:rPr>
          <w:rFonts w:cstheme="minorHAnsi"/>
        </w:rPr>
      </w:pPr>
    </w:p>
    <w:p w14:paraId="60E33AC5" w14:textId="06C72E02" w:rsidR="00A462FD" w:rsidRDefault="00A462FD" w:rsidP="00402BE2">
      <w:pPr>
        <w:spacing w:before="0" w:after="0" w:line="240" w:lineRule="auto"/>
        <w:rPr>
          <w:rFonts w:cstheme="minorHAnsi"/>
        </w:rPr>
      </w:pPr>
      <w:r w:rsidRPr="00960451">
        <w:rPr>
          <w:rFonts w:cstheme="minorHAnsi"/>
        </w:rPr>
        <w:t xml:space="preserve">El </w:t>
      </w:r>
      <w:r w:rsidR="00DE60F6">
        <w:rPr>
          <w:rFonts w:cstheme="minorHAnsi"/>
        </w:rPr>
        <w:t>Transportista</w:t>
      </w:r>
      <w:r w:rsidRPr="00960451">
        <w:rPr>
          <w:rFonts w:cstheme="minorHAnsi"/>
        </w:rPr>
        <w:t xml:space="preserve"> recibirá cualquier reporte de Emergencia a través de los Medios de Comunicación referidos en el numeral </w:t>
      </w:r>
      <w:r w:rsidR="007D615E">
        <w:rPr>
          <w:rFonts w:cstheme="minorHAnsi"/>
        </w:rPr>
        <w:fldChar w:fldCharType="begin"/>
      </w:r>
      <w:r w:rsidR="007D615E">
        <w:rPr>
          <w:rFonts w:cstheme="minorHAnsi"/>
        </w:rPr>
        <w:instrText xml:space="preserve"> REF _Ref3485300 \r \h </w:instrText>
      </w:r>
      <w:r w:rsidR="007D615E">
        <w:rPr>
          <w:rFonts w:cstheme="minorHAnsi"/>
        </w:rPr>
      </w:r>
      <w:r w:rsidR="007D615E">
        <w:rPr>
          <w:rFonts w:cstheme="minorHAnsi"/>
        </w:rPr>
        <w:fldChar w:fldCharType="separate"/>
      </w:r>
      <w:r w:rsidR="002A4212">
        <w:rPr>
          <w:rFonts w:cstheme="minorHAnsi"/>
        </w:rPr>
        <w:t>26</w:t>
      </w:r>
      <w:r w:rsidR="007D615E">
        <w:rPr>
          <w:rFonts w:cstheme="minorHAnsi"/>
        </w:rPr>
        <w:fldChar w:fldCharType="end"/>
      </w:r>
      <w:r w:rsidRPr="00960451">
        <w:rPr>
          <w:rFonts w:cstheme="minorHAnsi"/>
        </w:rPr>
        <w:t xml:space="preserve"> anterior. </w:t>
      </w:r>
    </w:p>
    <w:p w14:paraId="08527FA5" w14:textId="77777777" w:rsidR="00402BE2" w:rsidRPr="00960451" w:rsidRDefault="00402BE2" w:rsidP="00402BE2">
      <w:pPr>
        <w:spacing w:before="0" w:after="0" w:line="240" w:lineRule="auto"/>
        <w:rPr>
          <w:rFonts w:cstheme="minorHAnsi"/>
        </w:rPr>
      </w:pPr>
    </w:p>
    <w:p w14:paraId="5FF79BE1" w14:textId="77777777" w:rsidR="005067E0" w:rsidRDefault="00A462FD" w:rsidP="00402BE2">
      <w:pPr>
        <w:spacing w:before="0" w:after="0" w:line="240" w:lineRule="auto"/>
        <w:rPr>
          <w:rFonts w:cstheme="minorHAnsi"/>
        </w:rPr>
      </w:pPr>
      <w:r w:rsidRPr="00960451">
        <w:rPr>
          <w:rFonts w:cstheme="minorHAnsi"/>
        </w:rPr>
        <w:t xml:space="preserve">El </w:t>
      </w:r>
      <w:r w:rsidR="00971856">
        <w:rPr>
          <w:rFonts w:cstheme="minorHAnsi"/>
        </w:rPr>
        <w:t xml:space="preserve">Transportista </w:t>
      </w:r>
      <w:r w:rsidRPr="00960451">
        <w:rPr>
          <w:rFonts w:cstheme="minorHAnsi"/>
        </w:rPr>
        <w:t>estará obligado a controlar y reparar la falla que haya dado lugar a la Emergencia reportada, siempre y cuando dicha falla se presente en el Sistema.</w:t>
      </w:r>
      <w:bookmarkStart w:id="359" w:name="_Toc482100112"/>
      <w:bookmarkStart w:id="360" w:name="_Ref485978159"/>
      <w:bookmarkStart w:id="361" w:name="_Toc517871740"/>
    </w:p>
    <w:p w14:paraId="3923F6C2" w14:textId="77777777" w:rsidR="001E48FD" w:rsidRDefault="001E48FD" w:rsidP="00402BE2">
      <w:pPr>
        <w:spacing w:before="0" w:after="0" w:line="240" w:lineRule="auto"/>
        <w:rPr>
          <w:rFonts w:cstheme="minorHAnsi"/>
        </w:rPr>
      </w:pPr>
    </w:p>
    <w:p w14:paraId="33BE3928" w14:textId="77777777" w:rsidR="001E48FD" w:rsidRDefault="001E48FD" w:rsidP="00402BE2">
      <w:pPr>
        <w:spacing w:before="0" w:after="0" w:line="240" w:lineRule="auto"/>
        <w:rPr>
          <w:rFonts w:cstheme="minorHAnsi"/>
        </w:rPr>
      </w:pPr>
    </w:p>
    <w:p w14:paraId="23A394B7" w14:textId="77777777" w:rsidR="00402BE2" w:rsidRDefault="00402BE2" w:rsidP="00402BE2">
      <w:pPr>
        <w:spacing w:before="0" w:after="0" w:line="240" w:lineRule="auto"/>
        <w:rPr>
          <w:rFonts w:cstheme="minorHAnsi"/>
        </w:rPr>
      </w:pPr>
    </w:p>
    <w:p w14:paraId="558CFA82" w14:textId="77777777" w:rsidR="00A462FD" w:rsidRPr="00BC4A54" w:rsidRDefault="00A462FD" w:rsidP="00402BE2">
      <w:pPr>
        <w:pStyle w:val="ListParagraph"/>
        <w:numPr>
          <w:ilvl w:val="1"/>
          <w:numId w:val="4"/>
        </w:numPr>
        <w:spacing w:before="0" w:after="0" w:line="240" w:lineRule="auto"/>
        <w:ind w:left="431" w:hanging="431"/>
        <w:outlineLvl w:val="2"/>
        <w:rPr>
          <w:rFonts w:cstheme="minorHAnsi"/>
          <w:b/>
          <w:sz w:val="24"/>
        </w:rPr>
      </w:pPr>
      <w:bookmarkStart w:id="362" w:name="_Toc64366277"/>
      <w:r w:rsidRPr="00BC4A54">
        <w:rPr>
          <w:rFonts w:cstheme="minorHAnsi"/>
          <w:b/>
          <w:sz w:val="24"/>
        </w:rPr>
        <w:t>Procedimiento para la atención de Emergencias</w:t>
      </w:r>
      <w:bookmarkEnd w:id="359"/>
      <w:bookmarkEnd w:id="360"/>
      <w:bookmarkEnd w:id="361"/>
      <w:bookmarkEnd w:id="362"/>
    </w:p>
    <w:p w14:paraId="1C7338C0" w14:textId="77777777" w:rsidR="00402BE2" w:rsidRDefault="00402BE2" w:rsidP="00402BE2">
      <w:pPr>
        <w:spacing w:before="0" w:after="0" w:line="240" w:lineRule="auto"/>
        <w:rPr>
          <w:rFonts w:cstheme="minorHAnsi"/>
        </w:rPr>
      </w:pPr>
    </w:p>
    <w:p w14:paraId="0B54EA55" w14:textId="77777777" w:rsidR="00A462FD" w:rsidRDefault="00A462FD" w:rsidP="00402BE2">
      <w:pPr>
        <w:spacing w:before="0" w:after="0" w:line="240" w:lineRule="auto"/>
        <w:rPr>
          <w:rFonts w:cstheme="minorHAnsi"/>
        </w:rPr>
      </w:pPr>
      <w:r w:rsidRPr="00960451">
        <w:rPr>
          <w:rFonts w:cstheme="minorHAnsi"/>
        </w:rPr>
        <w:t xml:space="preserve">Los procedimientos para la atención de Emergencia incluirán: </w:t>
      </w:r>
    </w:p>
    <w:p w14:paraId="53AE646B" w14:textId="77777777" w:rsidR="00BC4A54" w:rsidRPr="00960451" w:rsidRDefault="00BC4A54" w:rsidP="00402BE2">
      <w:pPr>
        <w:spacing w:before="0" w:after="0" w:line="240" w:lineRule="auto"/>
        <w:rPr>
          <w:rFonts w:cstheme="minorHAnsi"/>
        </w:rPr>
      </w:pPr>
    </w:p>
    <w:p w14:paraId="644F36C8"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Una descripción detallada de las instalaciones sobre las que se aplicarán los procedimientos de Emergencia;</w:t>
      </w:r>
    </w:p>
    <w:p w14:paraId="4DF595A9"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 xml:space="preserve">Una descripción de las condiciones de Flujo de </w:t>
      </w:r>
      <w:r w:rsidR="00D8547F">
        <w:rPr>
          <w:rFonts w:cstheme="minorHAnsi"/>
        </w:rPr>
        <w:t xml:space="preserve">los Productos </w:t>
      </w:r>
      <w:r w:rsidRPr="00960451">
        <w:rPr>
          <w:rFonts w:cstheme="minorHAnsi"/>
        </w:rPr>
        <w:t xml:space="preserve">y otras condiciones normales de operación del Sistema; </w:t>
      </w:r>
    </w:p>
    <w:p w14:paraId="617B49A9"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El lugar y los medios de acceso a las instalaciones;</w:t>
      </w:r>
    </w:p>
    <w:p w14:paraId="51C5CD5B"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Las acciones iniciales que deben realizarse al determinar una situación de Emergencia;</w:t>
      </w:r>
    </w:p>
    <w:p w14:paraId="2C640AA7"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 xml:space="preserve">Los nombres y números de teléfono del personal del </w:t>
      </w:r>
      <w:r w:rsidR="00FA0B77">
        <w:rPr>
          <w:rFonts w:cstheme="minorHAnsi"/>
        </w:rPr>
        <w:t>Transportista</w:t>
      </w:r>
      <w:r w:rsidRPr="00960451">
        <w:rPr>
          <w:rFonts w:cstheme="minorHAnsi"/>
        </w:rPr>
        <w:t xml:space="preserve"> al que se debe llamar en caso de emergencia, así como las respectivas responsabilidades del personal;</w:t>
      </w:r>
    </w:p>
    <w:p w14:paraId="14F98668"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Los nombres y números de teléfono de los servicios públicos y otras Autoridades Gubernamentales competentes caso de Emergencia;</w:t>
      </w:r>
    </w:p>
    <w:p w14:paraId="43A6002C"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Una descripción del equipo de Emergencia disponible y el lugar donde se encuentra;</w:t>
      </w:r>
    </w:p>
    <w:p w14:paraId="52618142"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 xml:space="preserve">El procedimiento en materia de seguridad que debe seguirse en el sitio de la Emergencia; </w:t>
      </w:r>
    </w:p>
    <w:p w14:paraId="01A8A2B0" w14:textId="77777777" w:rsidR="00A462FD" w:rsidRPr="00960451"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Las precauciones de seguridad que deben tomarse en caso de una Emergencia, incluyendo procedimientos de aislamiento y cierre de las estaciones, así como los métodos para monitorear el nivel de riesgo, y</w:t>
      </w:r>
    </w:p>
    <w:p w14:paraId="3D75E805" w14:textId="77777777" w:rsidR="00A462FD" w:rsidRPr="00C2179D" w:rsidRDefault="00A462FD" w:rsidP="00402BE2">
      <w:pPr>
        <w:pStyle w:val="ListParagraph"/>
        <w:numPr>
          <w:ilvl w:val="0"/>
          <w:numId w:val="67"/>
        </w:numPr>
        <w:spacing w:before="0" w:after="120" w:line="240" w:lineRule="auto"/>
        <w:contextualSpacing w:val="0"/>
        <w:rPr>
          <w:rFonts w:cstheme="minorHAnsi"/>
        </w:rPr>
      </w:pPr>
      <w:r w:rsidRPr="00960451">
        <w:rPr>
          <w:rFonts w:cstheme="minorHAnsi"/>
        </w:rPr>
        <w:t xml:space="preserve">Procedimientos de evacuación. </w:t>
      </w:r>
    </w:p>
    <w:p w14:paraId="6F52D67D" w14:textId="77777777" w:rsidR="00402BE2" w:rsidRDefault="00402BE2" w:rsidP="00402BE2">
      <w:pPr>
        <w:spacing w:before="0" w:after="0" w:line="240" w:lineRule="auto"/>
        <w:rPr>
          <w:rFonts w:cstheme="minorHAnsi"/>
        </w:rPr>
      </w:pPr>
    </w:p>
    <w:p w14:paraId="57FB7A70" w14:textId="77777777" w:rsidR="00F95A6F" w:rsidRDefault="00F95A6F" w:rsidP="00402BE2">
      <w:pPr>
        <w:spacing w:before="0" w:after="0" w:line="240" w:lineRule="auto"/>
        <w:rPr>
          <w:rFonts w:cstheme="minorHAnsi"/>
        </w:rPr>
      </w:pPr>
      <w:r w:rsidRPr="00960451">
        <w:rPr>
          <w:rFonts w:cstheme="minorHAnsi"/>
        </w:rPr>
        <w:t>Los procedimientos para la atención de Emergencia</w:t>
      </w:r>
      <w:r>
        <w:rPr>
          <w:rFonts w:cstheme="minorHAnsi"/>
        </w:rPr>
        <w:t xml:space="preserve"> se publicarán en el Boletín Electrónico. </w:t>
      </w:r>
    </w:p>
    <w:p w14:paraId="6594EC6F" w14:textId="77777777" w:rsidR="00F95A6F" w:rsidRDefault="00F95A6F" w:rsidP="00402BE2">
      <w:pPr>
        <w:spacing w:before="0" w:after="0" w:line="240" w:lineRule="auto"/>
        <w:rPr>
          <w:rFonts w:cstheme="minorHAnsi"/>
        </w:rPr>
      </w:pPr>
    </w:p>
    <w:p w14:paraId="1D3F3EAF" w14:textId="77777777" w:rsidR="00C2179D" w:rsidRDefault="00A462FD" w:rsidP="00402BE2">
      <w:pPr>
        <w:spacing w:before="0" w:after="0" w:line="240" w:lineRule="auto"/>
        <w:rPr>
          <w:rFonts w:cstheme="minorHAnsi"/>
        </w:rPr>
      </w:pPr>
      <w:r w:rsidRPr="00960451">
        <w:rPr>
          <w:rFonts w:cstheme="minorHAnsi"/>
        </w:rPr>
        <w:t xml:space="preserve">El </w:t>
      </w:r>
      <w:r w:rsidR="004A4121">
        <w:rPr>
          <w:rFonts w:cstheme="minorHAnsi"/>
        </w:rPr>
        <w:t xml:space="preserve">Transportista </w:t>
      </w:r>
      <w:r w:rsidRPr="00960451">
        <w:rPr>
          <w:rFonts w:cstheme="minorHAnsi"/>
        </w:rPr>
        <w:t>distribuirá a las Autoridades Gubernamentales responsables, así como a las Partes interesadas, los procedimientos que deben observarse en caso de Emergencia.</w:t>
      </w:r>
      <w:bookmarkStart w:id="363" w:name="_Toc482100113"/>
      <w:bookmarkStart w:id="364" w:name="_Toc517871741"/>
    </w:p>
    <w:p w14:paraId="1E5489AE" w14:textId="77777777" w:rsidR="00402BE2" w:rsidRDefault="00402BE2" w:rsidP="00402BE2">
      <w:pPr>
        <w:spacing w:before="0" w:after="0" w:line="240" w:lineRule="auto"/>
        <w:rPr>
          <w:rFonts w:cstheme="minorHAnsi"/>
        </w:rPr>
      </w:pPr>
    </w:p>
    <w:p w14:paraId="2C32A457" w14:textId="77777777" w:rsidR="00A462FD" w:rsidRPr="00C2179D" w:rsidRDefault="00A462FD" w:rsidP="00402BE2">
      <w:pPr>
        <w:pStyle w:val="ListParagraph"/>
        <w:numPr>
          <w:ilvl w:val="1"/>
          <w:numId w:val="4"/>
        </w:numPr>
        <w:spacing w:before="0" w:after="0" w:line="240" w:lineRule="auto"/>
        <w:ind w:left="431" w:hanging="431"/>
        <w:outlineLvl w:val="2"/>
        <w:rPr>
          <w:rFonts w:cstheme="minorHAnsi"/>
          <w:b/>
          <w:sz w:val="24"/>
        </w:rPr>
      </w:pPr>
      <w:bookmarkStart w:id="365" w:name="_Toc64366278"/>
      <w:r w:rsidRPr="00C2179D">
        <w:rPr>
          <w:rFonts w:cstheme="minorHAnsi"/>
          <w:b/>
          <w:sz w:val="24"/>
        </w:rPr>
        <w:t>Suspensión del servicio por Emergencia</w:t>
      </w:r>
      <w:bookmarkEnd w:id="363"/>
      <w:bookmarkEnd w:id="364"/>
      <w:bookmarkEnd w:id="365"/>
    </w:p>
    <w:p w14:paraId="2DD76610" w14:textId="77777777" w:rsidR="00402BE2" w:rsidRDefault="00402BE2" w:rsidP="00402BE2">
      <w:pPr>
        <w:spacing w:before="0" w:after="0" w:line="240" w:lineRule="auto"/>
        <w:rPr>
          <w:rFonts w:cstheme="minorHAnsi"/>
        </w:rPr>
      </w:pPr>
    </w:p>
    <w:p w14:paraId="3B734017" w14:textId="77777777" w:rsidR="007D615E" w:rsidRDefault="00A462FD" w:rsidP="00402BE2">
      <w:pPr>
        <w:spacing w:before="0" w:after="0" w:line="240" w:lineRule="auto"/>
        <w:rPr>
          <w:rFonts w:cstheme="minorHAnsi"/>
        </w:rPr>
      </w:pPr>
      <w:r w:rsidRPr="00480FF2">
        <w:rPr>
          <w:rFonts w:cstheme="minorHAnsi"/>
        </w:rPr>
        <w:t xml:space="preserve">Cuando debido a la situación de Emergencia se origine una suspensión del </w:t>
      </w:r>
      <w:r w:rsidR="00B667D9">
        <w:rPr>
          <w:rFonts w:cstheme="minorHAnsi"/>
        </w:rPr>
        <w:t>S</w:t>
      </w:r>
      <w:r w:rsidRPr="00480FF2">
        <w:rPr>
          <w:rFonts w:cstheme="minorHAnsi"/>
        </w:rPr>
        <w:t xml:space="preserve">ervicio de </w:t>
      </w:r>
      <w:r w:rsidR="00B667D9">
        <w:rPr>
          <w:rFonts w:cstheme="minorHAnsi"/>
        </w:rPr>
        <w:t>Transporte</w:t>
      </w:r>
      <w:r w:rsidRPr="00480FF2">
        <w:rPr>
          <w:rFonts w:cstheme="minorHAnsi"/>
        </w:rPr>
        <w:t xml:space="preserve">, el </w:t>
      </w:r>
      <w:r w:rsidR="00B667D9">
        <w:rPr>
          <w:rFonts w:cstheme="minorHAnsi"/>
        </w:rPr>
        <w:t xml:space="preserve">Transportista </w:t>
      </w:r>
      <w:r w:rsidR="00E408DB" w:rsidRPr="00480FF2">
        <w:rPr>
          <w:rFonts w:cstheme="minorHAnsi"/>
        </w:rPr>
        <w:t>avisará</w:t>
      </w:r>
      <w:r w:rsidRPr="00480FF2">
        <w:rPr>
          <w:rFonts w:cstheme="minorHAnsi"/>
        </w:rPr>
        <w:t xml:space="preserve"> a los usuarios en un plazo máximo de dos (2) horas, o a la brevedad posible, a los Usuarios afectados a través de los Medios de Comunicación que resulten más expeditos.</w:t>
      </w:r>
    </w:p>
    <w:p w14:paraId="4F6E88BF" w14:textId="77777777" w:rsidR="00A462FD" w:rsidRPr="007D615E" w:rsidRDefault="007D615E" w:rsidP="00402BE2">
      <w:pPr>
        <w:spacing w:before="0" w:after="0" w:line="240" w:lineRule="auto"/>
        <w:rPr>
          <w:rFonts w:cstheme="minorHAnsi"/>
        </w:rPr>
      </w:pPr>
      <w:r>
        <w:rPr>
          <w:rFonts w:cstheme="minorHAnsi"/>
        </w:rPr>
        <w:br w:type="page"/>
      </w:r>
    </w:p>
    <w:p w14:paraId="5E80F1C9" w14:textId="77777777" w:rsidR="00402BE2" w:rsidRPr="00402BE2" w:rsidRDefault="00510DD6" w:rsidP="008D62B1">
      <w:pPr>
        <w:pStyle w:val="ListParagraph"/>
        <w:numPr>
          <w:ilvl w:val="0"/>
          <w:numId w:val="113"/>
        </w:numPr>
        <w:ind w:left="0" w:firstLine="0"/>
        <w:contextualSpacing w:val="0"/>
        <w:jc w:val="center"/>
        <w:outlineLvl w:val="0"/>
        <w:rPr>
          <w:b/>
          <w:sz w:val="28"/>
        </w:rPr>
      </w:pPr>
      <w:bookmarkStart w:id="366" w:name="_Toc64366279"/>
      <w:r>
        <w:rPr>
          <w:b/>
          <w:sz w:val="28"/>
        </w:rPr>
        <w:t xml:space="preserve">De las </w:t>
      </w:r>
      <w:r w:rsidR="00A462FD">
        <w:rPr>
          <w:b/>
          <w:sz w:val="28"/>
        </w:rPr>
        <w:t>Responsabilidade</w:t>
      </w:r>
      <w:bookmarkStart w:id="367" w:name="_Toc482100115"/>
      <w:bookmarkStart w:id="368" w:name="_Toc517871743"/>
      <w:r w:rsidR="00C2179D">
        <w:rPr>
          <w:b/>
          <w:sz w:val="28"/>
        </w:rPr>
        <w:t>s</w:t>
      </w:r>
      <w:bookmarkEnd w:id="366"/>
    </w:p>
    <w:p w14:paraId="13C8832A" w14:textId="77777777" w:rsidR="0037509B" w:rsidRPr="00912F91" w:rsidRDefault="0037509B" w:rsidP="0037509B">
      <w:pPr>
        <w:pStyle w:val="ListParagraph"/>
        <w:numPr>
          <w:ilvl w:val="0"/>
          <w:numId w:val="4"/>
        </w:numPr>
        <w:outlineLvl w:val="1"/>
        <w:rPr>
          <w:b/>
          <w:sz w:val="32"/>
        </w:rPr>
      </w:pPr>
      <w:bookmarkStart w:id="369" w:name="_Toc64366280"/>
      <w:r w:rsidRPr="00912F91">
        <w:rPr>
          <w:rFonts w:cstheme="minorHAnsi"/>
          <w:b/>
          <w:sz w:val="24"/>
        </w:rPr>
        <w:t>Propiedad y responsabilidad en la posesión de</w:t>
      </w:r>
      <w:r w:rsidR="00583B47">
        <w:rPr>
          <w:rFonts w:cstheme="minorHAnsi"/>
          <w:b/>
          <w:sz w:val="24"/>
        </w:rPr>
        <w:t xml:space="preserve"> los Productos</w:t>
      </w:r>
      <w:bookmarkEnd w:id="369"/>
    </w:p>
    <w:p w14:paraId="0E5C9F41" w14:textId="0FC4A7F1" w:rsidR="0037509B" w:rsidRDefault="0037509B" w:rsidP="00402BE2">
      <w:pPr>
        <w:spacing w:before="0" w:after="0" w:line="240" w:lineRule="auto"/>
        <w:rPr>
          <w:rFonts w:cstheme="minorHAnsi"/>
        </w:rPr>
      </w:pPr>
      <w:r w:rsidRPr="00480FF2">
        <w:rPr>
          <w:rFonts w:cstheme="minorHAnsi"/>
        </w:rPr>
        <w:t xml:space="preserve">En términos de lo establecido en el numeral </w:t>
      </w:r>
      <w:r w:rsidR="00FC5A64">
        <w:rPr>
          <w:rFonts w:cstheme="minorHAnsi"/>
        </w:rPr>
        <w:fldChar w:fldCharType="begin"/>
      </w:r>
      <w:r w:rsidR="00FC5A64">
        <w:rPr>
          <w:rFonts w:cstheme="minorHAnsi"/>
        </w:rPr>
        <w:instrText xml:space="preserve"> REF _Ref3485515 \r \h </w:instrText>
      </w:r>
      <w:r w:rsidR="00FC5A64">
        <w:rPr>
          <w:rFonts w:cstheme="minorHAnsi"/>
        </w:rPr>
      </w:r>
      <w:r w:rsidR="00FC5A64">
        <w:rPr>
          <w:rFonts w:cstheme="minorHAnsi"/>
        </w:rPr>
        <w:fldChar w:fldCharType="separate"/>
      </w:r>
      <w:r w:rsidR="002A4212">
        <w:rPr>
          <w:rFonts w:cstheme="minorHAnsi"/>
        </w:rPr>
        <w:t>15</w:t>
      </w:r>
      <w:r w:rsidR="00FC5A64">
        <w:rPr>
          <w:rFonts w:cstheme="minorHAnsi"/>
        </w:rPr>
        <w:fldChar w:fldCharType="end"/>
      </w:r>
      <w:r w:rsidRPr="00480FF2">
        <w:rPr>
          <w:rFonts w:cstheme="minorHAnsi"/>
        </w:rPr>
        <w:t xml:space="preserve"> de los presentes TCPS, el Usuario deberá acreditar ante el </w:t>
      </w:r>
      <w:r w:rsidR="00583B47">
        <w:rPr>
          <w:rFonts w:cstheme="minorHAnsi"/>
        </w:rPr>
        <w:t xml:space="preserve">Transportista </w:t>
      </w:r>
      <w:r w:rsidRPr="00480FF2">
        <w:rPr>
          <w:rFonts w:cstheme="minorHAnsi"/>
        </w:rPr>
        <w:t>la propiedad de</w:t>
      </w:r>
      <w:r w:rsidR="002C13B7">
        <w:rPr>
          <w:rFonts w:cstheme="minorHAnsi"/>
        </w:rPr>
        <w:t xml:space="preserve"> los Productos </w:t>
      </w:r>
      <w:r w:rsidRPr="00480FF2">
        <w:rPr>
          <w:rFonts w:cstheme="minorHAnsi"/>
        </w:rPr>
        <w:t xml:space="preserve">o bien, la designación por parte del propietario </w:t>
      </w:r>
      <w:r w:rsidR="002C13B7">
        <w:rPr>
          <w:rFonts w:cstheme="minorHAnsi"/>
        </w:rPr>
        <w:t xml:space="preserve">de los Productos </w:t>
      </w:r>
      <w:r w:rsidRPr="00480FF2">
        <w:rPr>
          <w:rFonts w:cstheme="minorHAnsi"/>
        </w:rPr>
        <w:t xml:space="preserve">para que el Usuario </w:t>
      </w:r>
      <w:r w:rsidR="002C13B7">
        <w:rPr>
          <w:rFonts w:cstheme="minorHAnsi"/>
        </w:rPr>
        <w:t>tra</w:t>
      </w:r>
      <w:r w:rsidR="00AE0C41">
        <w:rPr>
          <w:rFonts w:cstheme="minorHAnsi"/>
        </w:rPr>
        <w:t xml:space="preserve">nsporte </w:t>
      </w:r>
      <w:r w:rsidRPr="00480FF2">
        <w:rPr>
          <w:rFonts w:cstheme="minorHAnsi"/>
        </w:rPr>
        <w:t xml:space="preserve">el mismo por cuenta y orden del primero. Para esos efectos, el Usuario deberá exhibir ante el </w:t>
      </w:r>
      <w:r w:rsidR="00AE0C41">
        <w:rPr>
          <w:rFonts w:cstheme="minorHAnsi"/>
        </w:rPr>
        <w:t xml:space="preserve">Transportista </w:t>
      </w:r>
      <w:r w:rsidRPr="00480FF2">
        <w:rPr>
          <w:rFonts w:cstheme="minorHAnsi"/>
        </w:rPr>
        <w:t>los contratos de compraventa o prestación de servicios respectivos o cualquier otro instrumento legal aplicable.</w:t>
      </w:r>
    </w:p>
    <w:p w14:paraId="12562E8C" w14:textId="77777777" w:rsidR="00E45366" w:rsidRPr="00480FF2" w:rsidRDefault="00E45366" w:rsidP="00402BE2">
      <w:pPr>
        <w:spacing w:before="0" w:after="0" w:line="240" w:lineRule="auto"/>
        <w:rPr>
          <w:rFonts w:cstheme="minorHAnsi"/>
        </w:rPr>
      </w:pPr>
    </w:p>
    <w:p w14:paraId="0F44719A" w14:textId="77777777" w:rsidR="0037509B" w:rsidRDefault="0037509B" w:rsidP="00402BE2">
      <w:pPr>
        <w:spacing w:before="0" w:after="0" w:line="240" w:lineRule="auto"/>
        <w:rPr>
          <w:rFonts w:cstheme="minorHAnsi"/>
        </w:rPr>
      </w:pPr>
      <w:r w:rsidRPr="00480FF2">
        <w:rPr>
          <w:rFonts w:cstheme="minorHAnsi"/>
        </w:rPr>
        <w:t xml:space="preserve">El Usuario se compromete a entregar al </w:t>
      </w:r>
      <w:r w:rsidR="00A62F52">
        <w:rPr>
          <w:rFonts w:cstheme="minorHAnsi"/>
        </w:rPr>
        <w:t xml:space="preserve">Transportista Productos </w:t>
      </w:r>
      <w:r w:rsidRPr="00480FF2">
        <w:rPr>
          <w:rFonts w:cstheme="minorHAnsi"/>
        </w:rPr>
        <w:t>libre</w:t>
      </w:r>
      <w:r w:rsidR="00A62F52">
        <w:rPr>
          <w:rFonts w:cstheme="minorHAnsi"/>
        </w:rPr>
        <w:t>s</w:t>
      </w:r>
      <w:r w:rsidRPr="00480FF2">
        <w:rPr>
          <w:rFonts w:cstheme="minorHAnsi"/>
        </w:rPr>
        <w:t xml:space="preserve"> de todo gravamen, cargo, reclamo restricción limitación de dominio o de cualquier otra índole. En su caso, el Usuario indemnizará y sacará en paz y a salvo al </w:t>
      </w:r>
      <w:r w:rsidR="00A62F52">
        <w:rPr>
          <w:rFonts w:cstheme="minorHAnsi"/>
        </w:rPr>
        <w:t xml:space="preserve">Transportista </w:t>
      </w:r>
      <w:r w:rsidRPr="00480FF2">
        <w:rPr>
          <w:rFonts w:cstheme="minorHAnsi"/>
        </w:rPr>
        <w:t xml:space="preserve">de cualquier demanda, acción, daño o perjuicio relacionado con el incumplimiento de esta obligación. </w:t>
      </w:r>
    </w:p>
    <w:p w14:paraId="4FC6D206" w14:textId="77777777" w:rsidR="00E45366" w:rsidRPr="00480FF2" w:rsidRDefault="00E45366" w:rsidP="00402BE2">
      <w:pPr>
        <w:spacing w:before="0" w:after="0" w:line="240" w:lineRule="auto"/>
        <w:rPr>
          <w:rFonts w:cstheme="minorHAnsi"/>
        </w:rPr>
      </w:pPr>
    </w:p>
    <w:p w14:paraId="1974090C" w14:textId="77777777" w:rsidR="0037509B" w:rsidRDefault="0037509B" w:rsidP="00402BE2">
      <w:pPr>
        <w:spacing w:before="0" w:after="0" w:line="240" w:lineRule="auto"/>
        <w:rPr>
          <w:rFonts w:cstheme="minorHAnsi"/>
        </w:rPr>
      </w:pPr>
      <w:r w:rsidRPr="00480FF2">
        <w:rPr>
          <w:rFonts w:cstheme="minorHAnsi"/>
        </w:rPr>
        <w:t xml:space="preserve">Por su parte, el </w:t>
      </w:r>
      <w:r w:rsidR="005361D4">
        <w:rPr>
          <w:rFonts w:cstheme="minorHAnsi"/>
        </w:rPr>
        <w:t>Transportista</w:t>
      </w:r>
      <w:r w:rsidRPr="00480FF2">
        <w:rPr>
          <w:rFonts w:cstheme="minorHAnsi"/>
        </w:rPr>
        <w:t xml:space="preserve"> se compromete a asumir la posesión y custodia de</w:t>
      </w:r>
      <w:r w:rsidR="009E26E8">
        <w:rPr>
          <w:rFonts w:cstheme="minorHAnsi"/>
        </w:rPr>
        <w:t xml:space="preserve"> los Productos </w:t>
      </w:r>
      <w:r w:rsidRPr="00480FF2">
        <w:rPr>
          <w:rFonts w:cstheme="minorHAnsi"/>
        </w:rPr>
        <w:t xml:space="preserve">desde que lo recibe en el Punto de Recepción y hasta su entrega al Usuario en el Punto de Entrega. El </w:t>
      </w:r>
      <w:r w:rsidR="009E26E8">
        <w:rPr>
          <w:rFonts w:cstheme="minorHAnsi"/>
        </w:rPr>
        <w:t xml:space="preserve">Transportista </w:t>
      </w:r>
      <w:r w:rsidRPr="00480FF2">
        <w:rPr>
          <w:rFonts w:cstheme="minorHAnsi"/>
        </w:rPr>
        <w:t xml:space="preserve">entregará </w:t>
      </w:r>
      <w:r w:rsidR="00C75321">
        <w:rPr>
          <w:rFonts w:cstheme="minorHAnsi"/>
        </w:rPr>
        <w:t xml:space="preserve">los Productos </w:t>
      </w:r>
      <w:r w:rsidRPr="00480FF2">
        <w:rPr>
          <w:rFonts w:cstheme="minorHAnsi"/>
        </w:rPr>
        <w:t>libre</w:t>
      </w:r>
      <w:r w:rsidR="00C75321">
        <w:rPr>
          <w:rFonts w:cstheme="minorHAnsi"/>
        </w:rPr>
        <w:t>s</w:t>
      </w:r>
      <w:r w:rsidRPr="00480FF2">
        <w:rPr>
          <w:rFonts w:cstheme="minorHAnsi"/>
        </w:rPr>
        <w:t xml:space="preserve"> de todo gravamen, cargo o reclamo alguno derivado de acciones ocasionadas por el propio </w:t>
      </w:r>
      <w:r w:rsidR="00C75321">
        <w:rPr>
          <w:rFonts w:cstheme="minorHAnsi"/>
        </w:rPr>
        <w:t>Transportista</w:t>
      </w:r>
      <w:r w:rsidRPr="00480FF2">
        <w:rPr>
          <w:rFonts w:cstheme="minorHAnsi"/>
        </w:rPr>
        <w:t xml:space="preserve">. El </w:t>
      </w:r>
      <w:r w:rsidR="00C75321">
        <w:rPr>
          <w:rFonts w:cstheme="minorHAnsi"/>
        </w:rPr>
        <w:t xml:space="preserve">Transportista </w:t>
      </w:r>
      <w:r w:rsidRPr="00480FF2">
        <w:rPr>
          <w:rFonts w:cstheme="minorHAnsi"/>
        </w:rPr>
        <w:t>indemnizará y sacará en paz y a salvo al Usuario de cualquier demanda, acción, daño o perjuicio relacionado con el incumplimiento de esta obligación.</w:t>
      </w:r>
    </w:p>
    <w:p w14:paraId="138BD52C" w14:textId="77777777" w:rsidR="00E45366" w:rsidRPr="00480FF2" w:rsidRDefault="00E45366" w:rsidP="00402BE2">
      <w:pPr>
        <w:spacing w:before="0" w:after="0" w:line="240" w:lineRule="auto"/>
        <w:rPr>
          <w:rFonts w:cstheme="minorHAnsi"/>
        </w:rPr>
      </w:pPr>
    </w:p>
    <w:p w14:paraId="767DBB38" w14:textId="77777777" w:rsidR="0037509B" w:rsidRDefault="0037509B" w:rsidP="00402BE2">
      <w:pPr>
        <w:spacing w:before="0" w:after="0" w:line="240" w:lineRule="auto"/>
        <w:rPr>
          <w:rFonts w:cstheme="minorHAnsi"/>
        </w:rPr>
      </w:pPr>
      <w:r w:rsidRPr="00480FF2">
        <w:rPr>
          <w:rFonts w:cstheme="minorHAnsi"/>
        </w:rPr>
        <w:t xml:space="preserve">En caso de que el </w:t>
      </w:r>
      <w:r w:rsidR="00C75321">
        <w:rPr>
          <w:rFonts w:cstheme="minorHAnsi"/>
        </w:rPr>
        <w:t xml:space="preserve">Transportista </w:t>
      </w:r>
      <w:r w:rsidRPr="00480FF2">
        <w:rPr>
          <w:rFonts w:cstheme="minorHAnsi"/>
        </w:rPr>
        <w:t xml:space="preserve">o el Usuario incumplan, total o parcialmente, las obligaciones establecidas en los párrafos precedentes, se deberá indemnizar a la otra Parte por cualquier erogación que realicen con motivo de dicho incumplimiento, para lo cual la Parte afectada por el incumplimiento deberá acreditar con documentos probatorios que la erogación en cuestión efectivamente tuvo lugar. </w:t>
      </w:r>
    </w:p>
    <w:p w14:paraId="50844310" w14:textId="77777777" w:rsidR="00E45366" w:rsidRPr="00480FF2" w:rsidRDefault="00E45366" w:rsidP="00402BE2">
      <w:pPr>
        <w:spacing w:before="0" w:after="0" w:line="240" w:lineRule="auto"/>
        <w:rPr>
          <w:rFonts w:cstheme="minorHAnsi"/>
        </w:rPr>
      </w:pPr>
    </w:p>
    <w:p w14:paraId="7D0D900E" w14:textId="77777777" w:rsidR="0037509B" w:rsidRDefault="0037509B" w:rsidP="00402BE2">
      <w:pPr>
        <w:spacing w:before="0" w:after="0" w:line="240" w:lineRule="auto"/>
        <w:rPr>
          <w:rFonts w:cstheme="minorHAnsi"/>
        </w:rPr>
      </w:pPr>
      <w:r w:rsidRPr="00480FF2">
        <w:rPr>
          <w:rFonts w:cstheme="minorHAnsi"/>
        </w:rPr>
        <w:t>Finalmente, en su carácter de poseedor de</w:t>
      </w:r>
      <w:r w:rsidR="003D1BC6">
        <w:rPr>
          <w:rFonts w:cstheme="minorHAnsi"/>
        </w:rPr>
        <w:t xml:space="preserve"> los Productos inyectados</w:t>
      </w:r>
      <w:r w:rsidRPr="00480FF2">
        <w:rPr>
          <w:rFonts w:cstheme="minorHAnsi"/>
        </w:rPr>
        <w:t xml:space="preserve">, el </w:t>
      </w:r>
      <w:r w:rsidR="003D1BC6">
        <w:rPr>
          <w:rFonts w:cstheme="minorHAnsi"/>
        </w:rPr>
        <w:t xml:space="preserve">Transportista </w:t>
      </w:r>
      <w:r w:rsidRPr="00480FF2">
        <w:rPr>
          <w:rFonts w:cstheme="minorHAnsi"/>
        </w:rPr>
        <w:t>está obligado a conservar l</w:t>
      </w:r>
      <w:r w:rsidR="003D1BC6">
        <w:rPr>
          <w:rFonts w:cstheme="minorHAnsi"/>
        </w:rPr>
        <w:t>os</w:t>
      </w:r>
      <w:r w:rsidRPr="00480FF2">
        <w:rPr>
          <w:rFonts w:cstheme="minorHAnsi"/>
        </w:rPr>
        <w:t xml:space="preserve"> </w:t>
      </w:r>
      <w:r w:rsidR="003D1BC6">
        <w:rPr>
          <w:rFonts w:cstheme="minorHAnsi"/>
        </w:rPr>
        <w:t xml:space="preserve">Productos </w:t>
      </w:r>
      <w:r w:rsidRPr="00480FF2">
        <w:rPr>
          <w:rFonts w:cstheme="minorHAnsi"/>
        </w:rPr>
        <w:t xml:space="preserve">y responderá de los menoscabos, daños y perjuicios que </w:t>
      </w:r>
      <w:r w:rsidR="00BD253E">
        <w:rPr>
          <w:rFonts w:cstheme="minorHAnsi"/>
        </w:rPr>
        <w:t xml:space="preserve">sufran los Productos </w:t>
      </w:r>
      <w:r w:rsidRPr="00480FF2">
        <w:rPr>
          <w:rFonts w:cstheme="minorHAnsi"/>
        </w:rPr>
        <w:t xml:space="preserve">por su culpa o negligencia durante el periodo en que se encuentre </w:t>
      </w:r>
      <w:r w:rsidR="00874F8C">
        <w:rPr>
          <w:rFonts w:cstheme="minorHAnsi"/>
        </w:rPr>
        <w:t>dentro del Sistema</w:t>
      </w:r>
      <w:r w:rsidRPr="00480FF2">
        <w:rPr>
          <w:rFonts w:cstheme="minorHAnsi"/>
        </w:rPr>
        <w:t xml:space="preserve">. El </w:t>
      </w:r>
      <w:r w:rsidR="00BD253E">
        <w:rPr>
          <w:rFonts w:cstheme="minorHAnsi"/>
        </w:rPr>
        <w:t>Transportista</w:t>
      </w:r>
      <w:r w:rsidRPr="00480FF2">
        <w:rPr>
          <w:rFonts w:cstheme="minorHAnsi"/>
        </w:rPr>
        <w:t xml:space="preserve"> será responsable, operativa y financieramente, de llevar a cabo los trabajos de limpieza y saneamiento ocasionados por daño al Sistema que resulten de la negligencia, dolo o mala fe del </w:t>
      </w:r>
      <w:r w:rsidR="00874F8C">
        <w:rPr>
          <w:rFonts w:cstheme="minorHAnsi"/>
        </w:rPr>
        <w:t>Transportista</w:t>
      </w:r>
      <w:r w:rsidRPr="00480FF2">
        <w:rPr>
          <w:rFonts w:cstheme="minorHAnsi"/>
        </w:rPr>
        <w:t xml:space="preserve">, sus empleados, agentes, contratistas o cualquier persona que actúe en nombre y cuenta del </w:t>
      </w:r>
      <w:r w:rsidR="00874F8C">
        <w:rPr>
          <w:rFonts w:cstheme="minorHAnsi"/>
        </w:rPr>
        <w:t>Transportista</w:t>
      </w:r>
      <w:r w:rsidRPr="00480FF2">
        <w:rPr>
          <w:rFonts w:cstheme="minorHAnsi"/>
        </w:rPr>
        <w:t>.</w:t>
      </w:r>
    </w:p>
    <w:p w14:paraId="0C5C61B9" w14:textId="77777777" w:rsidR="00E45366" w:rsidRPr="00480FF2" w:rsidRDefault="00E45366" w:rsidP="00402BE2">
      <w:pPr>
        <w:spacing w:before="0" w:after="0" w:line="240" w:lineRule="auto"/>
        <w:rPr>
          <w:rFonts w:cstheme="minorHAnsi"/>
        </w:rPr>
      </w:pPr>
    </w:p>
    <w:p w14:paraId="4F1DBAC4" w14:textId="77777777" w:rsidR="0037509B" w:rsidRDefault="0037509B" w:rsidP="00402BE2">
      <w:pPr>
        <w:spacing w:before="0" w:after="0" w:line="240" w:lineRule="auto"/>
        <w:rPr>
          <w:rFonts w:cstheme="minorHAnsi"/>
        </w:rPr>
      </w:pPr>
      <w:r w:rsidRPr="00480FF2">
        <w:rPr>
          <w:rFonts w:cstheme="minorHAnsi"/>
        </w:rPr>
        <w:t xml:space="preserve">El Usuario será responsable, operativa y financieramente, de llevar a cabo los trabajos de limpieza y saneamiento ocasionados por daño al Sistema que resulten de la negligencia, dolo o mala fe del Usuario, sus empleados, agentes, contratistas o cualquier persona que actúe en nombre y cuenta del Usuario. El Usuario deberá dar aviso inmediato al </w:t>
      </w:r>
      <w:r w:rsidR="00AF6C9C">
        <w:rPr>
          <w:rFonts w:cstheme="minorHAnsi"/>
        </w:rPr>
        <w:t>Transportista</w:t>
      </w:r>
      <w:r w:rsidRPr="00480FF2">
        <w:rPr>
          <w:rFonts w:cstheme="minorHAnsi"/>
        </w:rPr>
        <w:t xml:space="preserve">, por el Medio de Comunicación que resulte más expedito, de cualquier daño ocasionado al Sistema sin importar su cuantía o magnitud. En caso de que el </w:t>
      </w:r>
      <w:r w:rsidR="00EA2129">
        <w:rPr>
          <w:rFonts w:cstheme="minorHAnsi"/>
        </w:rPr>
        <w:t xml:space="preserve">Transportista </w:t>
      </w:r>
      <w:r w:rsidRPr="00480FF2">
        <w:rPr>
          <w:rFonts w:cstheme="minorHAnsi"/>
        </w:rPr>
        <w:t xml:space="preserve">se haga cargo de la reparación del daño, el Usuario deberá reembolsar íntegramente todos los costos en que haya incurrido el </w:t>
      </w:r>
      <w:r w:rsidR="00EA2129">
        <w:rPr>
          <w:rFonts w:cstheme="minorHAnsi"/>
        </w:rPr>
        <w:t xml:space="preserve">Transportista </w:t>
      </w:r>
      <w:r w:rsidRPr="00480FF2">
        <w:rPr>
          <w:rFonts w:cstheme="minorHAnsi"/>
        </w:rPr>
        <w:t xml:space="preserve">por estos conceptos. </w:t>
      </w:r>
      <w:bookmarkStart w:id="370" w:name="_Toc482100116"/>
      <w:bookmarkStart w:id="371" w:name="_Toc517871744"/>
    </w:p>
    <w:p w14:paraId="4292D2C3" w14:textId="77777777" w:rsidR="0037509B" w:rsidRDefault="0037509B" w:rsidP="00402BE2">
      <w:pPr>
        <w:spacing w:before="0" w:after="0" w:line="240" w:lineRule="auto"/>
        <w:rPr>
          <w:rFonts w:cstheme="minorHAnsi"/>
        </w:rPr>
      </w:pPr>
    </w:p>
    <w:p w14:paraId="15AC495A" w14:textId="77777777" w:rsidR="00837E9B" w:rsidRDefault="00837E9B" w:rsidP="00402BE2">
      <w:pPr>
        <w:spacing w:before="0" w:after="0" w:line="240" w:lineRule="auto"/>
        <w:rPr>
          <w:rFonts w:cstheme="minorHAnsi"/>
        </w:rPr>
      </w:pPr>
    </w:p>
    <w:p w14:paraId="0D86B241" w14:textId="77777777" w:rsidR="00837E9B" w:rsidRDefault="00837E9B" w:rsidP="00402BE2">
      <w:pPr>
        <w:spacing w:before="0" w:after="0" w:line="240" w:lineRule="auto"/>
        <w:rPr>
          <w:rFonts w:cstheme="minorHAnsi"/>
        </w:rPr>
      </w:pPr>
    </w:p>
    <w:p w14:paraId="03710FB4" w14:textId="77777777" w:rsidR="0037509B" w:rsidRPr="00912F91" w:rsidRDefault="0037509B" w:rsidP="00402BE2">
      <w:pPr>
        <w:pStyle w:val="ListParagraph"/>
        <w:numPr>
          <w:ilvl w:val="0"/>
          <w:numId w:val="4"/>
        </w:numPr>
        <w:spacing w:before="0" w:after="0" w:line="240" w:lineRule="auto"/>
        <w:ind w:left="357" w:hanging="357"/>
        <w:outlineLvl w:val="1"/>
        <w:rPr>
          <w:rFonts w:cstheme="minorHAnsi"/>
          <w:b/>
          <w:sz w:val="24"/>
        </w:rPr>
      </w:pPr>
      <w:bookmarkStart w:id="372" w:name="_Toc64366281"/>
      <w:r w:rsidRPr="00912F91">
        <w:rPr>
          <w:rFonts w:cstheme="minorHAnsi"/>
          <w:b/>
          <w:sz w:val="24"/>
        </w:rPr>
        <w:t>Responsabilidad objetiva</w:t>
      </w:r>
      <w:bookmarkEnd w:id="370"/>
      <w:bookmarkEnd w:id="371"/>
      <w:bookmarkEnd w:id="372"/>
    </w:p>
    <w:p w14:paraId="237426B0" w14:textId="77777777" w:rsidR="00837E9B" w:rsidRDefault="00837E9B" w:rsidP="00402BE2">
      <w:pPr>
        <w:spacing w:before="0" w:after="0" w:line="240" w:lineRule="auto"/>
        <w:rPr>
          <w:rFonts w:cstheme="minorHAnsi"/>
        </w:rPr>
      </w:pPr>
    </w:p>
    <w:p w14:paraId="39FCED8D" w14:textId="77777777" w:rsidR="0037509B" w:rsidRDefault="0037509B" w:rsidP="00402BE2">
      <w:pPr>
        <w:spacing w:before="0" w:after="0" w:line="240" w:lineRule="auto"/>
        <w:rPr>
          <w:rFonts w:cstheme="minorHAnsi"/>
        </w:rPr>
      </w:pPr>
      <w:r w:rsidRPr="00480FF2">
        <w:rPr>
          <w:rFonts w:cstheme="minorHAnsi"/>
        </w:rPr>
        <w:t xml:space="preserve">El </w:t>
      </w:r>
      <w:r w:rsidR="00EA2129">
        <w:rPr>
          <w:rFonts w:cstheme="minorHAnsi"/>
        </w:rPr>
        <w:t>Transportista</w:t>
      </w:r>
      <w:r w:rsidRPr="00480FF2">
        <w:rPr>
          <w:rFonts w:cstheme="minorHAnsi"/>
        </w:rPr>
        <w:t xml:space="preserve"> y el Usuario estarán obligados a responder por los daños y/o perjuicios causados a la infraestructura o a las personas como consecuencia inmediata y directa de los siniestros ocurridos en sus respectivas instalaciones, en los términos del artículo 1913 del Código Civil Federal. La responsabilidad a que se refiere este párrafo se circunscribirá únicamente al pago de los daños que sean consecuencia inmediata y directa del siniestro.</w:t>
      </w:r>
      <w:bookmarkStart w:id="373" w:name="_Toc482100117"/>
      <w:bookmarkStart w:id="374" w:name="_Toc517871745"/>
    </w:p>
    <w:p w14:paraId="37321C3B" w14:textId="77777777" w:rsidR="0037509B" w:rsidRDefault="0037509B" w:rsidP="00402BE2">
      <w:pPr>
        <w:spacing w:before="0" w:after="0" w:line="240" w:lineRule="auto"/>
        <w:rPr>
          <w:rFonts w:cstheme="minorHAnsi"/>
        </w:rPr>
      </w:pPr>
    </w:p>
    <w:p w14:paraId="1871CD64" w14:textId="77777777" w:rsidR="00837E9B" w:rsidRDefault="00837E9B" w:rsidP="00402BE2">
      <w:pPr>
        <w:spacing w:before="0" w:after="0" w:line="240" w:lineRule="auto"/>
        <w:rPr>
          <w:rFonts w:cstheme="minorHAnsi"/>
        </w:rPr>
      </w:pPr>
    </w:p>
    <w:p w14:paraId="60E13384" w14:textId="77777777" w:rsidR="0037509B" w:rsidRPr="00744B21" w:rsidRDefault="0037509B" w:rsidP="00402BE2">
      <w:pPr>
        <w:pStyle w:val="ListParagraph"/>
        <w:numPr>
          <w:ilvl w:val="0"/>
          <w:numId w:val="4"/>
        </w:numPr>
        <w:spacing w:before="0" w:after="0" w:line="240" w:lineRule="auto"/>
        <w:outlineLvl w:val="1"/>
        <w:rPr>
          <w:rFonts w:cstheme="minorHAnsi"/>
          <w:b/>
          <w:sz w:val="24"/>
        </w:rPr>
      </w:pPr>
      <w:bookmarkStart w:id="375" w:name="_Toc64366282"/>
      <w:r w:rsidRPr="00744B21">
        <w:rPr>
          <w:rFonts w:cstheme="minorHAnsi"/>
          <w:b/>
          <w:sz w:val="24"/>
        </w:rPr>
        <w:t>Responsabilidad subjetiva extracontractual</w:t>
      </w:r>
      <w:bookmarkEnd w:id="373"/>
      <w:bookmarkEnd w:id="374"/>
      <w:bookmarkEnd w:id="375"/>
    </w:p>
    <w:p w14:paraId="3A824604" w14:textId="77777777" w:rsidR="00837E9B" w:rsidRDefault="00837E9B" w:rsidP="00402BE2">
      <w:pPr>
        <w:spacing w:before="0" w:after="0" w:line="240" w:lineRule="auto"/>
        <w:rPr>
          <w:rFonts w:cstheme="minorHAnsi"/>
        </w:rPr>
      </w:pPr>
    </w:p>
    <w:p w14:paraId="32C4D2FB" w14:textId="77777777" w:rsidR="0037509B" w:rsidRDefault="0037509B" w:rsidP="00402BE2">
      <w:pPr>
        <w:spacing w:before="0" w:after="0" w:line="240" w:lineRule="auto"/>
        <w:rPr>
          <w:rFonts w:cstheme="minorHAnsi"/>
        </w:rPr>
      </w:pPr>
      <w:r w:rsidRPr="00480FF2">
        <w:rPr>
          <w:rFonts w:cstheme="minorHAnsi"/>
        </w:rPr>
        <w:t xml:space="preserve">Cuando el </w:t>
      </w:r>
      <w:r w:rsidR="00E27F67">
        <w:rPr>
          <w:rFonts w:cstheme="minorHAnsi"/>
        </w:rPr>
        <w:t>Transportista</w:t>
      </w:r>
      <w:r w:rsidRPr="00480FF2">
        <w:rPr>
          <w:rFonts w:cstheme="minorHAnsi"/>
        </w:rPr>
        <w:t xml:space="preserve"> y/o el Usuario, o sus representantes, agentes o empleados actúen con negligencia, dolo, mala fe u obren ilícitamente y causen un daño a la otra Parte, estarán obligados a reparar los daños directos e inmediatos causados reestableciendo la situación anterior cuando ello sea posible, o mediante la indemnización correspondiente, de conformidad con el artículo </w:t>
      </w:r>
      <w:r w:rsidR="00450A46">
        <w:rPr>
          <w:rFonts w:cstheme="minorHAnsi"/>
        </w:rPr>
        <w:t xml:space="preserve">1910 y </w:t>
      </w:r>
      <w:r w:rsidRPr="00480FF2">
        <w:rPr>
          <w:rFonts w:cstheme="minorHAnsi"/>
        </w:rPr>
        <w:t>1915 del Código Civil Federal y demás disposiciones relacionadas.</w:t>
      </w:r>
      <w:bookmarkStart w:id="376" w:name="_Toc482100118"/>
      <w:bookmarkStart w:id="377" w:name="_Toc517871746"/>
    </w:p>
    <w:p w14:paraId="43DEC49F" w14:textId="77777777" w:rsidR="0037509B" w:rsidRDefault="0037509B" w:rsidP="00402BE2">
      <w:pPr>
        <w:spacing w:before="0" w:after="0" w:line="240" w:lineRule="auto"/>
        <w:rPr>
          <w:rFonts w:cstheme="minorHAnsi"/>
        </w:rPr>
      </w:pPr>
    </w:p>
    <w:p w14:paraId="5429CEA5" w14:textId="77777777" w:rsidR="00837E9B" w:rsidRDefault="00837E9B" w:rsidP="00402BE2">
      <w:pPr>
        <w:spacing w:before="0" w:after="0" w:line="240" w:lineRule="auto"/>
        <w:rPr>
          <w:rFonts w:cstheme="minorHAnsi"/>
        </w:rPr>
      </w:pPr>
    </w:p>
    <w:p w14:paraId="62E96356" w14:textId="77777777" w:rsidR="0037509B" w:rsidRPr="00744B21" w:rsidRDefault="0037509B" w:rsidP="00402BE2">
      <w:pPr>
        <w:pStyle w:val="ListParagraph"/>
        <w:numPr>
          <w:ilvl w:val="0"/>
          <w:numId w:val="4"/>
        </w:numPr>
        <w:spacing w:before="0" w:after="0" w:line="240" w:lineRule="auto"/>
        <w:ind w:left="357" w:hanging="357"/>
        <w:outlineLvl w:val="1"/>
        <w:rPr>
          <w:rFonts w:cstheme="minorHAnsi"/>
          <w:b/>
          <w:sz w:val="24"/>
        </w:rPr>
      </w:pPr>
      <w:bookmarkStart w:id="378" w:name="_Toc64366283"/>
      <w:r w:rsidRPr="00744B21">
        <w:rPr>
          <w:rFonts w:cstheme="minorHAnsi"/>
          <w:b/>
          <w:sz w:val="24"/>
        </w:rPr>
        <w:t>Responsabilidad subjetiva contractual</w:t>
      </w:r>
      <w:bookmarkEnd w:id="376"/>
      <w:bookmarkEnd w:id="377"/>
      <w:bookmarkEnd w:id="378"/>
    </w:p>
    <w:p w14:paraId="2E94BA74" w14:textId="77777777" w:rsidR="00837E9B" w:rsidRDefault="00837E9B" w:rsidP="00402BE2">
      <w:pPr>
        <w:spacing w:before="0" w:after="0" w:line="240" w:lineRule="auto"/>
        <w:rPr>
          <w:rFonts w:cstheme="minorHAnsi"/>
        </w:rPr>
      </w:pPr>
    </w:p>
    <w:p w14:paraId="1AC1B050" w14:textId="677E87D0" w:rsidR="0037509B" w:rsidRDefault="0037509B" w:rsidP="00402BE2">
      <w:pPr>
        <w:spacing w:before="0" w:after="0" w:line="240" w:lineRule="auto"/>
        <w:rPr>
          <w:rFonts w:cstheme="minorHAnsi"/>
        </w:rPr>
      </w:pPr>
      <w:r w:rsidRPr="00480FF2">
        <w:rPr>
          <w:rFonts w:cstheme="minorHAnsi"/>
        </w:rPr>
        <w:t xml:space="preserve">Sin perjuicio de lo establecido en el numeral </w:t>
      </w:r>
      <w:r w:rsidR="006E45E5">
        <w:rPr>
          <w:rFonts w:cstheme="minorHAnsi"/>
        </w:rPr>
        <w:fldChar w:fldCharType="begin"/>
      </w:r>
      <w:r w:rsidR="006E45E5">
        <w:rPr>
          <w:rFonts w:cstheme="minorHAnsi"/>
        </w:rPr>
        <w:instrText xml:space="preserve"> REF _Ref3970222 \r \h </w:instrText>
      </w:r>
      <w:r w:rsidR="006E45E5">
        <w:rPr>
          <w:rFonts w:cstheme="minorHAnsi"/>
        </w:rPr>
      </w:r>
      <w:r w:rsidR="006E45E5">
        <w:rPr>
          <w:rFonts w:cstheme="minorHAnsi"/>
        </w:rPr>
        <w:fldChar w:fldCharType="separate"/>
      </w:r>
      <w:r w:rsidR="002A4212">
        <w:rPr>
          <w:rFonts w:cstheme="minorHAnsi"/>
        </w:rPr>
        <w:t>35</w:t>
      </w:r>
      <w:r w:rsidR="006E45E5">
        <w:rPr>
          <w:rFonts w:cstheme="minorHAnsi"/>
        </w:rPr>
        <w:fldChar w:fldCharType="end"/>
      </w:r>
      <w:r w:rsidRPr="00480FF2">
        <w:rPr>
          <w:rFonts w:cstheme="minorHAnsi"/>
        </w:rPr>
        <w:t xml:space="preserve"> de los presentes TCPS, cada una de las Partes tendrá derecho a exigir el cumplimiento forzoso de las obligaciones estipuladas en los presentes TCPS y en el Contrato, así como la indemnización por daños y perjuicios que genere el incumplimiento de dichas obligaciones aunado a las penas convencionales establecidas en el Contrato y en estos TCPS, mismas que podrán exigirse en cualquier momento y sin necesidad de declaración judicial o arbitral.</w:t>
      </w:r>
    </w:p>
    <w:p w14:paraId="13959B12" w14:textId="77777777" w:rsidR="008358A3" w:rsidRPr="00480FF2" w:rsidRDefault="008358A3" w:rsidP="00402BE2">
      <w:pPr>
        <w:spacing w:before="0" w:after="0" w:line="240" w:lineRule="auto"/>
        <w:rPr>
          <w:rFonts w:cstheme="minorHAnsi"/>
        </w:rPr>
      </w:pPr>
    </w:p>
    <w:p w14:paraId="6D6AC93E" w14:textId="6A3C75AC" w:rsidR="0037509B" w:rsidRDefault="0037509B" w:rsidP="00402BE2">
      <w:pPr>
        <w:spacing w:before="0" w:after="0" w:line="240" w:lineRule="auto"/>
        <w:rPr>
          <w:rFonts w:cstheme="minorHAnsi"/>
        </w:rPr>
      </w:pPr>
      <w:r w:rsidRPr="00480FF2">
        <w:rPr>
          <w:rFonts w:cstheme="minorHAnsi"/>
        </w:rPr>
        <w:t xml:space="preserve">Lo anterior, sin perjuicio de la facultad que tienen el </w:t>
      </w:r>
      <w:r w:rsidR="008358A3">
        <w:rPr>
          <w:rFonts w:cstheme="minorHAnsi"/>
        </w:rPr>
        <w:t xml:space="preserve">Transportista </w:t>
      </w:r>
      <w:r w:rsidRPr="00480FF2">
        <w:rPr>
          <w:rFonts w:cstheme="minorHAnsi"/>
        </w:rPr>
        <w:t xml:space="preserve">y el Usuario de rescindir el Contrato en términos del mencionado numeral </w:t>
      </w:r>
      <w:bookmarkStart w:id="379" w:name="_Ref453962321"/>
      <w:bookmarkStart w:id="380" w:name="_Toc482100119"/>
      <w:bookmarkStart w:id="381" w:name="_Toc517871747"/>
      <w:r w:rsidR="00C65DFD">
        <w:rPr>
          <w:rFonts w:cstheme="minorHAnsi"/>
          <w:highlight w:val="yellow"/>
        </w:rPr>
        <w:fldChar w:fldCharType="begin"/>
      </w:r>
      <w:r w:rsidR="00C65DFD">
        <w:rPr>
          <w:rFonts w:cstheme="minorHAnsi"/>
        </w:rPr>
        <w:instrText xml:space="preserve"> REF _Ref3483301 \r \h </w:instrText>
      </w:r>
      <w:r w:rsidR="00C65DFD">
        <w:rPr>
          <w:rFonts w:cstheme="minorHAnsi"/>
          <w:highlight w:val="yellow"/>
        </w:rPr>
      </w:r>
      <w:r w:rsidR="00C65DFD">
        <w:rPr>
          <w:rFonts w:cstheme="minorHAnsi"/>
          <w:highlight w:val="yellow"/>
        </w:rPr>
        <w:fldChar w:fldCharType="separate"/>
      </w:r>
      <w:r w:rsidR="002A4212">
        <w:rPr>
          <w:rFonts w:cstheme="minorHAnsi"/>
        </w:rPr>
        <w:t>35</w:t>
      </w:r>
      <w:r w:rsidR="00C65DFD">
        <w:rPr>
          <w:rFonts w:cstheme="minorHAnsi"/>
          <w:highlight w:val="yellow"/>
        </w:rPr>
        <w:fldChar w:fldCharType="end"/>
      </w:r>
      <w:r w:rsidR="009A6EEF">
        <w:rPr>
          <w:rFonts w:cstheme="minorHAnsi"/>
        </w:rPr>
        <w:t>.</w:t>
      </w:r>
    </w:p>
    <w:p w14:paraId="34B74935" w14:textId="77777777" w:rsidR="0037509B" w:rsidRDefault="0037509B" w:rsidP="00402BE2">
      <w:pPr>
        <w:spacing w:before="0" w:after="0" w:line="240" w:lineRule="auto"/>
        <w:rPr>
          <w:rFonts w:cstheme="minorHAnsi"/>
        </w:rPr>
      </w:pPr>
    </w:p>
    <w:p w14:paraId="76804F7E" w14:textId="77777777" w:rsidR="00837E9B" w:rsidRDefault="00837E9B" w:rsidP="00402BE2">
      <w:pPr>
        <w:spacing w:before="0" w:after="0" w:line="240" w:lineRule="auto"/>
        <w:rPr>
          <w:rFonts w:cstheme="minorHAnsi"/>
        </w:rPr>
      </w:pPr>
    </w:p>
    <w:p w14:paraId="33767B6D" w14:textId="77777777" w:rsidR="0037509B" w:rsidRPr="00744B21" w:rsidRDefault="0037509B" w:rsidP="00402BE2">
      <w:pPr>
        <w:pStyle w:val="ListParagraph"/>
        <w:numPr>
          <w:ilvl w:val="0"/>
          <w:numId w:val="4"/>
        </w:numPr>
        <w:spacing w:before="0" w:after="0" w:line="240" w:lineRule="auto"/>
        <w:ind w:left="357" w:hanging="357"/>
        <w:outlineLvl w:val="1"/>
        <w:rPr>
          <w:rFonts w:cstheme="minorHAnsi"/>
          <w:b/>
          <w:sz w:val="24"/>
        </w:rPr>
      </w:pPr>
      <w:bookmarkStart w:id="382" w:name="_Ref3971017"/>
      <w:bookmarkStart w:id="383" w:name="_Toc64366284"/>
      <w:r w:rsidRPr="00744B21">
        <w:rPr>
          <w:rFonts w:cstheme="minorHAnsi"/>
          <w:b/>
          <w:sz w:val="24"/>
        </w:rPr>
        <w:t>Caso fortuito o fuerza mayor</w:t>
      </w:r>
      <w:bookmarkEnd w:id="379"/>
      <w:bookmarkEnd w:id="380"/>
      <w:bookmarkEnd w:id="381"/>
      <w:bookmarkEnd w:id="382"/>
      <w:bookmarkEnd w:id="383"/>
    </w:p>
    <w:p w14:paraId="6369D8BE" w14:textId="77777777" w:rsidR="00837E9B" w:rsidRDefault="00837E9B" w:rsidP="00402BE2">
      <w:pPr>
        <w:spacing w:before="0" w:after="0" w:line="240" w:lineRule="auto"/>
        <w:rPr>
          <w:rFonts w:cstheme="minorHAnsi"/>
          <w:highlight w:val="green"/>
        </w:rPr>
      </w:pPr>
    </w:p>
    <w:p w14:paraId="6EACCA30" w14:textId="77777777" w:rsidR="0037509B" w:rsidRPr="00480FF2" w:rsidRDefault="0037509B" w:rsidP="003440BA">
      <w:pPr>
        <w:spacing w:before="0" w:after="0" w:line="240" w:lineRule="auto"/>
        <w:rPr>
          <w:rFonts w:cstheme="minorHAnsi"/>
        </w:rPr>
      </w:pPr>
      <w:r w:rsidRPr="002D4958">
        <w:rPr>
          <w:rFonts w:cstheme="minorHAnsi"/>
        </w:rPr>
        <w:t xml:space="preserve">Se entiende como caso fortuito o fuerza mayor cualquier acto o evento que imposibilite a la Parte afectada cumplir con cualquiera de sus obligaciones establecidas en el Contrato o en los presentes TCPS, siempre y cuando: (a) esté más allá del control de la Parte afectada; (b) no sea resultado de la culpa o negligencia de la Parte afectada, y (c) no pudo haber sido prevenido o evitado por la Parte afectada, mediante el ejercicio de la debida diligencia y el gasto de cantidades razonables de dinero considerando el alcance del </w:t>
      </w:r>
      <w:r w:rsidR="002D4958">
        <w:rPr>
          <w:rFonts w:cstheme="minorHAnsi"/>
        </w:rPr>
        <w:t>S</w:t>
      </w:r>
      <w:r w:rsidRPr="002D4958">
        <w:rPr>
          <w:rFonts w:cstheme="minorHAnsi"/>
        </w:rPr>
        <w:t xml:space="preserve">ervicio de </w:t>
      </w:r>
      <w:r w:rsidR="002D4958">
        <w:rPr>
          <w:rFonts w:cstheme="minorHAnsi"/>
        </w:rPr>
        <w:t xml:space="preserve">Transporte </w:t>
      </w:r>
      <w:r w:rsidRPr="002D4958">
        <w:rPr>
          <w:rFonts w:cstheme="minorHAnsi"/>
        </w:rPr>
        <w:t>que se está prestando</w:t>
      </w:r>
      <w:r w:rsidR="003440BA">
        <w:rPr>
          <w:rFonts w:cstheme="minorHAnsi"/>
        </w:rPr>
        <w:t xml:space="preserve">, en el entendido que, </w:t>
      </w:r>
      <w:r w:rsidR="003440BA" w:rsidRPr="003440BA">
        <w:rPr>
          <w:rFonts w:cstheme="minorHAnsi"/>
        </w:rPr>
        <w:t xml:space="preserve">ninguna de las </w:t>
      </w:r>
      <w:r w:rsidR="003440BA">
        <w:rPr>
          <w:rFonts w:cstheme="minorHAnsi"/>
        </w:rPr>
        <w:t>P</w:t>
      </w:r>
      <w:r w:rsidR="003440BA" w:rsidRPr="003440BA">
        <w:rPr>
          <w:rFonts w:cstheme="minorHAnsi"/>
        </w:rPr>
        <w:t>artes</w:t>
      </w:r>
      <w:r w:rsidR="003440BA">
        <w:rPr>
          <w:rFonts w:cstheme="minorHAnsi"/>
        </w:rPr>
        <w:t xml:space="preserve"> </w:t>
      </w:r>
      <w:r w:rsidR="003440BA" w:rsidRPr="003440BA">
        <w:rPr>
          <w:rFonts w:cstheme="minorHAnsi"/>
        </w:rPr>
        <w:t>incurrirá en responsabilidad por el</w:t>
      </w:r>
      <w:r w:rsidR="003440BA">
        <w:rPr>
          <w:rFonts w:cstheme="minorHAnsi"/>
        </w:rPr>
        <w:t xml:space="preserve"> </w:t>
      </w:r>
      <w:r w:rsidR="003440BA" w:rsidRPr="003440BA">
        <w:rPr>
          <w:rFonts w:cstheme="minorHAnsi"/>
        </w:rPr>
        <w:t>incumplimiento de cualquiera de sus</w:t>
      </w:r>
      <w:r w:rsidR="003440BA">
        <w:rPr>
          <w:rFonts w:cstheme="minorHAnsi"/>
        </w:rPr>
        <w:t xml:space="preserve"> </w:t>
      </w:r>
      <w:r w:rsidR="003440BA" w:rsidRPr="003440BA">
        <w:rPr>
          <w:rFonts w:cstheme="minorHAnsi"/>
        </w:rPr>
        <w:t>obligaciones establecidas en el contrato,</w:t>
      </w:r>
      <w:r w:rsidR="003440BA">
        <w:rPr>
          <w:rFonts w:cstheme="minorHAnsi"/>
        </w:rPr>
        <w:t xml:space="preserve"> </w:t>
      </w:r>
      <w:r w:rsidR="003440BA" w:rsidRPr="003440BA">
        <w:rPr>
          <w:rFonts w:cstheme="minorHAnsi"/>
        </w:rPr>
        <w:t xml:space="preserve">salvo que la </w:t>
      </w:r>
      <w:r w:rsidR="003440BA">
        <w:rPr>
          <w:rFonts w:cstheme="minorHAnsi"/>
        </w:rPr>
        <w:t>P</w:t>
      </w:r>
      <w:r w:rsidR="003440BA" w:rsidRPr="003440BA">
        <w:rPr>
          <w:rFonts w:cstheme="minorHAnsi"/>
        </w:rPr>
        <w:t>arte que incumpla haya</w:t>
      </w:r>
      <w:r w:rsidR="003440BA">
        <w:rPr>
          <w:rFonts w:cstheme="minorHAnsi"/>
        </w:rPr>
        <w:t xml:space="preserve"> </w:t>
      </w:r>
      <w:r w:rsidR="003440BA" w:rsidRPr="003440BA">
        <w:rPr>
          <w:rFonts w:cstheme="minorHAnsi"/>
        </w:rPr>
        <w:t>dado origen al caso fortuito</w:t>
      </w:r>
      <w:r w:rsidR="003440BA">
        <w:rPr>
          <w:rFonts w:cstheme="minorHAnsi"/>
        </w:rPr>
        <w:t xml:space="preserve"> o fuerza mayor</w:t>
      </w:r>
      <w:r w:rsidRPr="002D4958">
        <w:rPr>
          <w:rFonts w:cstheme="minorHAnsi"/>
        </w:rPr>
        <w:t>.</w:t>
      </w:r>
      <w:r w:rsidRPr="00480FF2">
        <w:rPr>
          <w:rFonts w:cstheme="minorHAnsi"/>
        </w:rPr>
        <w:t xml:space="preserve"> </w:t>
      </w:r>
    </w:p>
    <w:p w14:paraId="75D5731E" w14:textId="77777777" w:rsidR="00837E9B" w:rsidRDefault="00837E9B" w:rsidP="00402BE2">
      <w:pPr>
        <w:spacing w:before="0" w:after="0" w:line="240" w:lineRule="auto"/>
        <w:rPr>
          <w:rFonts w:cstheme="minorHAnsi"/>
        </w:rPr>
      </w:pPr>
    </w:p>
    <w:p w14:paraId="18AE4474" w14:textId="3DDDD35A" w:rsidR="0037509B" w:rsidRDefault="0037509B" w:rsidP="00402BE2">
      <w:pPr>
        <w:spacing w:before="0" w:after="0" w:line="240" w:lineRule="auto"/>
        <w:rPr>
          <w:rFonts w:cstheme="minorHAnsi"/>
        </w:rPr>
      </w:pPr>
      <w:r w:rsidRPr="00480FF2">
        <w:rPr>
          <w:rFonts w:cstheme="minorHAnsi"/>
        </w:rPr>
        <w:t xml:space="preserve">Los eventos de caso fortuito o fuerza mayor incluirán, de manera enunciativa más no limitativa, los siguientes: (i) fenómenos de la naturaleza tales como tormentas, inundaciones, relámpagos, heladas y terremotos; (ii) actos de terrorismo, sabotajes, y disturbios civiles; (iii) guerras (sean declaradas o no), insurrecciones y embargos comerciales entre países; (iv) desastres de transportación y de producción, ya sean marítimos, ferroviarios, terrestres o aéreos; (v) huelgas u otras disputas laborales en los Estados Unidos Mexicanos que no sean motivadas por el incumplimiento de algún contrato y/o relación laboral por parte de la Parte afectada; (vi) incendios; (vii) falla o ruptura inesperada de maquinaria o equipo, siempre y cuando la ruptura no sea resultado de la culpa o negligencia de la Parte afectada y no pudo haber sido prevenida o evitada por la Parte afectada mediante el ejercicio de la debida diligencia y el gasto de cantidades razonables de dinero considerando el alcance del </w:t>
      </w:r>
      <w:r w:rsidR="00ED4D6B">
        <w:rPr>
          <w:rFonts w:cstheme="minorHAnsi"/>
        </w:rPr>
        <w:t xml:space="preserve">Transporte </w:t>
      </w:r>
      <w:r w:rsidRPr="00480FF2">
        <w:rPr>
          <w:rFonts w:cstheme="minorHAnsi"/>
        </w:rPr>
        <w:t xml:space="preserve">prestado (viii) actos de una Autoridad Gubernamental que no hayan sido inducidos voluntariamente por la Parte afectada o cualquiera de sus filiales (en el entendido que ninguna de las Partes será considerada corno filial de la otra Parte), y que no sean resultado del incumplimiento de las obligaciones de la Parte afectada; (ix) el incumplimiento de las obligaciones a cargo de un contratista o proveedor de una de las Partes siempre que se derive de un caso fortuito o fuerza mayor en los términos de este numeral; y (x) cambio en el Marco Regulatorio o Normas Aplicables que no sean consecuencia del incumplimiento del </w:t>
      </w:r>
      <w:r w:rsidR="004209AD">
        <w:rPr>
          <w:rFonts w:cstheme="minorHAnsi"/>
        </w:rPr>
        <w:t xml:space="preserve">Transportista </w:t>
      </w:r>
      <w:r w:rsidRPr="00480FF2">
        <w:rPr>
          <w:rFonts w:cstheme="minorHAnsi"/>
        </w:rPr>
        <w:t xml:space="preserve">de sus obligaciones bajo el Permiso de </w:t>
      </w:r>
      <w:r w:rsidR="004209AD">
        <w:rPr>
          <w:rFonts w:cstheme="minorHAnsi"/>
        </w:rPr>
        <w:t xml:space="preserve">Transporte </w:t>
      </w:r>
      <w:r w:rsidRPr="00480FF2">
        <w:rPr>
          <w:rFonts w:cstheme="minorHAnsi"/>
        </w:rPr>
        <w:t>o en el mismo Marco Regulatorio.</w:t>
      </w:r>
    </w:p>
    <w:p w14:paraId="7084E809" w14:textId="77777777" w:rsidR="00837E9B" w:rsidRPr="00480FF2" w:rsidRDefault="00837E9B" w:rsidP="00402BE2">
      <w:pPr>
        <w:spacing w:before="0" w:after="0" w:line="240" w:lineRule="auto"/>
        <w:rPr>
          <w:rFonts w:cstheme="minorHAnsi"/>
        </w:rPr>
      </w:pPr>
    </w:p>
    <w:p w14:paraId="35C68F91" w14:textId="77777777" w:rsidR="0037509B" w:rsidRDefault="0037509B" w:rsidP="00402BE2">
      <w:pPr>
        <w:spacing w:before="0" w:after="0" w:line="240" w:lineRule="auto"/>
        <w:rPr>
          <w:rFonts w:cstheme="minorHAnsi"/>
        </w:rPr>
      </w:pPr>
      <w:r w:rsidRPr="00480FF2">
        <w:rPr>
          <w:rFonts w:cstheme="minorHAnsi"/>
        </w:rPr>
        <w:t>No podrán catalogarse como de caso fortuito o fuerza mayor ninguno de los siguientes eventos: (a) dificultades técnicas, salvo cuando sean causadas por un evento considerado como caso fortuito o fuerza mayor en términos de estos TCPS; (b) dificultades económicas; (</w:t>
      </w:r>
      <w:r w:rsidR="00462247">
        <w:rPr>
          <w:rFonts w:cstheme="minorHAnsi"/>
        </w:rPr>
        <w:t>c</w:t>
      </w:r>
      <w:r w:rsidRPr="00480FF2">
        <w:rPr>
          <w:rFonts w:cstheme="minorHAnsi"/>
        </w:rPr>
        <w:t>) cambios en las condiciones de mercado; (d) fallas de cualquiera de los subcontratistas, excepto cuando dicha falla sea causada por un acto que cumpla con los requerimientos de caso fortuito o fuerza mayor de conformidad con lo establecido anteriormente.</w:t>
      </w:r>
      <w:bookmarkStart w:id="384" w:name="_Toc482100120"/>
      <w:bookmarkStart w:id="385" w:name="_Toc517871748"/>
    </w:p>
    <w:p w14:paraId="1D7E6F8A" w14:textId="77777777" w:rsidR="00837E9B" w:rsidRDefault="00837E9B" w:rsidP="00402BE2">
      <w:pPr>
        <w:spacing w:before="0" w:after="0" w:line="240" w:lineRule="auto"/>
        <w:rPr>
          <w:rFonts w:cstheme="minorHAnsi"/>
        </w:rPr>
      </w:pPr>
    </w:p>
    <w:p w14:paraId="1689CE03" w14:textId="77777777" w:rsidR="0037509B" w:rsidRPr="00744B21" w:rsidRDefault="0037509B" w:rsidP="00402BE2">
      <w:pPr>
        <w:pStyle w:val="ListParagraph"/>
        <w:numPr>
          <w:ilvl w:val="1"/>
          <w:numId w:val="4"/>
        </w:numPr>
        <w:spacing w:before="0" w:after="0" w:line="240" w:lineRule="auto"/>
        <w:ind w:left="431" w:hanging="431"/>
        <w:outlineLvl w:val="2"/>
        <w:rPr>
          <w:rFonts w:cstheme="minorHAnsi"/>
        </w:rPr>
      </w:pPr>
      <w:bookmarkStart w:id="386" w:name="_Toc64366285"/>
      <w:r w:rsidRPr="00744B21">
        <w:rPr>
          <w:rFonts w:cstheme="minorHAnsi"/>
          <w:b/>
          <w:sz w:val="24"/>
        </w:rPr>
        <w:t>Notificación de evento de Caso Fortuito o Fuerza Mayor</w:t>
      </w:r>
      <w:r w:rsidRPr="00744B21">
        <w:rPr>
          <w:rFonts w:cstheme="minorHAnsi"/>
        </w:rPr>
        <w:t>.</w:t>
      </w:r>
      <w:bookmarkEnd w:id="384"/>
      <w:bookmarkEnd w:id="385"/>
      <w:bookmarkEnd w:id="386"/>
    </w:p>
    <w:p w14:paraId="3FB10A81" w14:textId="77777777" w:rsidR="00837E9B" w:rsidRDefault="00837E9B" w:rsidP="00402BE2">
      <w:pPr>
        <w:spacing w:before="0" w:after="0" w:line="240" w:lineRule="auto"/>
        <w:rPr>
          <w:rFonts w:cstheme="minorHAnsi"/>
        </w:rPr>
      </w:pPr>
    </w:p>
    <w:p w14:paraId="05ECC04C" w14:textId="77777777" w:rsidR="0037509B" w:rsidRDefault="0037509B" w:rsidP="00402BE2">
      <w:pPr>
        <w:spacing w:before="0" w:after="0" w:line="240" w:lineRule="auto"/>
        <w:rPr>
          <w:rFonts w:cstheme="minorHAnsi"/>
        </w:rPr>
      </w:pPr>
      <w:r w:rsidRPr="00480FF2">
        <w:rPr>
          <w:rFonts w:cstheme="minorHAnsi"/>
        </w:rPr>
        <w:t xml:space="preserve">La Parte que resulte afectada por la actualización de un evento de caso fortuito o fuerza mayor hará del conocimiento de la otra Parte esa situación a través del Boletín Electrónico o en su defecto, mediante el Medio de Comunicación más expedito, tan pronto como le sea posible y sin que pasen más de veinticuatro (24) horas a partir de que se hiciera sabedor del mismo. </w:t>
      </w:r>
    </w:p>
    <w:p w14:paraId="6699D762" w14:textId="77777777" w:rsidR="00837E9B" w:rsidRPr="00480FF2" w:rsidRDefault="00837E9B" w:rsidP="00402BE2">
      <w:pPr>
        <w:spacing w:before="0" w:after="0" w:line="240" w:lineRule="auto"/>
        <w:rPr>
          <w:rFonts w:cstheme="minorHAnsi"/>
        </w:rPr>
      </w:pPr>
    </w:p>
    <w:p w14:paraId="36E8B826" w14:textId="77777777" w:rsidR="0037509B" w:rsidRDefault="0037509B" w:rsidP="00402BE2">
      <w:pPr>
        <w:spacing w:before="0" w:after="0" w:line="240" w:lineRule="auto"/>
        <w:rPr>
          <w:rFonts w:cstheme="minorHAnsi"/>
        </w:rPr>
      </w:pPr>
      <w:r w:rsidRPr="00480FF2">
        <w:rPr>
          <w:rFonts w:cstheme="minorHAnsi"/>
        </w:rPr>
        <w:t>Dentro de las cuarenta y ocho (48) horas siguientes a dicho aviso, la Parte afectada notificará formalmente a la otra Parte a través del Boletín Electrónico, información acerca del suceso causante del evento de caso fortuito o fuerza mayor, su naturaleza, las circunstancias en que se ha producido, el tiempo que se prevé pueda prolongarse dicho evento, la información relevante que tenga a su disposición y las medidas que piensa adoptar para reducir, si fuera posible, los efectos del evento sobre las obligaciones contractuales y sobre los servicios correspondientes.</w:t>
      </w:r>
    </w:p>
    <w:p w14:paraId="18ED52B6" w14:textId="77777777" w:rsidR="00837E9B" w:rsidRPr="00480FF2" w:rsidRDefault="00837E9B" w:rsidP="00402BE2">
      <w:pPr>
        <w:spacing w:before="0" w:after="0" w:line="240" w:lineRule="auto"/>
        <w:rPr>
          <w:rFonts w:cstheme="minorHAnsi"/>
        </w:rPr>
      </w:pPr>
    </w:p>
    <w:p w14:paraId="638ADFD7" w14:textId="77777777" w:rsidR="0037509B" w:rsidRDefault="0037509B" w:rsidP="00402BE2">
      <w:pPr>
        <w:spacing w:before="0" w:after="0" w:line="240" w:lineRule="auto"/>
        <w:rPr>
          <w:rFonts w:cstheme="minorHAnsi"/>
        </w:rPr>
      </w:pPr>
      <w:r w:rsidRPr="00480FF2">
        <w:rPr>
          <w:rFonts w:cstheme="minorHAnsi"/>
        </w:rPr>
        <w:t>En adición a lo anterior, la Parte afectada deberá entregar a la otra Parte un aviso -por lo menos- semanal durante el período en que continúe el evento de caso fortuito o fuerza mayor. Los avisos mantendrán a la otra Parte informada de cualquier cambio, desarrollo, progreso u otra información relevante respecto a tal evento de caso fortuito o fuerza mayor.</w:t>
      </w:r>
      <w:r w:rsidR="00837E9B">
        <w:rPr>
          <w:rFonts w:cstheme="minorHAnsi"/>
        </w:rPr>
        <w:t xml:space="preserve"> </w:t>
      </w:r>
      <w:r w:rsidRPr="00480FF2">
        <w:rPr>
          <w:rFonts w:cstheme="minorHAnsi"/>
        </w:rPr>
        <w:t>Asimismo, la Parte afectada deberá hacer del conocimiento de la otra Parte el cese de los efectos del evento de caso fortuito o fuerza mayor dentro de las veinticuatro (24) horas siguientes a que esto ocurra.</w:t>
      </w:r>
      <w:bookmarkStart w:id="387" w:name="_Toc482100121"/>
      <w:bookmarkStart w:id="388" w:name="_Toc517871749"/>
    </w:p>
    <w:p w14:paraId="61BA1F22" w14:textId="77777777" w:rsidR="00837E9B" w:rsidRDefault="00837E9B" w:rsidP="00402BE2">
      <w:pPr>
        <w:spacing w:before="0" w:after="0" w:line="240" w:lineRule="auto"/>
        <w:rPr>
          <w:rFonts w:cstheme="minorHAnsi"/>
        </w:rPr>
      </w:pPr>
    </w:p>
    <w:p w14:paraId="3C494800" w14:textId="77777777" w:rsidR="0037509B" w:rsidRPr="00744B21" w:rsidRDefault="0037509B" w:rsidP="00402BE2">
      <w:pPr>
        <w:pStyle w:val="ListParagraph"/>
        <w:numPr>
          <w:ilvl w:val="1"/>
          <w:numId w:val="4"/>
        </w:numPr>
        <w:spacing w:before="0" w:after="0" w:line="240" w:lineRule="auto"/>
        <w:ind w:left="431" w:hanging="431"/>
        <w:outlineLvl w:val="2"/>
        <w:rPr>
          <w:rFonts w:cstheme="minorHAnsi"/>
          <w:b/>
          <w:sz w:val="24"/>
        </w:rPr>
      </w:pPr>
      <w:bookmarkStart w:id="389" w:name="_Toc64366286"/>
      <w:r w:rsidRPr="00744B21">
        <w:rPr>
          <w:rFonts w:cstheme="minorHAnsi"/>
          <w:b/>
          <w:sz w:val="24"/>
        </w:rPr>
        <w:t>Carga de la prueba</w:t>
      </w:r>
      <w:bookmarkEnd w:id="387"/>
      <w:bookmarkEnd w:id="388"/>
      <w:bookmarkEnd w:id="389"/>
    </w:p>
    <w:p w14:paraId="625BEA03" w14:textId="77777777" w:rsidR="00837E9B" w:rsidRDefault="00837E9B" w:rsidP="00402BE2">
      <w:pPr>
        <w:spacing w:before="0" w:after="0" w:line="240" w:lineRule="auto"/>
        <w:rPr>
          <w:rFonts w:cstheme="minorHAnsi"/>
        </w:rPr>
      </w:pPr>
    </w:p>
    <w:p w14:paraId="7B2D4FE6" w14:textId="0BFC3058" w:rsidR="0037509B" w:rsidRDefault="0037509B" w:rsidP="00402BE2">
      <w:pPr>
        <w:spacing w:before="0" w:after="0" w:line="240" w:lineRule="auto"/>
        <w:rPr>
          <w:rFonts w:cstheme="minorHAnsi"/>
        </w:rPr>
      </w:pPr>
      <w:r w:rsidRPr="00480FF2">
        <w:rPr>
          <w:rFonts w:cstheme="minorHAnsi"/>
        </w:rPr>
        <w:t xml:space="preserve">Cuando alguna de las Partes no reconozca que se ha actualizado un evento de caso fortuito o fuerza mayor, la Parte que declare su existencia tendrá la carga de la prueba. En caso de desacuerdo una vez que se presente la prueba, las Partes se sujetarán a los mecanismos de solución de controversias que se establecen en el numeral </w:t>
      </w:r>
      <w:r w:rsidR="00DB6485">
        <w:rPr>
          <w:rFonts w:cstheme="minorHAnsi"/>
          <w:highlight w:val="yellow"/>
        </w:rPr>
        <w:fldChar w:fldCharType="begin"/>
      </w:r>
      <w:r w:rsidR="00DB6485">
        <w:rPr>
          <w:rFonts w:cstheme="minorHAnsi"/>
        </w:rPr>
        <w:instrText xml:space="preserve"> REF _Ref3970365 \r \h </w:instrText>
      </w:r>
      <w:r w:rsidR="00DB6485">
        <w:rPr>
          <w:rFonts w:cstheme="minorHAnsi"/>
          <w:highlight w:val="yellow"/>
        </w:rPr>
      </w:r>
      <w:r w:rsidR="00DB6485">
        <w:rPr>
          <w:rFonts w:cstheme="minorHAnsi"/>
          <w:highlight w:val="yellow"/>
        </w:rPr>
        <w:fldChar w:fldCharType="separate"/>
      </w:r>
      <w:r w:rsidR="002A4212">
        <w:rPr>
          <w:rFonts w:cstheme="minorHAnsi"/>
        </w:rPr>
        <w:t>41</w:t>
      </w:r>
      <w:r w:rsidR="00DB6485">
        <w:rPr>
          <w:rFonts w:cstheme="minorHAnsi"/>
          <w:highlight w:val="yellow"/>
        </w:rPr>
        <w:fldChar w:fldCharType="end"/>
      </w:r>
      <w:r w:rsidRPr="00480FF2">
        <w:rPr>
          <w:rFonts w:cstheme="minorHAnsi"/>
        </w:rPr>
        <w:t xml:space="preserve"> de los presentes TCPS.</w:t>
      </w:r>
      <w:bookmarkStart w:id="390" w:name="_Toc482100122"/>
      <w:bookmarkStart w:id="391" w:name="_Toc517871750"/>
    </w:p>
    <w:p w14:paraId="145F3074" w14:textId="77777777" w:rsidR="00837E9B" w:rsidRDefault="00837E9B" w:rsidP="00402BE2">
      <w:pPr>
        <w:spacing w:before="0" w:after="0" w:line="240" w:lineRule="auto"/>
        <w:rPr>
          <w:rFonts w:cstheme="minorHAnsi"/>
        </w:rPr>
      </w:pPr>
    </w:p>
    <w:p w14:paraId="22D29C66" w14:textId="77777777" w:rsidR="0037509B" w:rsidRPr="00744B21" w:rsidRDefault="0037509B" w:rsidP="00402BE2">
      <w:pPr>
        <w:pStyle w:val="ListParagraph"/>
        <w:numPr>
          <w:ilvl w:val="1"/>
          <w:numId w:val="4"/>
        </w:numPr>
        <w:spacing w:before="0" w:after="0" w:line="240" w:lineRule="auto"/>
        <w:ind w:left="431" w:hanging="431"/>
        <w:outlineLvl w:val="2"/>
        <w:rPr>
          <w:rFonts w:cstheme="minorHAnsi"/>
          <w:b/>
          <w:sz w:val="24"/>
        </w:rPr>
      </w:pPr>
      <w:bookmarkStart w:id="392" w:name="_Ref64362916"/>
      <w:bookmarkStart w:id="393" w:name="_Toc64366287"/>
      <w:r w:rsidRPr="00744B21">
        <w:rPr>
          <w:rFonts w:cstheme="minorHAnsi"/>
          <w:b/>
          <w:sz w:val="24"/>
        </w:rPr>
        <w:t>Obligaciones durante evento de caso fortuito o fuerza mayor</w:t>
      </w:r>
      <w:bookmarkEnd w:id="390"/>
      <w:bookmarkEnd w:id="391"/>
      <w:bookmarkEnd w:id="392"/>
      <w:bookmarkEnd w:id="393"/>
    </w:p>
    <w:p w14:paraId="04C6A8C2" w14:textId="77777777" w:rsidR="00837E9B" w:rsidRDefault="00837E9B" w:rsidP="00402BE2">
      <w:pPr>
        <w:spacing w:before="0" w:after="0" w:line="240" w:lineRule="auto"/>
        <w:rPr>
          <w:rFonts w:cstheme="minorHAnsi"/>
        </w:rPr>
      </w:pPr>
    </w:p>
    <w:p w14:paraId="5444DAB0" w14:textId="77777777" w:rsidR="0037509B" w:rsidRDefault="0037509B" w:rsidP="00402BE2">
      <w:pPr>
        <w:spacing w:before="0" w:after="0" w:line="240" w:lineRule="auto"/>
        <w:rPr>
          <w:rFonts w:cstheme="minorHAnsi"/>
        </w:rPr>
      </w:pPr>
      <w:r w:rsidRPr="00480FF2">
        <w:rPr>
          <w:rFonts w:cstheme="minorHAnsi"/>
        </w:rPr>
        <w:t xml:space="preserve">Tanto el </w:t>
      </w:r>
      <w:r w:rsidR="002D45C2">
        <w:rPr>
          <w:rFonts w:cstheme="minorHAnsi"/>
        </w:rPr>
        <w:t xml:space="preserve">Transportista </w:t>
      </w:r>
      <w:r w:rsidRPr="00480FF2">
        <w:rPr>
          <w:rFonts w:cstheme="minorHAnsi"/>
        </w:rPr>
        <w:t>como el Usuario acuerdan emplear sus mejores esfuerzos, siempre y cuando estén a su alcance, para evitar o mitigar los efectos de un evento de caso fortuito o fuerza mayor, así como para asegurar la continuación normal del servicio.</w:t>
      </w:r>
    </w:p>
    <w:p w14:paraId="70868553" w14:textId="77777777" w:rsidR="00837E9B" w:rsidRPr="00480FF2" w:rsidRDefault="00837E9B" w:rsidP="00402BE2">
      <w:pPr>
        <w:spacing w:before="0" w:after="0" w:line="240" w:lineRule="auto"/>
        <w:rPr>
          <w:rFonts w:cstheme="minorHAnsi"/>
        </w:rPr>
      </w:pPr>
    </w:p>
    <w:p w14:paraId="73B5B6DD" w14:textId="77777777" w:rsidR="0037509B" w:rsidRDefault="0037509B" w:rsidP="00402BE2">
      <w:pPr>
        <w:spacing w:before="0" w:after="0" w:line="240" w:lineRule="auto"/>
        <w:rPr>
          <w:rFonts w:cstheme="minorHAnsi"/>
        </w:rPr>
      </w:pPr>
      <w:r w:rsidRPr="00480FF2">
        <w:rPr>
          <w:rFonts w:cstheme="minorHAnsi"/>
        </w:rPr>
        <w:t xml:space="preserve">Si los efectos del evento de </w:t>
      </w:r>
      <w:r w:rsidRPr="00960451">
        <w:rPr>
          <w:rFonts w:cstheme="minorHAnsi"/>
        </w:rPr>
        <w:t xml:space="preserve">caso fortuito o fuerza mayor se prolongan por más de seis (6) meses, cualquiera de las Partes podrá dar por terminado el Contrato sin ninguna responsabilidad en términos del artículo 2111 del Código Civil Federal, a través de una notificación </w:t>
      </w:r>
      <w:r w:rsidRPr="00480FF2">
        <w:rPr>
          <w:rFonts w:cstheme="minorHAnsi"/>
        </w:rPr>
        <w:t>a la otra con diez (10) días hábiles de anticipación.</w:t>
      </w:r>
    </w:p>
    <w:p w14:paraId="1D3523EA" w14:textId="77777777" w:rsidR="00837E9B" w:rsidRPr="00480FF2" w:rsidRDefault="00837E9B" w:rsidP="00402BE2">
      <w:pPr>
        <w:spacing w:before="0" w:after="0" w:line="240" w:lineRule="auto"/>
        <w:rPr>
          <w:rFonts w:cstheme="minorHAnsi"/>
        </w:rPr>
      </w:pPr>
    </w:p>
    <w:p w14:paraId="1AAF8394" w14:textId="77777777" w:rsidR="0037509B" w:rsidRDefault="0037509B" w:rsidP="00402BE2">
      <w:pPr>
        <w:spacing w:before="0" w:after="0" w:line="240" w:lineRule="auto"/>
        <w:rPr>
          <w:rFonts w:cstheme="minorHAnsi"/>
        </w:rPr>
      </w:pPr>
      <w:r w:rsidRPr="00480FF2">
        <w:rPr>
          <w:rFonts w:cstheme="minorHAnsi"/>
        </w:rPr>
        <w:t xml:space="preserve">Las obligaciones a cargo del </w:t>
      </w:r>
      <w:r w:rsidR="00E12FB3">
        <w:rPr>
          <w:rFonts w:cstheme="minorHAnsi"/>
        </w:rPr>
        <w:t xml:space="preserve">Transportista </w:t>
      </w:r>
      <w:r w:rsidRPr="00480FF2">
        <w:rPr>
          <w:rFonts w:cstheme="minorHAnsi"/>
        </w:rPr>
        <w:t xml:space="preserve">y del Usuario que queden suspendidas durante el periodo por el cual subsista el evento de caso fortuito o fuerza mayor, se restablecerán inmediatamente después que cese el evento. Esto, sin perjuicio de las obligaciones de pago líquidas y exigibles entre el </w:t>
      </w:r>
      <w:r w:rsidR="00F87144">
        <w:rPr>
          <w:rFonts w:cstheme="minorHAnsi"/>
        </w:rPr>
        <w:t xml:space="preserve">Transportista </w:t>
      </w:r>
      <w:r w:rsidRPr="00480FF2">
        <w:rPr>
          <w:rFonts w:cstheme="minorHAnsi"/>
        </w:rPr>
        <w:t>y el Usuario a la fecha de la notificación del caso fortuito o fuerza mayor, mismas que deberán ser satisfechas de conformidad con las condiciones establecidas en los presentes TCPS.</w:t>
      </w:r>
      <w:bookmarkStart w:id="394" w:name="_Ref454011272"/>
      <w:bookmarkStart w:id="395" w:name="_Toc482100123"/>
      <w:bookmarkStart w:id="396" w:name="_Toc517871751"/>
    </w:p>
    <w:p w14:paraId="5A5787C0" w14:textId="77777777" w:rsidR="00837E9B" w:rsidRDefault="00837E9B" w:rsidP="00402BE2">
      <w:pPr>
        <w:spacing w:before="0" w:after="0" w:line="240" w:lineRule="auto"/>
        <w:rPr>
          <w:rFonts w:cstheme="minorHAnsi"/>
        </w:rPr>
      </w:pPr>
    </w:p>
    <w:p w14:paraId="6AFFB96C" w14:textId="77777777" w:rsidR="0037509B" w:rsidRPr="00744B21" w:rsidRDefault="00837E9B" w:rsidP="00402BE2">
      <w:pPr>
        <w:pStyle w:val="ListParagraph"/>
        <w:numPr>
          <w:ilvl w:val="1"/>
          <w:numId w:val="4"/>
        </w:numPr>
        <w:spacing w:before="0" w:after="0" w:line="240" w:lineRule="auto"/>
        <w:ind w:left="431" w:hanging="431"/>
        <w:outlineLvl w:val="2"/>
        <w:rPr>
          <w:rFonts w:cstheme="minorHAnsi"/>
          <w:b/>
          <w:sz w:val="24"/>
        </w:rPr>
      </w:pPr>
      <w:bookmarkStart w:id="397" w:name="_Ref2608950"/>
      <w:r>
        <w:rPr>
          <w:rFonts w:cstheme="minorHAnsi"/>
          <w:b/>
          <w:sz w:val="24"/>
        </w:rPr>
        <w:t xml:space="preserve"> </w:t>
      </w:r>
      <w:bookmarkStart w:id="398" w:name="_Toc64366288"/>
      <w:r w:rsidR="0037509B" w:rsidRPr="00744B21">
        <w:rPr>
          <w:rFonts w:cstheme="minorHAnsi"/>
          <w:b/>
          <w:sz w:val="24"/>
        </w:rPr>
        <w:t>Pagos durante caso fortuito o fuerza mayor</w:t>
      </w:r>
      <w:bookmarkEnd w:id="394"/>
      <w:bookmarkEnd w:id="395"/>
      <w:bookmarkEnd w:id="396"/>
      <w:bookmarkEnd w:id="397"/>
      <w:bookmarkEnd w:id="398"/>
    </w:p>
    <w:p w14:paraId="6F795AEB" w14:textId="77777777" w:rsidR="00837E9B" w:rsidRDefault="00837E9B" w:rsidP="00402BE2">
      <w:pPr>
        <w:spacing w:before="0" w:after="0" w:line="240" w:lineRule="auto"/>
        <w:rPr>
          <w:rFonts w:cstheme="minorHAnsi"/>
        </w:rPr>
      </w:pPr>
    </w:p>
    <w:p w14:paraId="1DA1DEC9" w14:textId="77777777" w:rsidR="0037509B" w:rsidRDefault="0037509B" w:rsidP="00402BE2">
      <w:pPr>
        <w:spacing w:before="0" w:after="0" w:line="240" w:lineRule="auto"/>
        <w:rPr>
          <w:rFonts w:cstheme="minorHAnsi"/>
        </w:rPr>
      </w:pPr>
      <w:r w:rsidRPr="00480FF2">
        <w:rPr>
          <w:rFonts w:cstheme="minorHAnsi"/>
        </w:rPr>
        <w:t xml:space="preserve">Tratándose de caso fortuito o fuerza mayor declarado por el </w:t>
      </w:r>
      <w:r w:rsidR="00F87144">
        <w:rPr>
          <w:rFonts w:cstheme="minorHAnsi"/>
        </w:rPr>
        <w:t>Transportista</w:t>
      </w:r>
      <w:r w:rsidRPr="00480FF2">
        <w:rPr>
          <w:rFonts w:cstheme="minorHAnsi"/>
        </w:rPr>
        <w:t xml:space="preserve">, será suspendida la obligación del Usuario de pagar el Cargo por Capacidad correspondiente a la Reserva Contractual conforme al Contrato o, si es aplicable, reducida proporcionalmente para reflejar la suspensión o reducción en la prestación del </w:t>
      </w:r>
      <w:r w:rsidR="00497F41">
        <w:rPr>
          <w:rFonts w:cstheme="minorHAnsi"/>
        </w:rPr>
        <w:t>S</w:t>
      </w:r>
      <w:r w:rsidRPr="00480FF2">
        <w:rPr>
          <w:rFonts w:cstheme="minorHAnsi"/>
        </w:rPr>
        <w:t xml:space="preserve">ervicio de </w:t>
      </w:r>
      <w:r w:rsidR="00497F41">
        <w:rPr>
          <w:rFonts w:cstheme="minorHAnsi"/>
        </w:rPr>
        <w:t xml:space="preserve">Transporte </w:t>
      </w:r>
      <w:r w:rsidRPr="00480FF2">
        <w:rPr>
          <w:rFonts w:cstheme="minorHAnsi"/>
        </w:rPr>
        <w:t xml:space="preserve">por el </w:t>
      </w:r>
      <w:r w:rsidR="00497F41">
        <w:rPr>
          <w:rFonts w:cstheme="minorHAnsi"/>
        </w:rPr>
        <w:t>Transportista</w:t>
      </w:r>
      <w:r w:rsidRPr="00480FF2">
        <w:rPr>
          <w:rFonts w:cstheme="minorHAnsi"/>
        </w:rPr>
        <w:t>, mientras dure el caso fortuito o fuerza mayor.</w:t>
      </w:r>
    </w:p>
    <w:p w14:paraId="65EC90C5" w14:textId="77777777" w:rsidR="00837E9B" w:rsidRPr="00480FF2" w:rsidRDefault="00837E9B" w:rsidP="00402BE2">
      <w:pPr>
        <w:spacing w:before="0" w:after="0" w:line="240" w:lineRule="auto"/>
        <w:rPr>
          <w:rFonts w:cstheme="minorHAnsi"/>
        </w:rPr>
      </w:pPr>
    </w:p>
    <w:p w14:paraId="3F7AC7E8" w14:textId="77777777" w:rsidR="0037509B" w:rsidRDefault="0037509B" w:rsidP="00402BE2">
      <w:pPr>
        <w:spacing w:before="0" w:after="0" w:line="240" w:lineRule="auto"/>
        <w:rPr>
          <w:rFonts w:cstheme="minorHAnsi"/>
        </w:rPr>
      </w:pPr>
      <w:r w:rsidRPr="00480FF2">
        <w:rPr>
          <w:rFonts w:cstheme="minorHAnsi"/>
        </w:rPr>
        <w:t xml:space="preserve">Tratándose caso fortuito o fuerza mayor declarada por terceros, el Usuario en Reserva Contractual continuará pagando el Cargo por Capacidad conforme al Contrato mientras dure el caso fortuito o fuerza mayor. Lo anterior salvo pacto en contrario por las Partes. </w:t>
      </w:r>
    </w:p>
    <w:p w14:paraId="6453F029" w14:textId="77777777" w:rsidR="00837E9B" w:rsidRPr="00480FF2" w:rsidRDefault="00837E9B" w:rsidP="00402BE2">
      <w:pPr>
        <w:spacing w:before="0" w:after="0" w:line="240" w:lineRule="auto"/>
        <w:rPr>
          <w:rFonts w:cstheme="minorHAnsi"/>
        </w:rPr>
      </w:pPr>
    </w:p>
    <w:p w14:paraId="03314FC8" w14:textId="1F2F1C0D" w:rsidR="0037509B" w:rsidRDefault="0037509B" w:rsidP="00402BE2">
      <w:pPr>
        <w:spacing w:before="0" w:after="0" w:line="240" w:lineRule="auto"/>
        <w:rPr>
          <w:rFonts w:cstheme="minorHAnsi"/>
        </w:rPr>
      </w:pPr>
      <w:r w:rsidRPr="00480FF2">
        <w:rPr>
          <w:rFonts w:cstheme="minorHAnsi"/>
        </w:rPr>
        <w:t xml:space="preserve">Sin perjuicio de las obligaciones de pago líquidas y exigibles entre el </w:t>
      </w:r>
      <w:r w:rsidR="00431593">
        <w:rPr>
          <w:rFonts w:cstheme="minorHAnsi"/>
        </w:rPr>
        <w:t>Transportista</w:t>
      </w:r>
      <w:r w:rsidR="00431593" w:rsidRPr="00480FF2">
        <w:rPr>
          <w:rFonts w:cstheme="minorHAnsi"/>
        </w:rPr>
        <w:t xml:space="preserve"> </w:t>
      </w:r>
      <w:r w:rsidRPr="00480FF2">
        <w:rPr>
          <w:rFonts w:cstheme="minorHAnsi"/>
        </w:rPr>
        <w:t xml:space="preserve">y el Usuario a la fecha de la notificación del caso fortuito o fuerza mayor, mismas que deberán ser satisfechas de conformidad con estos TCPS, las obligaciones del </w:t>
      </w:r>
      <w:r w:rsidR="00431593">
        <w:rPr>
          <w:rFonts w:cstheme="minorHAnsi"/>
        </w:rPr>
        <w:t>Transportista</w:t>
      </w:r>
      <w:r w:rsidR="00431593" w:rsidRPr="00480FF2">
        <w:rPr>
          <w:rFonts w:cstheme="minorHAnsi"/>
        </w:rPr>
        <w:t xml:space="preserve"> </w:t>
      </w:r>
      <w:r w:rsidRPr="00480FF2">
        <w:rPr>
          <w:rFonts w:cstheme="minorHAnsi"/>
        </w:rPr>
        <w:t xml:space="preserve">y del Usuario quedarán suspendidas durante todo el tiempo que subsista el evento y se restablecerán inmediatamente después que cese la situación. </w:t>
      </w:r>
    </w:p>
    <w:p w14:paraId="15CE5AF0" w14:textId="77777777" w:rsidR="00837E9B" w:rsidRPr="00480FF2" w:rsidRDefault="00837E9B" w:rsidP="00402BE2">
      <w:pPr>
        <w:spacing w:before="0" w:after="0" w:line="240" w:lineRule="auto"/>
        <w:rPr>
          <w:rFonts w:cstheme="minorHAnsi"/>
        </w:rPr>
      </w:pPr>
    </w:p>
    <w:p w14:paraId="28837445" w14:textId="77777777" w:rsidR="0037509B" w:rsidRDefault="0037509B" w:rsidP="00402BE2">
      <w:pPr>
        <w:spacing w:before="0" w:after="0" w:line="240" w:lineRule="auto"/>
        <w:rPr>
          <w:rFonts w:cstheme="minorHAnsi"/>
        </w:rPr>
      </w:pPr>
      <w:r w:rsidRPr="00480FF2">
        <w:rPr>
          <w:rFonts w:cstheme="minorHAnsi"/>
        </w:rPr>
        <w:t xml:space="preserve">Cuando el caso fortuito </w:t>
      </w:r>
      <w:r w:rsidRPr="00960451">
        <w:rPr>
          <w:rFonts w:cstheme="minorHAnsi"/>
        </w:rPr>
        <w:t xml:space="preserve">o fuerza mayor invocado por cualquiera de las Partes impida la prestación del </w:t>
      </w:r>
      <w:r w:rsidR="00421CF0">
        <w:rPr>
          <w:rFonts w:cstheme="minorHAnsi"/>
        </w:rPr>
        <w:t>S</w:t>
      </w:r>
      <w:r w:rsidRPr="00960451">
        <w:rPr>
          <w:rFonts w:cstheme="minorHAnsi"/>
        </w:rPr>
        <w:t xml:space="preserve">ervicio de </w:t>
      </w:r>
      <w:r w:rsidR="00421CF0">
        <w:rPr>
          <w:rFonts w:cstheme="minorHAnsi"/>
        </w:rPr>
        <w:t>Transporte</w:t>
      </w:r>
      <w:r w:rsidRPr="00960451">
        <w:rPr>
          <w:rFonts w:cstheme="minorHAnsi"/>
        </w:rPr>
        <w:t xml:space="preserve"> por seis (6) Meses consecutivos, las Partes podrán acordar dar por terminado el Contrato respectivo.</w:t>
      </w:r>
    </w:p>
    <w:p w14:paraId="561045B2" w14:textId="77777777" w:rsidR="00837E9B" w:rsidRPr="00960451" w:rsidRDefault="00837E9B" w:rsidP="00402BE2">
      <w:pPr>
        <w:spacing w:before="0" w:after="0" w:line="240" w:lineRule="auto"/>
        <w:rPr>
          <w:rFonts w:cstheme="minorHAnsi"/>
        </w:rPr>
      </w:pPr>
    </w:p>
    <w:p w14:paraId="494E9435" w14:textId="77777777" w:rsidR="0037509B" w:rsidRDefault="0037509B" w:rsidP="00402BE2">
      <w:pPr>
        <w:spacing w:before="0" w:after="0" w:line="240" w:lineRule="auto"/>
        <w:rPr>
          <w:rFonts w:cstheme="minorHAnsi"/>
        </w:rPr>
      </w:pPr>
      <w:r w:rsidRPr="00480FF2">
        <w:rPr>
          <w:rFonts w:cstheme="minorHAnsi"/>
        </w:rPr>
        <w:t xml:space="preserve">De acuerdo con lo previsto en el artículo 2111 del Código Civil Federal, ni el </w:t>
      </w:r>
      <w:r w:rsidR="00E064C6">
        <w:rPr>
          <w:rFonts w:cstheme="minorHAnsi"/>
        </w:rPr>
        <w:t xml:space="preserve">Transportista </w:t>
      </w:r>
      <w:r w:rsidRPr="00480FF2">
        <w:rPr>
          <w:rFonts w:cstheme="minorHAnsi"/>
        </w:rPr>
        <w:t>ni el Usuario estarán obligados a reparar pérdidas o danos que sufra el otro, siempre y cuando sean consecuencia de un caso fortuito o fuerza mayor.</w:t>
      </w:r>
      <w:bookmarkStart w:id="399" w:name="_Ref453951823"/>
      <w:bookmarkStart w:id="400" w:name="_Toc482100124"/>
      <w:bookmarkStart w:id="401" w:name="_Toc517871752"/>
    </w:p>
    <w:p w14:paraId="66988739" w14:textId="77777777" w:rsidR="00837E9B" w:rsidRDefault="00837E9B" w:rsidP="00402BE2">
      <w:pPr>
        <w:spacing w:before="0" w:after="0" w:line="240" w:lineRule="auto"/>
        <w:rPr>
          <w:rFonts w:cstheme="minorHAnsi"/>
        </w:rPr>
      </w:pPr>
    </w:p>
    <w:p w14:paraId="04888AF9" w14:textId="77777777" w:rsidR="0037509B" w:rsidRDefault="0037509B" w:rsidP="00402BE2">
      <w:pPr>
        <w:spacing w:before="0" w:after="0" w:line="240" w:lineRule="auto"/>
        <w:rPr>
          <w:rFonts w:cstheme="minorHAnsi"/>
        </w:rPr>
      </w:pPr>
    </w:p>
    <w:p w14:paraId="05483034" w14:textId="77777777" w:rsidR="0037509B" w:rsidRPr="00A46444" w:rsidRDefault="0037509B" w:rsidP="00402BE2">
      <w:pPr>
        <w:pStyle w:val="ListParagraph"/>
        <w:numPr>
          <w:ilvl w:val="0"/>
          <w:numId w:val="4"/>
        </w:numPr>
        <w:spacing w:before="0" w:after="0" w:line="240" w:lineRule="auto"/>
        <w:ind w:left="357" w:hanging="357"/>
        <w:outlineLvl w:val="1"/>
        <w:rPr>
          <w:rFonts w:cstheme="minorHAnsi"/>
          <w:b/>
          <w:sz w:val="24"/>
        </w:rPr>
      </w:pPr>
      <w:bookmarkStart w:id="402" w:name="_Ref3484791"/>
      <w:bookmarkStart w:id="403" w:name="_Ref3484879"/>
      <w:bookmarkStart w:id="404" w:name="_Ref3970262"/>
      <w:bookmarkStart w:id="405" w:name="_Ref3982037"/>
      <w:bookmarkStart w:id="406" w:name="_Ref3982050"/>
      <w:bookmarkStart w:id="407" w:name="_Toc64366289"/>
      <w:r w:rsidRPr="00A46444">
        <w:rPr>
          <w:rFonts w:cstheme="minorHAnsi"/>
          <w:b/>
          <w:sz w:val="24"/>
        </w:rPr>
        <w:t>Terminación anticipada</w:t>
      </w:r>
      <w:bookmarkEnd w:id="399"/>
      <w:bookmarkEnd w:id="400"/>
      <w:bookmarkEnd w:id="401"/>
      <w:bookmarkEnd w:id="402"/>
      <w:bookmarkEnd w:id="403"/>
      <w:bookmarkEnd w:id="404"/>
      <w:bookmarkEnd w:id="405"/>
      <w:bookmarkEnd w:id="406"/>
      <w:bookmarkEnd w:id="407"/>
    </w:p>
    <w:p w14:paraId="3D6DE1C7" w14:textId="77777777" w:rsidR="00837E9B" w:rsidRDefault="00837E9B" w:rsidP="00402BE2">
      <w:pPr>
        <w:spacing w:before="0" w:after="0" w:line="240" w:lineRule="auto"/>
        <w:rPr>
          <w:rFonts w:cstheme="minorHAnsi"/>
        </w:rPr>
      </w:pPr>
    </w:p>
    <w:p w14:paraId="3B7B738C" w14:textId="77777777" w:rsidR="0037509B" w:rsidRDefault="0037509B" w:rsidP="00402BE2">
      <w:pPr>
        <w:spacing w:before="0" w:after="0" w:line="240" w:lineRule="auto"/>
        <w:rPr>
          <w:rFonts w:cstheme="minorHAnsi"/>
        </w:rPr>
      </w:pPr>
      <w:r w:rsidRPr="00480FF2">
        <w:rPr>
          <w:rFonts w:cstheme="minorHAnsi"/>
        </w:rPr>
        <w:t xml:space="preserve">La terminación del Contrato de manera anticipada, ya sea por mutuo acuerdo por conclusión de su vigencia o plazo, tendrá como efecto, además de todas aquellas que en cada apartado especial se precisen, que las obligaciones de pago a cargo del Usuario o del </w:t>
      </w:r>
      <w:r w:rsidR="00E064C6">
        <w:rPr>
          <w:rFonts w:cstheme="minorHAnsi"/>
        </w:rPr>
        <w:t>Transportista</w:t>
      </w:r>
      <w:r w:rsidRPr="00480FF2">
        <w:rPr>
          <w:rFonts w:cstheme="minorHAnsi"/>
        </w:rPr>
        <w:t xml:space="preserve">, sujetas a plazo, sean exigibles en el momento en que surta efecto la terminación, y en ningún caso liberarán al Usuario o al </w:t>
      </w:r>
      <w:r w:rsidR="00E064C6">
        <w:rPr>
          <w:rFonts w:cstheme="minorHAnsi"/>
        </w:rPr>
        <w:t xml:space="preserve">Transportista </w:t>
      </w:r>
      <w:r w:rsidRPr="00480FF2">
        <w:rPr>
          <w:rFonts w:cstheme="minorHAnsi"/>
        </w:rPr>
        <w:t xml:space="preserve">de efectuar cualquier pago líquido y exigible a que estén obligados conforme con el Contrato, Convenio de Inversión, TCPS y disposiciones legales aplicables. Así, las Partes acordarán un plan para hacer frente a dichas obligaciones de pago. </w:t>
      </w:r>
    </w:p>
    <w:p w14:paraId="0A0C9D0D" w14:textId="77777777" w:rsidR="00837E9B" w:rsidRPr="00480FF2" w:rsidRDefault="00837E9B" w:rsidP="00402BE2">
      <w:pPr>
        <w:spacing w:before="0" w:after="0" w:line="240" w:lineRule="auto"/>
        <w:rPr>
          <w:rFonts w:cstheme="minorHAnsi"/>
        </w:rPr>
      </w:pPr>
    </w:p>
    <w:p w14:paraId="20F1B160" w14:textId="77777777" w:rsidR="0037509B" w:rsidRDefault="0037509B" w:rsidP="00402BE2">
      <w:pPr>
        <w:spacing w:before="0" w:after="0" w:line="240" w:lineRule="auto"/>
        <w:rPr>
          <w:rFonts w:cstheme="minorHAnsi"/>
        </w:rPr>
      </w:pPr>
      <w:r w:rsidRPr="00480FF2">
        <w:rPr>
          <w:rFonts w:cstheme="minorHAnsi"/>
        </w:rPr>
        <w:t xml:space="preserve">De igual forma, la terminación anticipada no exime a las Partes del cumplimiento de las obligaciones que a la fecha de la misma se encuentren pendientes. </w:t>
      </w:r>
      <w:bookmarkStart w:id="408" w:name="_Toc482100125"/>
      <w:bookmarkStart w:id="409" w:name="_Toc517871753"/>
    </w:p>
    <w:p w14:paraId="732E6572" w14:textId="77777777" w:rsidR="00837E9B" w:rsidRDefault="00837E9B" w:rsidP="00402BE2">
      <w:pPr>
        <w:spacing w:before="0" w:after="0" w:line="240" w:lineRule="auto"/>
        <w:rPr>
          <w:rFonts w:cstheme="minorHAnsi"/>
        </w:rPr>
      </w:pPr>
    </w:p>
    <w:p w14:paraId="55F6C1BF" w14:textId="77777777" w:rsidR="0037509B" w:rsidRPr="00A46444" w:rsidRDefault="0037509B" w:rsidP="00402BE2">
      <w:pPr>
        <w:pStyle w:val="ListParagraph"/>
        <w:numPr>
          <w:ilvl w:val="1"/>
          <w:numId w:val="4"/>
        </w:numPr>
        <w:spacing w:before="0" w:after="0" w:line="240" w:lineRule="auto"/>
        <w:ind w:left="431" w:hanging="431"/>
        <w:outlineLvl w:val="2"/>
        <w:rPr>
          <w:rFonts w:cstheme="minorHAnsi"/>
          <w:b/>
          <w:sz w:val="24"/>
        </w:rPr>
      </w:pPr>
      <w:bookmarkStart w:id="410" w:name="_Toc64366290"/>
      <w:r w:rsidRPr="00A46444">
        <w:rPr>
          <w:rFonts w:cstheme="minorHAnsi"/>
          <w:b/>
          <w:sz w:val="24"/>
        </w:rPr>
        <w:t>Penas convencionales sin mediar Convenio de Inversión o Condiciones Especiales</w:t>
      </w:r>
      <w:bookmarkEnd w:id="408"/>
      <w:bookmarkEnd w:id="409"/>
      <w:bookmarkEnd w:id="410"/>
    </w:p>
    <w:p w14:paraId="767395A0" w14:textId="77777777" w:rsidR="00837E9B" w:rsidRDefault="00837E9B" w:rsidP="00402BE2">
      <w:pPr>
        <w:spacing w:before="0" w:after="0" w:line="240" w:lineRule="auto"/>
        <w:rPr>
          <w:rFonts w:cstheme="minorHAnsi"/>
        </w:rPr>
      </w:pPr>
    </w:p>
    <w:p w14:paraId="4B4001C7" w14:textId="77777777" w:rsidR="0037509B" w:rsidRDefault="0037509B" w:rsidP="00402BE2">
      <w:pPr>
        <w:spacing w:before="0" w:after="0" w:line="240" w:lineRule="auto"/>
        <w:rPr>
          <w:rFonts w:cstheme="minorHAnsi"/>
        </w:rPr>
      </w:pPr>
      <w:r w:rsidRPr="00480FF2">
        <w:rPr>
          <w:rFonts w:cstheme="minorHAnsi"/>
        </w:rPr>
        <w:t xml:space="preserve">Respecto de los Contratos celebrados bajo la modalidad de Reserva Contractual para cuya celebración no haya mediado un Convenio de Inversión o cualquier otra Condición Especial que refleje los riesgos del </w:t>
      </w:r>
      <w:r w:rsidR="00AC44FE">
        <w:rPr>
          <w:rFonts w:cstheme="minorHAnsi"/>
        </w:rPr>
        <w:t>Transpo</w:t>
      </w:r>
      <w:r w:rsidR="003A0ABA">
        <w:rPr>
          <w:rFonts w:cstheme="minorHAnsi"/>
        </w:rPr>
        <w:t xml:space="preserve">rtista </w:t>
      </w:r>
      <w:r w:rsidRPr="00480FF2">
        <w:rPr>
          <w:rFonts w:cstheme="minorHAnsi"/>
        </w:rPr>
        <w:t>en términos de recuperación de los ingresos necesarios, las Partes podrán darlos por terminados de manera anticipada mediante notificación a la otra Parte con al menos treinta (30) Días Naturales de anticipación.</w:t>
      </w:r>
    </w:p>
    <w:p w14:paraId="7191036F" w14:textId="77777777" w:rsidR="00837E9B" w:rsidRPr="00480FF2" w:rsidRDefault="00837E9B" w:rsidP="00402BE2">
      <w:pPr>
        <w:spacing w:before="0" w:after="0" w:line="240" w:lineRule="auto"/>
        <w:rPr>
          <w:rFonts w:cstheme="minorHAnsi"/>
        </w:rPr>
      </w:pPr>
    </w:p>
    <w:p w14:paraId="633DB8DA" w14:textId="77777777" w:rsidR="0037509B" w:rsidRDefault="0037509B" w:rsidP="00402BE2">
      <w:pPr>
        <w:spacing w:before="0" w:after="0" w:line="240" w:lineRule="auto"/>
        <w:rPr>
          <w:rFonts w:cstheme="minorHAnsi"/>
        </w:rPr>
      </w:pPr>
      <w:r w:rsidRPr="00480FF2">
        <w:rPr>
          <w:rFonts w:cstheme="minorHAnsi"/>
        </w:rPr>
        <w:t xml:space="preserve">Como consecuencia de la terminación anticipada la Parte que termina el Contrato deberá pagar a la otra Parte una pena convencional de acuerdo con lo siguiente: </w:t>
      </w:r>
    </w:p>
    <w:p w14:paraId="51E96307" w14:textId="77777777" w:rsidR="00837E9B" w:rsidRPr="00480FF2" w:rsidRDefault="00837E9B" w:rsidP="00402BE2">
      <w:pPr>
        <w:spacing w:before="0" w:after="0" w:line="240" w:lineRule="auto"/>
        <w:rPr>
          <w:rFonts w:cstheme="minorHAnsi"/>
        </w:rPr>
      </w:pPr>
    </w:p>
    <w:p w14:paraId="0188E999" w14:textId="77777777" w:rsidR="0037509B" w:rsidRPr="00480FF2" w:rsidRDefault="0037509B" w:rsidP="00402BE2">
      <w:pPr>
        <w:pStyle w:val="ListParagraph"/>
        <w:numPr>
          <w:ilvl w:val="0"/>
          <w:numId w:val="64"/>
        </w:numPr>
        <w:spacing w:before="0" w:after="0" w:line="240" w:lineRule="auto"/>
        <w:rPr>
          <w:rFonts w:cstheme="minorHAnsi"/>
        </w:rPr>
      </w:pPr>
      <w:r w:rsidRPr="00480FF2">
        <w:rPr>
          <w:rFonts w:cstheme="minorHAnsi"/>
        </w:rPr>
        <w:t>Tratándose de la terminación durante el primer Año de vigencia del Contrato, el valor presente neto equivalente al pago por el servicio de los Meses restantes del Año o tres (3) Meses, lo que resulte mayor, utilizando la tasa de rentabilidad aprobada por la Comisión para las Tarifas Máximas o la tasa de rentabilidad implícita en la Tarifa Convencional pactada, según aplique, más los gastos que se originen por la terminación anticipada, siempre que éstos sean razonables, estén debidamente comprobados y se relacionen directamente con la terminación anticipada.</w:t>
      </w:r>
    </w:p>
    <w:p w14:paraId="7C765531" w14:textId="77777777" w:rsidR="0037509B" w:rsidRPr="00480FF2" w:rsidRDefault="0037509B" w:rsidP="00402BE2">
      <w:pPr>
        <w:pStyle w:val="ListParagraph"/>
        <w:spacing w:before="0" w:after="0" w:line="240" w:lineRule="auto"/>
        <w:ind w:left="567"/>
        <w:rPr>
          <w:rFonts w:cstheme="minorHAnsi"/>
        </w:rPr>
      </w:pPr>
    </w:p>
    <w:p w14:paraId="62AF24FF" w14:textId="77777777" w:rsidR="0037509B" w:rsidRDefault="0037509B" w:rsidP="00402BE2">
      <w:pPr>
        <w:pStyle w:val="ListParagraph"/>
        <w:numPr>
          <w:ilvl w:val="0"/>
          <w:numId w:val="64"/>
        </w:numPr>
        <w:spacing w:before="0" w:after="0" w:line="240" w:lineRule="auto"/>
        <w:rPr>
          <w:rFonts w:cstheme="minorHAnsi"/>
        </w:rPr>
      </w:pPr>
      <w:r w:rsidRPr="00480FF2">
        <w:rPr>
          <w:rFonts w:cstheme="minorHAnsi"/>
        </w:rPr>
        <w:t xml:space="preserve">Tratándose de la terminación después del primer Año de vigencia del Contrato, el valor presente neto equivalente al pago por el servicio de tres (3) Meses, utilizando la tasa de rentabilidad aprobada por la Comisión para las Tarifas Máximas o la tasa de rentabilidad implícita en la Tarifa Convencional pactada, según aplique, más los gastos que se originen por la terminación anticipada, siempre que éstos sean razonables, estén debidamente comprobados y se relacionen directamente con la terminación </w:t>
      </w:r>
      <w:r w:rsidRPr="00286ADC">
        <w:rPr>
          <w:rFonts w:cstheme="minorHAnsi"/>
        </w:rPr>
        <w:t>anticipada</w:t>
      </w:r>
      <w:r w:rsidRPr="00480FF2">
        <w:rPr>
          <w:rFonts w:cstheme="minorHAnsi"/>
        </w:rPr>
        <w:t>.</w:t>
      </w:r>
      <w:bookmarkStart w:id="411" w:name="_Toc482100126"/>
      <w:bookmarkStart w:id="412" w:name="_Toc517871754"/>
    </w:p>
    <w:p w14:paraId="742B3B1A" w14:textId="77777777" w:rsidR="0037509B" w:rsidRPr="00A46444" w:rsidRDefault="0037509B" w:rsidP="00402BE2">
      <w:pPr>
        <w:pStyle w:val="ListParagraph"/>
        <w:spacing w:before="0" w:after="0" w:line="240" w:lineRule="auto"/>
        <w:rPr>
          <w:rFonts w:cstheme="minorHAnsi"/>
        </w:rPr>
      </w:pPr>
    </w:p>
    <w:p w14:paraId="398746F0" w14:textId="77777777" w:rsidR="0037509B" w:rsidRPr="00CE3454" w:rsidRDefault="0037509B" w:rsidP="00402BE2">
      <w:pPr>
        <w:pStyle w:val="ListParagraph"/>
        <w:numPr>
          <w:ilvl w:val="1"/>
          <w:numId w:val="4"/>
        </w:numPr>
        <w:spacing w:before="0" w:after="0" w:line="240" w:lineRule="auto"/>
        <w:ind w:left="431" w:hanging="431"/>
        <w:outlineLvl w:val="2"/>
        <w:rPr>
          <w:rFonts w:cstheme="minorHAnsi"/>
          <w:b/>
          <w:sz w:val="24"/>
        </w:rPr>
      </w:pPr>
      <w:bookmarkStart w:id="413" w:name="_Toc64366291"/>
      <w:r w:rsidRPr="00CE3454">
        <w:rPr>
          <w:rFonts w:cstheme="minorHAnsi"/>
          <w:b/>
          <w:sz w:val="24"/>
        </w:rPr>
        <w:t>Penas convencionales mediando Convenio de Inversión o Condiciones Especiales</w:t>
      </w:r>
      <w:bookmarkEnd w:id="411"/>
      <w:bookmarkEnd w:id="412"/>
      <w:bookmarkEnd w:id="413"/>
    </w:p>
    <w:p w14:paraId="15B92DA5" w14:textId="77777777" w:rsidR="00837E9B" w:rsidRDefault="00837E9B" w:rsidP="00402BE2">
      <w:pPr>
        <w:spacing w:before="0" w:after="0" w:line="240" w:lineRule="auto"/>
        <w:rPr>
          <w:rFonts w:cstheme="minorHAnsi"/>
        </w:rPr>
      </w:pPr>
    </w:p>
    <w:p w14:paraId="7C18DF37" w14:textId="77777777" w:rsidR="0037509B" w:rsidRDefault="0037509B" w:rsidP="00402BE2">
      <w:pPr>
        <w:spacing w:before="0" w:after="0" w:line="240" w:lineRule="auto"/>
        <w:rPr>
          <w:rFonts w:cstheme="minorHAnsi"/>
        </w:rPr>
      </w:pPr>
      <w:r w:rsidRPr="00480FF2">
        <w:rPr>
          <w:rFonts w:cstheme="minorHAnsi"/>
        </w:rPr>
        <w:t xml:space="preserve">En el caso de Usuarios con quienes el </w:t>
      </w:r>
      <w:r w:rsidR="00F91910">
        <w:rPr>
          <w:rFonts w:cstheme="minorHAnsi"/>
        </w:rPr>
        <w:t xml:space="preserve">Transportista </w:t>
      </w:r>
      <w:r w:rsidRPr="00480FF2">
        <w:rPr>
          <w:rFonts w:cstheme="minorHAnsi"/>
        </w:rPr>
        <w:t xml:space="preserve">haya celebrado un Convenio de Inversión o cualquier otra Condición Especial que refleje los riesgos del </w:t>
      </w:r>
      <w:r w:rsidR="00F91910">
        <w:rPr>
          <w:rFonts w:cstheme="minorHAnsi"/>
        </w:rPr>
        <w:t xml:space="preserve">Transportista </w:t>
      </w:r>
      <w:r w:rsidRPr="00480FF2">
        <w:rPr>
          <w:rFonts w:cstheme="minorHAnsi"/>
        </w:rPr>
        <w:t xml:space="preserve">en términos de recuperación de los ingresos necesarios, el monto por pena convencional derivada de la terminación anticipada será pactado por las Partes en el Contrato o en el propio Convenio de Inversión como una Condición Especial. </w:t>
      </w:r>
    </w:p>
    <w:p w14:paraId="61383DBC" w14:textId="77777777" w:rsidR="00837E9B" w:rsidRPr="00480FF2" w:rsidRDefault="00837E9B" w:rsidP="00402BE2">
      <w:pPr>
        <w:spacing w:before="0" w:after="0" w:line="240" w:lineRule="auto"/>
        <w:rPr>
          <w:rFonts w:cstheme="minorHAnsi"/>
        </w:rPr>
      </w:pPr>
    </w:p>
    <w:p w14:paraId="45A53FC5" w14:textId="77777777" w:rsidR="0037509B" w:rsidRDefault="0037509B" w:rsidP="00402BE2">
      <w:pPr>
        <w:spacing w:before="0" w:after="0" w:line="240" w:lineRule="auto"/>
        <w:rPr>
          <w:rFonts w:cstheme="minorHAnsi"/>
        </w:rPr>
      </w:pPr>
      <w:r w:rsidRPr="00480FF2">
        <w:rPr>
          <w:rFonts w:cstheme="minorHAnsi"/>
        </w:rPr>
        <w:t xml:space="preserve">En cualquier caso, se buscará que la pena convencional refleje el riesgo que enfrenta el </w:t>
      </w:r>
      <w:r w:rsidR="009978D0">
        <w:rPr>
          <w:rFonts w:cstheme="minorHAnsi"/>
        </w:rPr>
        <w:t xml:space="preserve">Transportista </w:t>
      </w:r>
      <w:r w:rsidRPr="00480FF2">
        <w:rPr>
          <w:rFonts w:cstheme="minorHAnsi"/>
        </w:rPr>
        <w:t xml:space="preserve">sobre la obtención de los ingresos necesarios para recuperar las inversiones o solventar otras obligaciones de pago con motivo del desarrollo de parte o la totalidad del Sistema. Para estos efectos se considerará el plazo de vigencia de los Contratos o de los Convenios de Inversión respectivos, la expectativa del nivel de utilización continua del Sistema, tanto por el Usuario involucrado en la Condición Especial como por otros que eventualmente hagan uso del mismo, así como otras consideraciones que las Partes estimen adecuadas, equilibradas y razonables en función de los riesgos que perciban. </w:t>
      </w:r>
      <w:bookmarkStart w:id="414" w:name="_Ref453959351"/>
      <w:bookmarkStart w:id="415" w:name="_Toc482100127"/>
      <w:bookmarkStart w:id="416" w:name="_Toc517871755"/>
    </w:p>
    <w:p w14:paraId="6F8C46AC" w14:textId="77777777" w:rsidR="0037509B" w:rsidRDefault="0037509B" w:rsidP="00402BE2">
      <w:pPr>
        <w:spacing w:before="0" w:after="0" w:line="240" w:lineRule="auto"/>
        <w:rPr>
          <w:rFonts w:cstheme="minorHAnsi"/>
        </w:rPr>
      </w:pPr>
    </w:p>
    <w:p w14:paraId="73803A14" w14:textId="77777777" w:rsidR="00837E9B" w:rsidRDefault="00837E9B" w:rsidP="00402BE2">
      <w:pPr>
        <w:spacing w:before="0" w:after="0" w:line="240" w:lineRule="auto"/>
        <w:rPr>
          <w:rFonts w:cstheme="minorHAnsi"/>
        </w:rPr>
      </w:pPr>
    </w:p>
    <w:p w14:paraId="19410C60" w14:textId="77777777" w:rsidR="0037509B" w:rsidRPr="00CE3454" w:rsidRDefault="0037509B" w:rsidP="00402BE2">
      <w:pPr>
        <w:pStyle w:val="ListParagraph"/>
        <w:numPr>
          <w:ilvl w:val="0"/>
          <w:numId w:val="4"/>
        </w:numPr>
        <w:spacing w:before="0" w:after="0" w:line="240" w:lineRule="auto"/>
        <w:ind w:left="357" w:hanging="357"/>
        <w:outlineLvl w:val="1"/>
        <w:rPr>
          <w:rFonts w:cstheme="minorHAnsi"/>
          <w:b/>
          <w:sz w:val="24"/>
        </w:rPr>
      </w:pPr>
      <w:bookmarkStart w:id="417" w:name="_Ref3483301"/>
      <w:bookmarkStart w:id="418" w:name="_Ref3970222"/>
      <w:bookmarkStart w:id="419" w:name="_Ref3970828"/>
      <w:bookmarkStart w:id="420" w:name="_Ref3982062"/>
      <w:bookmarkStart w:id="421" w:name="_Toc64366292"/>
      <w:r w:rsidRPr="00CE3454">
        <w:rPr>
          <w:rFonts w:cstheme="minorHAnsi"/>
          <w:b/>
          <w:sz w:val="24"/>
        </w:rPr>
        <w:t>Rescisión del Contrato</w:t>
      </w:r>
      <w:bookmarkEnd w:id="414"/>
      <w:bookmarkEnd w:id="415"/>
      <w:bookmarkEnd w:id="416"/>
      <w:bookmarkEnd w:id="417"/>
      <w:bookmarkEnd w:id="418"/>
      <w:bookmarkEnd w:id="419"/>
      <w:bookmarkEnd w:id="420"/>
      <w:bookmarkEnd w:id="421"/>
    </w:p>
    <w:p w14:paraId="6F848322" w14:textId="77777777" w:rsidR="00837E9B" w:rsidRDefault="00837E9B" w:rsidP="00402BE2">
      <w:pPr>
        <w:spacing w:before="0" w:after="0" w:line="240" w:lineRule="auto"/>
        <w:rPr>
          <w:rFonts w:cstheme="minorHAnsi"/>
        </w:rPr>
      </w:pPr>
    </w:p>
    <w:p w14:paraId="49A79B66" w14:textId="77777777" w:rsidR="0037509B" w:rsidRDefault="0037509B" w:rsidP="00402BE2">
      <w:pPr>
        <w:spacing w:before="0" w:after="0" w:line="240" w:lineRule="auto"/>
        <w:rPr>
          <w:rFonts w:cstheme="minorHAnsi"/>
        </w:rPr>
      </w:pPr>
      <w:r w:rsidRPr="00480FF2">
        <w:rPr>
          <w:rFonts w:cstheme="minorHAnsi"/>
        </w:rPr>
        <w:t xml:space="preserve">Tanto el </w:t>
      </w:r>
      <w:r w:rsidR="009978D0">
        <w:rPr>
          <w:rFonts w:cstheme="minorHAnsi"/>
        </w:rPr>
        <w:t xml:space="preserve">Transportista </w:t>
      </w:r>
      <w:r w:rsidRPr="00480FF2">
        <w:rPr>
          <w:rFonts w:cstheme="minorHAnsi"/>
        </w:rPr>
        <w:t>como el Usuario podrán rescindir el Contrato sin necesidad de declaración judicial, en caso de que se pruebe que la contraparte incumplió con las obligaciones que les imponen los presentes TCPS y el Contrato, y previa notificación vía el Medio de Comunicación que corresponda, en la que conste la intención de llevarla a cabo.</w:t>
      </w:r>
    </w:p>
    <w:p w14:paraId="3E016F32" w14:textId="77777777" w:rsidR="00837E9B" w:rsidRPr="00480FF2" w:rsidRDefault="00837E9B" w:rsidP="00402BE2">
      <w:pPr>
        <w:spacing w:before="0" w:after="0" w:line="240" w:lineRule="auto"/>
        <w:rPr>
          <w:rFonts w:cstheme="minorHAnsi"/>
        </w:rPr>
      </w:pPr>
    </w:p>
    <w:p w14:paraId="5813B485" w14:textId="77777777" w:rsidR="0037509B" w:rsidRDefault="0037509B" w:rsidP="00402BE2">
      <w:pPr>
        <w:spacing w:before="0" w:after="0" w:line="240" w:lineRule="auto"/>
        <w:rPr>
          <w:rFonts w:cstheme="minorHAnsi"/>
        </w:rPr>
      </w:pPr>
      <w:r w:rsidRPr="00480FF2">
        <w:rPr>
          <w:rFonts w:cstheme="minorHAnsi"/>
        </w:rPr>
        <w:t>Se consideran causales de rescisión:</w:t>
      </w:r>
    </w:p>
    <w:p w14:paraId="0701269D" w14:textId="77777777" w:rsidR="001A2D86" w:rsidRPr="00480FF2" w:rsidRDefault="001A2D86" w:rsidP="00402BE2">
      <w:pPr>
        <w:spacing w:before="0" w:after="0" w:line="240" w:lineRule="auto"/>
        <w:rPr>
          <w:rFonts w:cstheme="minorHAnsi"/>
        </w:rPr>
      </w:pPr>
    </w:p>
    <w:p w14:paraId="523315C6" w14:textId="3369D0EF" w:rsidR="0037509B" w:rsidRPr="00480FF2" w:rsidRDefault="0037509B" w:rsidP="00837E9B">
      <w:pPr>
        <w:pStyle w:val="ListParagraph"/>
        <w:numPr>
          <w:ilvl w:val="0"/>
          <w:numId w:val="63"/>
        </w:numPr>
        <w:spacing w:before="0" w:after="120" w:line="240" w:lineRule="auto"/>
        <w:contextualSpacing w:val="0"/>
        <w:rPr>
          <w:rFonts w:cstheme="minorHAnsi"/>
        </w:rPr>
      </w:pPr>
      <w:r w:rsidRPr="00480FF2">
        <w:rPr>
          <w:rFonts w:cstheme="minorHAnsi"/>
        </w:rPr>
        <w:t xml:space="preserve">Si el Usuario incurre en mora en términos del numeral </w:t>
      </w:r>
      <w:r w:rsidR="0031052A">
        <w:rPr>
          <w:rFonts w:cstheme="minorHAnsi"/>
        </w:rPr>
        <w:fldChar w:fldCharType="begin"/>
      </w:r>
      <w:r w:rsidR="0031052A">
        <w:rPr>
          <w:rFonts w:cstheme="minorHAnsi"/>
        </w:rPr>
        <w:instrText xml:space="preserve"> REF _Ref3970712 \r \h </w:instrText>
      </w:r>
      <w:r w:rsidR="0031052A">
        <w:rPr>
          <w:rFonts w:cstheme="minorHAnsi"/>
        </w:rPr>
      </w:r>
      <w:r w:rsidR="0031052A">
        <w:rPr>
          <w:rFonts w:cstheme="minorHAnsi"/>
        </w:rPr>
        <w:fldChar w:fldCharType="separate"/>
      </w:r>
      <w:r w:rsidR="002A4212">
        <w:rPr>
          <w:rFonts w:cstheme="minorHAnsi"/>
        </w:rPr>
        <w:t>21.5</w:t>
      </w:r>
      <w:r w:rsidR="0031052A">
        <w:rPr>
          <w:rFonts w:cstheme="minorHAnsi"/>
        </w:rPr>
        <w:fldChar w:fldCharType="end"/>
      </w:r>
      <w:r w:rsidRPr="00480FF2">
        <w:rPr>
          <w:rFonts w:cstheme="minorHAnsi"/>
        </w:rPr>
        <w:t xml:space="preserve"> de los presentes TCPS;</w:t>
      </w:r>
    </w:p>
    <w:p w14:paraId="0CD72460" w14:textId="77777777" w:rsidR="0037509B" w:rsidRPr="00480FF2" w:rsidRDefault="0037509B" w:rsidP="00837E9B">
      <w:pPr>
        <w:pStyle w:val="ListParagraph"/>
        <w:numPr>
          <w:ilvl w:val="0"/>
          <w:numId w:val="63"/>
        </w:numPr>
        <w:spacing w:before="0" w:after="120" w:line="240" w:lineRule="auto"/>
        <w:contextualSpacing w:val="0"/>
        <w:rPr>
          <w:rFonts w:cstheme="minorHAnsi"/>
        </w:rPr>
      </w:pPr>
      <w:r w:rsidRPr="00480FF2">
        <w:rPr>
          <w:rFonts w:cstheme="minorHAnsi"/>
        </w:rPr>
        <w:t xml:space="preserve">Si cualquier declaración realizada por el Usuario o por el </w:t>
      </w:r>
      <w:r w:rsidR="001A2D86">
        <w:rPr>
          <w:rFonts w:cstheme="minorHAnsi"/>
        </w:rPr>
        <w:t xml:space="preserve">Transportista </w:t>
      </w:r>
      <w:r w:rsidRPr="00480FF2">
        <w:rPr>
          <w:rFonts w:cstheme="minorHAnsi"/>
        </w:rPr>
        <w:t xml:space="preserve">en el Contrato, y en su caso en el Convenio de Inversión, resulta falsa o incorrecta, siempre y cuando dicha falsedad o incorrección recaigan sobre elementos que afecten sustancialmente la capacidad del Usuario o del </w:t>
      </w:r>
      <w:r w:rsidR="001A2D86">
        <w:rPr>
          <w:rFonts w:cstheme="minorHAnsi"/>
        </w:rPr>
        <w:t xml:space="preserve">Transportista </w:t>
      </w:r>
      <w:r w:rsidRPr="00480FF2">
        <w:rPr>
          <w:rFonts w:cstheme="minorHAnsi"/>
        </w:rPr>
        <w:t>para cumplir con sus obligaciones, derivadas del Contrato y del Convenio de Inversión;</w:t>
      </w:r>
    </w:p>
    <w:p w14:paraId="349B2961" w14:textId="5DFA085D" w:rsidR="0037509B" w:rsidRPr="00480FF2" w:rsidRDefault="0037509B" w:rsidP="00837E9B">
      <w:pPr>
        <w:pStyle w:val="ListParagraph"/>
        <w:numPr>
          <w:ilvl w:val="0"/>
          <w:numId w:val="63"/>
        </w:numPr>
        <w:spacing w:before="0" w:after="120" w:line="240" w:lineRule="auto"/>
        <w:contextualSpacing w:val="0"/>
        <w:rPr>
          <w:rFonts w:cstheme="minorHAnsi"/>
        </w:rPr>
      </w:pPr>
      <w:r w:rsidRPr="00480FF2">
        <w:rPr>
          <w:rFonts w:cstheme="minorHAnsi"/>
        </w:rPr>
        <w:t xml:space="preserve">Si el Usuario incumple con su obligación de mantener vigente durante el término del Contrato cualquiera de las garantías de pago señaladas en el numeral </w:t>
      </w:r>
      <w:r w:rsidR="00F62481">
        <w:rPr>
          <w:rFonts w:cstheme="minorHAnsi"/>
        </w:rPr>
        <w:fldChar w:fldCharType="begin"/>
      </w:r>
      <w:r w:rsidR="00F62481">
        <w:rPr>
          <w:rFonts w:cstheme="minorHAnsi"/>
        </w:rPr>
        <w:instrText xml:space="preserve"> REF _Ref12275439 \r \h </w:instrText>
      </w:r>
      <w:r w:rsidR="00F62481">
        <w:rPr>
          <w:rFonts w:cstheme="minorHAnsi"/>
        </w:rPr>
      </w:r>
      <w:r w:rsidR="00F62481">
        <w:rPr>
          <w:rFonts w:cstheme="minorHAnsi"/>
        </w:rPr>
        <w:fldChar w:fldCharType="separate"/>
      </w:r>
      <w:r w:rsidR="002A4212">
        <w:rPr>
          <w:rFonts w:cstheme="minorHAnsi"/>
        </w:rPr>
        <w:t>7.6</w:t>
      </w:r>
      <w:r w:rsidR="00F62481">
        <w:rPr>
          <w:rFonts w:cstheme="minorHAnsi"/>
        </w:rPr>
        <w:fldChar w:fldCharType="end"/>
      </w:r>
      <w:r w:rsidRPr="00480FF2">
        <w:rPr>
          <w:rFonts w:cstheme="minorHAnsi"/>
        </w:rPr>
        <w:t xml:space="preserve"> de los presentes TCPS, siempre y cuando dicho incumplimiento no sea subsanado dentro de un plazo de diez (10) Días Hábiles, contado a partir de que el </w:t>
      </w:r>
      <w:r w:rsidR="001A2D86">
        <w:rPr>
          <w:rFonts w:cstheme="minorHAnsi"/>
        </w:rPr>
        <w:t xml:space="preserve">Transportista </w:t>
      </w:r>
      <w:r w:rsidRPr="00480FF2">
        <w:rPr>
          <w:rFonts w:cstheme="minorHAnsi"/>
        </w:rPr>
        <w:t>lo notifique al Usuario;</w:t>
      </w:r>
    </w:p>
    <w:p w14:paraId="3F8F320C" w14:textId="77777777" w:rsidR="0037509B" w:rsidRPr="00480FF2" w:rsidRDefault="0037509B" w:rsidP="00837E9B">
      <w:pPr>
        <w:pStyle w:val="ListParagraph"/>
        <w:numPr>
          <w:ilvl w:val="0"/>
          <w:numId w:val="63"/>
        </w:numPr>
        <w:spacing w:before="0" w:after="120" w:line="240" w:lineRule="auto"/>
        <w:contextualSpacing w:val="0"/>
        <w:rPr>
          <w:rFonts w:cstheme="minorHAnsi"/>
        </w:rPr>
      </w:pPr>
      <w:r w:rsidRPr="00480FF2">
        <w:rPr>
          <w:rFonts w:cstheme="minorHAnsi"/>
        </w:rPr>
        <w:t xml:space="preserve">Si el </w:t>
      </w:r>
      <w:r w:rsidR="00AC125F">
        <w:rPr>
          <w:rFonts w:cstheme="minorHAnsi"/>
        </w:rPr>
        <w:t xml:space="preserve">Transportista </w:t>
      </w:r>
      <w:r w:rsidRPr="00480FF2">
        <w:rPr>
          <w:rFonts w:cstheme="minorHAnsi"/>
        </w:rPr>
        <w:t>incumple con la prestación del servicio por más de treinta (30) Días sin justificación alguna en el plazo de un (1) Año;</w:t>
      </w:r>
    </w:p>
    <w:p w14:paraId="737FDEF5" w14:textId="77777777" w:rsidR="0037509B" w:rsidRPr="00480FF2" w:rsidRDefault="0037509B" w:rsidP="00837E9B">
      <w:pPr>
        <w:pStyle w:val="ListParagraph"/>
        <w:numPr>
          <w:ilvl w:val="0"/>
          <w:numId w:val="63"/>
        </w:numPr>
        <w:spacing w:before="0" w:after="120" w:line="240" w:lineRule="auto"/>
        <w:contextualSpacing w:val="0"/>
        <w:rPr>
          <w:rFonts w:cstheme="minorHAnsi"/>
        </w:rPr>
      </w:pPr>
      <w:r w:rsidRPr="00480FF2">
        <w:rPr>
          <w:rFonts w:cstheme="minorHAnsi"/>
        </w:rPr>
        <w:t xml:space="preserve">La sentencia firme dictada por la autoridad jurisdiccional competente que declare al Usuario en estado de insolvencia, suspensión de pagos o quiebra; </w:t>
      </w:r>
    </w:p>
    <w:p w14:paraId="13212875" w14:textId="0ADE65AB" w:rsidR="0037509B" w:rsidRPr="00905DB2" w:rsidRDefault="0037509B" w:rsidP="00905DB2">
      <w:pPr>
        <w:pStyle w:val="ListParagraph"/>
        <w:numPr>
          <w:ilvl w:val="0"/>
          <w:numId w:val="63"/>
        </w:numPr>
        <w:spacing w:before="0" w:after="120" w:line="240" w:lineRule="auto"/>
        <w:contextualSpacing w:val="0"/>
        <w:rPr>
          <w:rFonts w:cstheme="minorHAnsi"/>
        </w:rPr>
      </w:pPr>
      <w:r w:rsidRPr="00480FF2">
        <w:rPr>
          <w:rFonts w:cstheme="minorHAnsi"/>
        </w:rPr>
        <w:t>Cuando se actualice cualquiera de los supuestos de disolución de una sociedad mercantil previstos en el artículo 229 de la Ley General de Sociedades Mercantiles en tanto el Usuario sea una sociedad mercantil;</w:t>
      </w:r>
      <w:r w:rsidR="00905DB2">
        <w:rPr>
          <w:rFonts w:cstheme="minorHAnsi"/>
        </w:rPr>
        <w:t xml:space="preserve"> y</w:t>
      </w:r>
    </w:p>
    <w:p w14:paraId="7A19BC69" w14:textId="77777777" w:rsidR="0037509B" w:rsidRDefault="0037509B" w:rsidP="00837E9B">
      <w:pPr>
        <w:pStyle w:val="ListParagraph"/>
        <w:numPr>
          <w:ilvl w:val="0"/>
          <w:numId w:val="63"/>
        </w:numPr>
        <w:spacing w:before="0" w:after="120" w:line="240" w:lineRule="auto"/>
        <w:contextualSpacing w:val="0"/>
        <w:rPr>
          <w:rFonts w:cstheme="minorHAnsi"/>
        </w:rPr>
      </w:pPr>
      <w:r w:rsidRPr="00480FF2">
        <w:rPr>
          <w:rFonts w:cstheme="minorHAnsi"/>
        </w:rPr>
        <w:t>Los demás que se establezcan en los presentes TCPS y el Contrato respectivo.</w:t>
      </w:r>
      <w:bookmarkStart w:id="422" w:name="_Toc482100128"/>
      <w:bookmarkStart w:id="423" w:name="_Toc517871756"/>
    </w:p>
    <w:p w14:paraId="485DF2EB" w14:textId="77777777" w:rsidR="00837E9B" w:rsidRDefault="00837E9B" w:rsidP="00837E9B">
      <w:pPr>
        <w:spacing w:before="0" w:after="0" w:line="240" w:lineRule="auto"/>
        <w:rPr>
          <w:rFonts w:cstheme="minorHAnsi"/>
        </w:rPr>
      </w:pPr>
    </w:p>
    <w:p w14:paraId="573CF511" w14:textId="77777777" w:rsidR="0037509B" w:rsidRPr="00E01786" w:rsidRDefault="0037509B" w:rsidP="00402BE2">
      <w:pPr>
        <w:pStyle w:val="ListParagraph"/>
        <w:numPr>
          <w:ilvl w:val="1"/>
          <w:numId w:val="4"/>
        </w:numPr>
        <w:spacing w:before="0" w:after="0" w:line="240" w:lineRule="auto"/>
        <w:ind w:left="431" w:hanging="431"/>
        <w:outlineLvl w:val="2"/>
        <w:rPr>
          <w:rFonts w:cstheme="minorHAnsi"/>
          <w:b/>
          <w:sz w:val="24"/>
        </w:rPr>
      </w:pPr>
      <w:bookmarkStart w:id="424" w:name="_Ref11775228"/>
      <w:bookmarkStart w:id="425" w:name="_Toc64366293"/>
      <w:r w:rsidRPr="00E01786">
        <w:rPr>
          <w:rFonts w:cstheme="minorHAnsi"/>
          <w:b/>
          <w:sz w:val="24"/>
        </w:rPr>
        <w:t>Procedimiento de recisión</w:t>
      </w:r>
      <w:bookmarkEnd w:id="422"/>
      <w:bookmarkEnd w:id="423"/>
      <w:bookmarkEnd w:id="424"/>
      <w:bookmarkEnd w:id="425"/>
    </w:p>
    <w:p w14:paraId="589262E4" w14:textId="77777777" w:rsidR="00837E9B" w:rsidRDefault="00837E9B" w:rsidP="00402BE2">
      <w:pPr>
        <w:spacing w:before="0" w:after="0" w:line="240" w:lineRule="auto"/>
        <w:rPr>
          <w:rFonts w:cstheme="minorHAnsi"/>
        </w:rPr>
      </w:pPr>
    </w:p>
    <w:p w14:paraId="02E8BD3E" w14:textId="77777777" w:rsidR="0037509B" w:rsidRDefault="0037509B" w:rsidP="00402BE2">
      <w:pPr>
        <w:spacing w:before="0" w:after="0" w:line="240" w:lineRule="auto"/>
        <w:rPr>
          <w:rFonts w:cstheme="minorHAnsi"/>
        </w:rPr>
      </w:pPr>
      <w:r w:rsidRPr="00480FF2">
        <w:rPr>
          <w:rFonts w:cstheme="minorHAnsi"/>
        </w:rPr>
        <w:t xml:space="preserve">Salvo en aquellos casos en que en los presentes TCPS se establezca un procedimiento especial para la rescisión del Contrato, el </w:t>
      </w:r>
      <w:r w:rsidR="00AC125F">
        <w:rPr>
          <w:rFonts w:cstheme="minorHAnsi"/>
        </w:rPr>
        <w:t>Transport</w:t>
      </w:r>
      <w:r w:rsidR="00B26438">
        <w:rPr>
          <w:rFonts w:cstheme="minorHAnsi"/>
        </w:rPr>
        <w:t xml:space="preserve">ista </w:t>
      </w:r>
      <w:r w:rsidRPr="00480FF2">
        <w:rPr>
          <w:rFonts w:cstheme="minorHAnsi"/>
        </w:rPr>
        <w:t>y Usuario se sujetarán a lo siguiente:</w:t>
      </w:r>
    </w:p>
    <w:p w14:paraId="35B0A307" w14:textId="77777777" w:rsidR="00837E9B" w:rsidRPr="00480FF2" w:rsidRDefault="00837E9B" w:rsidP="00402BE2">
      <w:pPr>
        <w:spacing w:before="0" w:after="0" w:line="240" w:lineRule="auto"/>
        <w:rPr>
          <w:rFonts w:cstheme="minorHAnsi"/>
        </w:rPr>
      </w:pPr>
    </w:p>
    <w:p w14:paraId="546B2387" w14:textId="77777777" w:rsidR="0037509B" w:rsidRDefault="0037509B" w:rsidP="00402BE2">
      <w:pPr>
        <w:spacing w:before="0" w:after="0" w:line="240" w:lineRule="auto"/>
        <w:rPr>
          <w:rFonts w:cstheme="minorHAnsi"/>
        </w:rPr>
      </w:pPr>
      <w:r w:rsidRPr="00480FF2">
        <w:rPr>
          <w:rFonts w:cstheme="minorHAnsi"/>
        </w:rPr>
        <w:t xml:space="preserve">En caso de que el </w:t>
      </w:r>
      <w:r w:rsidR="00B26438">
        <w:rPr>
          <w:rFonts w:cstheme="minorHAnsi"/>
        </w:rPr>
        <w:t>Transportista</w:t>
      </w:r>
      <w:r w:rsidRPr="00480FF2">
        <w:rPr>
          <w:rFonts w:cstheme="minorHAnsi"/>
        </w:rPr>
        <w:t xml:space="preserve"> o el Usuario pretendan rescindir el Contrato a causa de la actualización de cualquiera de los supuestos de recisión establecidos en los TCPS y en el Contrato mismo, lo notificarán</w:t>
      </w:r>
      <w:r w:rsidR="0067409F">
        <w:rPr>
          <w:rFonts w:cstheme="minorHAnsi"/>
        </w:rPr>
        <w:t xml:space="preserve"> con un plazo de al menos </w:t>
      </w:r>
      <w:r w:rsidR="0067409F" w:rsidRPr="00480FF2">
        <w:rPr>
          <w:rFonts w:cstheme="minorHAnsi"/>
        </w:rPr>
        <w:t>treinta (30) Días Naturales</w:t>
      </w:r>
      <w:r w:rsidR="0067409F">
        <w:rPr>
          <w:rFonts w:cstheme="minorHAnsi"/>
        </w:rPr>
        <w:t xml:space="preserve"> previos a la fecha efectiva</w:t>
      </w:r>
      <w:r w:rsidRPr="00480FF2">
        <w:rPr>
          <w:rFonts w:cstheme="minorHAnsi"/>
        </w:rPr>
        <w:t xml:space="preserve"> vía los Medios de Comunicación a la Parte que incurrió en incumplimiento, fundando y motivando las razones de la rescisión para que la Parte que presuntamente incumplió haga valer lo que a su derecho convenga y en su caso, subsane el incumplimiento a satisfacción de la Parte reclamante dentro de los treinta (30) Días Naturales siguientes a la notificación. </w:t>
      </w:r>
    </w:p>
    <w:p w14:paraId="2D3ED6AC" w14:textId="77777777" w:rsidR="00837E9B" w:rsidRPr="00480FF2" w:rsidRDefault="00837E9B" w:rsidP="00402BE2">
      <w:pPr>
        <w:spacing w:before="0" w:after="0" w:line="240" w:lineRule="auto"/>
        <w:rPr>
          <w:rFonts w:cstheme="minorHAnsi"/>
        </w:rPr>
      </w:pPr>
    </w:p>
    <w:p w14:paraId="5EBE5C26" w14:textId="77777777" w:rsidR="0037509B" w:rsidRDefault="0037509B" w:rsidP="00402BE2">
      <w:pPr>
        <w:spacing w:before="0" w:after="0" w:line="240" w:lineRule="auto"/>
        <w:rPr>
          <w:rFonts w:cstheme="minorHAnsi"/>
        </w:rPr>
      </w:pPr>
      <w:r w:rsidRPr="00480FF2">
        <w:rPr>
          <w:rFonts w:cstheme="minorHAnsi"/>
        </w:rPr>
        <w:t xml:space="preserve">La notificación de una Parte a la otra hará las veces de una interpelación fehaciente para efectos de ejecución del pacto comisorio. </w:t>
      </w:r>
    </w:p>
    <w:p w14:paraId="47E20B93" w14:textId="77777777" w:rsidR="00837E9B" w:rsidRPr="00480FF2" w:rsidRDefault="00837E9B" w:rsidP="00402BE2">
      <w:pPr>
        <w:spacing w:before="0" w:after="0" w:line="240" w:lineRule="auto"/>
        <w:rPr>
          <w:rFonts w:cstheme="minorHAnsi"/>
        </w:rPr>
      </w:pPr>
    </w:p>
    <w:p w14:paraId="45E2E436" w14:textId="77777777" w:rsidR="0037509B" w:rsidRDefault="0037509B" w:rsidP="00402BE2">
      <w:pPr>
        <w:spacing w:before="0" w:after="0" w:line="240" w:lineRule="auto"/>
        <w:rPr>
          <w:rFonts w:cstheme="minorHAnsi"/>
        </w:rPr>
      </w:pPr>
      <w:r w:rsidRPr="00480FF2">
        <w:rPr>
          <w:rFonts w:cstheme="minorHAnsi"/>
        </w:rPr>
        <w:t>En el supuesto de que los derechos hechos valer por la Parte que incumplió sean improcedentes o que el incumplimiento no se subsane en la forma prevista, el Contrato se podrá dar por rescindido sin necesidad de declaración judicial. Lo anterior, sin perjuicio de las penas convencionales que, en su caso, se hubieran pactado entre las Partes.</w:t>
      </w:r>
    </w:p>
    <w:p w14:paraId="2C59D558" w14:textId="77777777" w:rsidR="00837E9B" w:rsidRPr="00480FF2" w:rsidRDefault="00837E9B" w:rsidP="00402BE2">
      <w:pPr>
        <w:spacing w:before="0" w:after="0" w:line="240" w:lineRule="auto"/>
        <w:rPr>
          <w:rFonts w:cstheme="minorHAnsi"/>
        </w:rPr>
      </w:pPr>
    </w:p>
    <w:p w14:paraId="0D5A4FC3" w14:textId="77777777" w:rsidR="0037509B" w:rsidRDefault="0037509B" w:rsidP="00402BE2">
      <w:pPr>
        <w:spacing w:before="0" w:after="0" w:line="240" w:lineRule="auto"/>
        <w:rPr>
          <w:rFonts w:cstheme="minorHAnsi"/>
        </w:rPr>
      </w:pPr>
      <w:r w:rsidRPr="00480FF2">
        <w:rPr>
          <w:rFonts w:cstheme="minorHAnsi"/>
        </w:rPr>
        <w:t xml:space="preserve">Las obligaciones de pago a cargo de las Partes serán exigibles en el momento en que surta efecto dicha rescisión y esta no implicará la renuncia a las acciones que correspondan al </w:t>
      </w:r>
      <w:r w:rsidR="001F5349">
        <w:rPr>
          <w:rFonts w:cstheme="minorHAnsi"/>
        </w:rPr>
        <w:t>Transportista</w:t>
      </w:r>
      <w:r w:rsidRPr="00480FF2">
        <w:rPr>
          <w:rFonts w:cstheme="minorHAnsi"/>
        </w:rPr>
        <w:t xml:space="preserve"> o Usuario establecidas en el Contrato, en estas TCPS y en el Marco Regulatorio.</w:t>
      </w:r>
    </w:p>
    <w:p w14:paraId="5CB2A78E" w14:textId="77777777" w:rsidR="00837E9B" w:rsidRPr="00480FF2" w:rsidRDefault="00837E9B" w:rsidP="00402BE2">
      <w:pPr>
        <w:spacing w:before="0" w:after="0" w:line="240" w:lineRule="auto"/>
        <w:rPr>
          <w:rFonts w:cstheme="minorHAnsi"/>
        </w:rPr>
      </w:pPr>
    </w:p>
    <w:p w14:paraId="4CD2E9DF" w14:textId="77777777" w:rsidR="0037509B" w:rsidRDefault="0037509B" w:rsidP="00402BE2">
      <w:pPr>
        <w:spacing w:before="0" w:after="0" w:line="240" w:lineRule="auto"/>
        <w:rPr>
          <w:rFonts w:cstheme="minorHAnsi"/>
        </w:rPr>
      </w:pPr>
      <w:r w:rsidRPr="001F5349">
        <w:rPr>
          <w:rFonts w:cstheme="minorHAnsi"/>
        </w:rPr>
        <w:t>Adicionalmente, si después de rescindido el Contrato, el Usuario requiere nuevamente del servicio, deberá iniciar un nuevo trámite para la contratación del mismo.</w:t>
      </w:r>
      <w:bookmarkStart w:id="426" w:name="_Ref453959316"/>
      <w:bookmarkStart w:id="427" w:name="_Toc482100129"/>
      <w:bookmarkStart w:id="428" w:name="_Toc517871757"/>
    </w:p>
    <w:p w14:paraId="5262F072" w14:textId="77777777" w:rsidR="0037509B" w:rsidRDefault="0037509B" w:rsidP="00402BE2">
      <w:pPr>
        <w:spacing w:before="0" w:after="0" w:line="240" w:lineRule="auto"/>
        <w:rPr>
          <w:rFonts w:cstheme="minorHAnsi"/>
        </w:rPr>
      </w:pPr>
    </w:p>
    <w:p w14:paraId="38AF167D" w14:textId="77777777" w:rsidR="00837E9B" w:rsidRDefault="00837E9B" w:rsidP="00402BE2">
      <w:pPr>
        <w:spacing w:before="0" w:after="0" w:line="240" w:lineRule="auto"/>
        <w:rPr>
          <w:rFonts w:cstheme="minorHAnsi"/>
        </w:rPr>
      </w:pPr>
    </w:p>
    <w:p w14:paraId="2FFE816B" w14:textId="77777777" w:rsidR="0037509B" w:rsidRPr="00CE3454" w:rsidRDefault="0037509B" w:rsidP="00402BE2">
      <w:pPr>
        <w:pStyle w:val="ListParagraph"/>
        <w:numPr>
          <w:ilvl w:val="0"/>
          <w:numId w:val="4"/>
        </w:numPr>
        <w:spacing w:before="0" w:after="0" w:line="240" w:lineRule="auto"/>
        <w:outlineLvl w:val="1"/>
        <w:rPr>
          <w:rFonts w:cstheme="minorHAnsi"/>
          <w:b/>
          <w:sz w:val="24"/>
        </w:rPr>
      </w:pPr>
      <w:bookmarkStart w:id="429" w:name="_Toc64366294"/>
      <w:r w:rsidRPr="00CE3454">
        <w:rPr>
          <w:rFonts w:cstheme="minorHAnsi"/>
          <w:b/>
          <w:sz w:val="24"/>
        </w:rPr>
        <w:t>Suspensión del servicio</w:t>
      </w:r>
      <w:bookmarkEnd w:id="426"/>
      <w:bookmarkEnd w:id="427"/>
      <w:bookmarkEnd w:id="428"/>
      <w:bookmarkEnd w:id="429"/>
    </w:p>
    <w:p w14:paraId="51B7AEB3" w14:textId="77777777" w:rsidR="00837E9B" w:rsidRDefault="00837E9B" w:rsidP="00402BE2">
      <w:pPr>
        <w:spacing w:before="0" w:after="0" w:line="240" w:lineRule="auto"/>
        <w:rPr>
          <w:rFonts w:cstheme="minorHAnsi"/>
        </w:rPr>
      </w:pPr>
    </w:p>
    <w:p w14:paraId="0EB5F826" w14:textId="77777777" w:rsidR="0037509B" w:rsidRDefault="0037509B" w:rsidP="00402BE2">
      <w:pPr>
        <w:spacing w:before="0" w:after="0" w:line="240" w:lineRule="auto"/>
        <w:rPr>
          <w:rFonts w:cstheme="minorHAnsi"/>
        </w:rPr>
      </w:pPr>
      <w:r w:rsidRPr="00480FF2">
        <w:rPr>
          <w:rFonts w:cstheme="minorHAnsi"/>
        </w:rPr>
        <w:t xml:space="preserve">El </w:t>
      </w:r>
      <w:r w:rsidR="001F5349">
        <w:rPr>
          <w:rFonts w:cstheme="minorHAnsi"/>
        </w:rPr>
        <w:t>Transportista</w:t>
      </w:r>
      <w:r w:rsidRPr="00480FF2">
        <w:rPr>
          <w:rFonts w:cstheme="minorHAnsi"/>
        </w:rPr>
        <w:t xml:space="preserve"> no incurrirá en responsabilidad por la suspensión, restricción o modificación del </w:t>
      </w:r>
      <w:r w:rsidR="00A661DE">
        <w:rPr>
          <w:rFonts w:cstheme="minorHAnsi"/>
        </w:rPr>
        <w:t>S</w:t>
      </w:r>
      <w:r w:rsidRPr="00480FF2">
        <w:rPr>
          <w:rFonts w:cstheme="minorHAnsi"/>
        </w:rPr>
        <w:t xml:space="preserve">ervicio de </w:t>
      </w:r>
      <w:r w:rsidR="00A661DE">
        <w:rPr>
          <w:rFonts w:cstheme="minorHAnsi"/>
        </w:rPr>
        <w:t xml:space="preserve">Transporte </w:t>
      </w:r>
      <w:r w:rsidRPr="00480FF2">
        <w:rPr>
          <w:rFonts w:cstheme="minorHAnsi"/>
        </w:rPr>
        <w:t>de que se trate cuando se origine por alguna de las causas siguientes:</w:t>
      </w:r>
    </w:p>
    <w:p w14:paraId="75FD8B97" w14:textId="77777777" w:rsidR="00837E9B" w:rsidRPr="00480FF2" w:rsidRDefault="00837E9B" w:rsidP="00402BE2">
      <w:pPr>
        <w:spacing w:before="0" w:after="0" w:line="240" w:lineRule="auto"/>
        <w:rPr>
          <w:rFonts w:cstheme="minorHAnsi"/>
        </w:rPr>
      </w:pPr>
    </w:p>
    <w:p w14:paraId="1AE10C21" w14:textId="77777777" w:rsidR="0037509B" w:rsidRPr="00480FF2" w:rsidRDefault="00C33CCC" w:rsidP="00837E9B">
      <w:pPr>
        <w:pStyle w:val="ListParagraph"/>
        <w:numPr>
          <w:ilvl w:val="0"/>
          <w:numId w:val="65"/>
        </w:numPr>
        <w:spacing w:before="0" w:after="120" w:line="240" w:lineRule="auto"/>
        <w:contextualSpacing w:val="0"/>
        <w:rPr>
          <w:rFonts w:cstheme="minorHAnsi"/>
        </w:rPr>
      </w:pPr>
      <w:r>
        <w:rPr>
          <w:rFonts w:cstheme="minorHAnsi"/>
        </w:rPr>
        <w:t>Alerta Crítica,</w:t>
      </w:r>
      <w:r w:rsidR="004B63AB">
        <w:rPr>
          <w:rFonts w:cstheme="minorHAnsi"/>
        </w:rPr>
        <w:t xml:space="preserve"> </w:t>
      </w:r>
      <w:r w:rsidR="0037509B">
        <w:rPr>
          <w:rFonts w:cstheme="minorHAnsi"/>
        </w:rPr>
        <w:t>C</w:t>
      </w:r>
      <w:r w:rsidR="0037509B" w:rsidRPr="00480FF2">
        <w:rPr>
          <w:rFonts w:cstheme="minorHAnsi"/>
        </w:rPr>
        <w:t xml:space="preserve">aso fortuito o fuerza mayor; </w:t>
      </w:r>
    </w:p>
    <w:p w14:paraId="469B1399" w14:textId="77777777" w:rsidR="0037509B" w:rsidRPr="00480FF2" w:rsidRDefault="0037509B" w:rsidP="00837E9B">
      <w:pPr>
        <w:pStyle w:val="ListParagraph"/>
        <w:numPr>
          <w:ilvl w:val="0"/>
          <w:numId w:val="65"/>
        </w:numPr>
        <w:spacing w:before="0" w:after="120" w:line="240" w:lineRule="auto"/>
        <w:contextualSpacing w:val="0"/>
        <w:rPr>
          <w:rFonts w:cstheme="minorHAnsi"/>
        </w:rPr>
      </w:pPr>
      <w:r w:rsidRPr="00480FF2">
        <w:rPr>
          <w:rFonts w:cstheme="minorHAnsi"/>
        </w:rPr>
        <w:t>Fallas o mala operación de las instalaciones del Usuario,</w:t>
      </w:r>
    </w:p>
    <w:p w14:paraId="464BA49B" w14:textId="4AB3ED58" w:rsidR="0037509B" w:rsidRPr="00480FF2" w:rsidRDefault="0037509B" w:rsidP="00837E9B">
      <w:pPr>
        <w:pStyle w:val="ListParagraph"/>
        <w:numPr>
          <w:ilvl w:val="0"/>
          <w:numId w:val="65"/>
        </w:numPr>
        <w:spacing w:before="0" w:after="120" w:line="240" w:lineRule="auto"/>
        <w:contextualSpacing w:val="0"/>
        <w:rPr>
          <w:rFonts w:cstheme="minorHAnsi"/>
        </w:rPr>
      </w:pPr>
      <w:r w:rsidRPr="00480FF2">
        <w:rPr>
          <w:rFonts w:cstheme="minorHAnsi"/>
        </w:rPr>
        <w:t xml:space="preserve">Trabajos necesarios para el Mantenimiento Programado, </w:t>
      </w:r>
      <w:r w:rsidR="00A661DE">
        <w:rPr>
          <w:rFonts w:cstheme="minorHAnsi"/>
        </w:rPr>
        <w:t xml:space="preserve">Extensión </w:t>
      </w:r>
      <w:r w:rsidRPr="00480FF2">
        <w:rPr>
          <w:rFonts w:cstheme="minorHAnsi"/>
        </w:rPr>
        <w:t xml:space="preserve">o modificación de sus obras e instalaciones, previo aviso a los Usuarios en los términos del numeral </w:t>
      </w:r>
      <w:r w:rsidR="001760A0">
        <w:rPr>
          <w:rFonts w:cstheme="minorHAnsi"/>
        </w:rPr>
        <w:fldChar w:fldCharType="begin"/>
      </w:r>
      <w:r w:rsidR="001760A0">
        <w:rPr>
          <w:rFonts w:cstheme="minorHAnsi"/>
        </w:rPr>
        <w:instrText xml:space="preserve"> REF _Ref3970984 \r \h </w:instrText>
      </w:r>
      <w:r w:rsidR="001760A0">
        <w:rPr>
          <w:rFonts w:cstheme="minorHAnsi"/>
        </w:rPr>
      </w:r>
      <w:r w:rsidR="001760A0">
        <w:rPr>
          <w:rFonts w:cstheme="minorHAnsi"/>
        </w:rPr>
        <w:fldChar w:fldCharType="separate"/>
      </w:r>
      <w:r w:rsidR="002A4212">
        <w:rPr>
          <w:rFonts w:cstheme="minorHAnsi"/>
        </w:rPr>
        <w:t>19.3.1</w:t>
      </w:r>
      <w:r w:rsidR="001760A0">
        <w:rPr>
          <w:rFonts w:cstheme="minorHAnsi"/>
        </w:rPr>
        <w:fldChar w:fldCharType="end"/>
      </w:r>
      <w:r w:rsidRPr="00480FF2">
        <w:rPr>
          <w:rFonts w:cstheme="minorHAnsi"/>
        </w:rPr>
        <w:t xml:space="preserve"> de los presentes TCPS;</w:t>
      </w:r>
    </w:p>
    <w:p w14:paraId="5EF6A7D9" w14:textId="77777777" w:rsidR="0037509B" w:rsidRPr="00480FF2" w:rsidRDefault="0037509B" w:rsidP="00837E9B">
      <w:pPr>
        <w:pStyle w:val="ListParagraph"/>
        <w:numPr>
          <w:ilvl w:val="0"/>
          <w:numId w:val="65"/>
        </w:numPr>
        <w:spacing w:before="0" w:after="120" w:line="240" w:lineRule="auto"/>
        <w:contextualSpacing w:val="0"/>
        <w:rPr>
          <w:rFonts w:cstheme="minorHAnsi"/>
        </w:rPr>
      </w:pPr>
      <w:r w:rsidRPr="00480FF2">
        <w:rPr>
          <w:rFonts w:cstheme="minorHAnsi"/>
        </w:rPr>
        <w:t>Por incumplimiento del Usuario a sus obligaciones contractuales, en los términos de los presentes TCPS; o</w:t>
      </w:r>
    </w:p>
    <w:p w14:paraId="37920BFF" w14:textId="77777777" w:rsidR="0037509B" w:rsidRPr="00480FF2" w:rsidRDefault="0037509B" w:rsidP="00837E9B">
      <w:pPr>
        <w:pStyle w:val="ListParagraph"/>
        <w:numPr>
          <w:ilvl w:val="0"/>
          <w:numId w:val="65"/>
        </w:numPr>
        <w:spacing w:before="0" w:after="120" w:line="240" w:lineRule="auto"/>
        <w:contextualSpacing w:val="0"/>
        <w:rPr>
          <w:rFonts w:cstheme="minorHAnsi"/>
        </w:rPr>
      </w:pPr>
      <w:r w:rsidRPr="00480FF2">
        <w:rPr>
          <w:rFonts w:cstheme="minorHAnsi"/>
        </w:rPr>
        <w:t>Orden por escrito de cualquier Autoridad Gubernamental, o</w:t>
      </w:r>
    </w:p>
    <w:p w14:paraId="78E2F925" w14:textId="77777777" w:rsidR="0037509B" w:rsidRDefault="0037509B" w:rsidP="00837E9B">
      <w:pPr>
        <w:pStyle w:val="ListParagraph"/>
        <w:numPr>
          <w:ilvl w:val="0"/>
          <w:numId w:val="65"/>
        </w:numPr>
        <w:spacing w:before="0" w:after="120" w:line="240" w:lineRule="auto"/>
        <w:contextualSpacing w:val="0"/>
        <w:rPr>
          <w:rFonts w:cstheme="minorHAnsi"/>
        </w:rPr>
      </w:pPr>
      <w:r w:rsidRPr="00480FF2">
        <w:rPr>
          <w:rFonts w:cstheme="minorHAnsi"/>
        </w:rPr>
        <w:t>Orden Operativa de Flujo en el Sistema.</w:t>
      </w:r>
      <w:bookmarkStart w:id="430" w:name="_Toc482100130"/>
      <w:bookmarkStart w:id="431" w:name="_Toc517871758"/>
    </w:p>
    <w:p w14:paraId="367CF388" w14:textId="77777777" w:rsidR="00905DB2" w:rsidRDefault="00905DB2" w:rsidP="00905DB2">
      <w:pPr>
        <w:spacing w:before="0" w:after="120" w:line="240" w:lineRule="auto"/>
        <w:rPr>
          <w:rFonts w:cstheme="minorHAnsi"/>
        </w:rPr>
      </w:pPr>
    </w:p>
    <w:p w14:paraId="7297823E" w14:textId="77777777" w:rsidR="00905DB2" w:rsidRDefault="00905DB2" w:rsidP="00905DB2">
      <w:pPr>
        <w:spacing w:before="0" w:after="0" w:line="240" w:lineRule="auto"/>
        <w:rPr>
          <w:rFonts w:cstheme="minorHAnsi"/>
        </w:rPr>
      </w:pPr>
      <w:r w:rsidRPr="00480FF2">
        <w:rPr>
          <w:rFonts w:cstheme="minorHAnsi"/>
        </w:rPr>
        <w:t xml:space="preserve">El </w:t>
      </w:r>
      <w:r>
        <w:rPr>
          <w:rFonts w:cstheme="minorHAnsi"/>
        </w:rPr>
        <w:t xml:space="preserve">Usuario </w:t>
      </w:r>
      <w:r w:rsidRPr="00480FF2">
        <w:rPr>
          <w:rFonts w:cstheme="minorHAnsi"/>
        </w:rPr>
        <w:t xml:space="preserve">no incurrirá en responsabilidad por la suspensión del </w:t>
      </w:r>
      <w:r>
        <w:rPr>
          <w:rFonts w:cstheme="minorHAnsi"/>
        </w:rPr>
        <w:t>S</w:t>
      </w:r>
      <w:r w:rsidRPr="00480FF2">
        <w:rPr>
          <w:rFonts w:cstheme="minorHAnsi"/>
        </w:rPr>
        <w:t xml:space="preserve">ervicio de </w:t>
      </w:r>
      <w:r>
        <w:rPr>
          <w:rFonts w:cstheme="minorHAnsi"/>
        </w:rPr>
        <w:t xml:space="preserve">Transporte </w:t>
      </w:r>
      <w:r w:rsidRPr="00480FF2">
        <w:rPr>
          <w:rFonts w:cstheme="minorHAnsi"/>
        </w:rPr>
        <w:t>de que se trate cuando se origine por alguna de las causas siguientes:</w:t>
      </w:r>
    </w:p>
    <w:p w14:paraId="396C7C8F" w14:textId="77777777" w:rsidR="00905DB2" w:rsidRPr="00480FF2" w:rsidRDefault="00905DB2" w:rsidP="00905DB2">
      <w:pPr>
        <w:spacing w:before="0" w:after="0" w:line="240" w:lineRule="auto"/>
        <w:rPr>
          <w:rFonts w:cstheme="minorHAnsi"/>
        </w:rPr>
      </w:pPr>
    </w:p>
    <w:p w14:paraId="11F3537E" w14:textId="77777777" w:rsidR="00905DB2" w:rsidRPr="00480FF2" w:rsidRDefault="00905DB2" w:rsidP="00905DB2">
      <w:pPr>
        <w:pStyle w:val="ListParagraph"/>
        <w:numPr>
          <w:ilvl w:val="0"/>
          <w:numId w:val="165"/>
        </w:numPr>
        <w:spacing w:before="0" w:after="120" w:line="240" w:lineRule="auto"/>
        <w:contextualSpacing w:val="0"/>
        <w:rPr>
          <w:rFonts w:cstheme="minorHAnsi"/>
        </w:rPr>
      </w:pPr>
      <w:r>
        <w:rPr>
          <w:rFonts w:cstheme="minorHAnsi"/>
        </w:rPr>
        <w:t>Alerta Crítica, C</w:t>
      </w:r>
      <w:r w:rsidRPr="00480FF2">
        <w:rPr>
          <w:rFonts w:cstheme="minorHAnsi"/>
        </w:rPr>
        <w:t xml:space="preserve">aso fortuito o fuerza mayor; </w:t>
      </w:r>
    </w:p>
    <w:p w14:paraId="3ED6BE93" w14:textId="77777777" w:rsidR="00905DB2" w:rsidRPr="00480FF2" w:rsidRDefault="00905DB2" w:rsidP="00905DB2">
      <w:pPr>
        <w:pStyle w:val="ListParagraph"/>
        <w:numPr>
          <w:ilvl w:val="0"/>
          <w:numId w:val="165"/>
        </w:numPr>
        <w:spacing w:before="0" w:after="120" w:line="240" w:lineRule="auto"/>
        <w:contextualSpacing w:val="0"/>
        <w:rPr>
          <w:rFonts w:cstheme="minorHAnsi"/>
        </w:rPr>
      </w:pPr>
      <w:r w:rsidRPr="00480FF2">
        <w:rPr>
          <w:rFonts w:cstheme="minorHAnsi"/>
        </w:rPr>
        <w:t xml:space="preserve">Fallas o mala operación de las instalaciones del </w:t>
      </w:r>
      <w:r>
        <w:rPr>
          <w:rFonts w:cstheme="minorHAnsi"/>
        </w:rPr>
        <w:t>Transportista</w:t>
      </w:r>
      <w:r w:rsidRPr="00480FF2">
        <w:rPr>
          <w:rFonts w:cstheme="minorHAnsi"/>
        </w:rPr>
        <w:t>,</w:t>
      </w:r>
    </w:p>
    <w:p w14:paraId="4F59D0EA" w14:textId="77777777" w:rsidR="00905DB2" w:rsidRPr="00480FF2" w:rsidRDefault="00905DB2" w:rsidP="00905DB2">
      <w:pPr>
        <w:pStyle w:val="ListParagraph"/>
        <w:numPr>
          <w:ilvl w:val="0"/>
          <w:numId w:val="165"/>
        </w:numPr>
        <w:spacing w:before="0" w:after="120" w:line="240" w:lineRule="auto"/>
        <w:contextualSpacing w:val="0"/>
        <w:rPr>
          <w:rFonts w:cstheme="minorHAnsi"/>
        </w:rPr>
      </w:pPr>
      <w:r w:rsidRPr="00480FF2">
        <w:rPr>
          <w:rFonts w:cstheme="minorHAnsi"/>
        </w:rPr>
        <w:t xml:space="preserve">Trabajos necesarios para el Mantenimiento Programado, </w:t>
      </w:r>
      <w:r>
        <w:rPr>
          <w:rFonts w:cstheme="minorHAnsi"/>
        </w:rPr>
        <w:t xml:space="preserve">Extensión </w:t>
      </w:r>
      <w:r w:rsidRPr="00480FF2">
        <w:rPr>
          <w:rFonts w:cstheme="minorHAnsi"/>
        </w:rPr>
        <w:t xml:space="preserve">o modificación de </w:t>
      </w:r>
      <w:r>
        <w:rPr>
          <w:rFonts w:cstheme="minorHAnsi"/>
        </w:rPr>
        <w:t xml:space="preserve">las </w:t>
      </w:r>
      <w:r w:rsidRPr="00480FF2">
        <w:rPr>
          <w:rFonts w:cstheme="minorHAnsi"/>
        </w:rPr>
        <w:t>obras e instalaciones</w:t>
      </w:r>
      <w:r>
        <w:rPr>
          <w:rFonts w:cstheme="minorHAnsi"/>
        </w:rPr>
        <w:t xml:space="preserve"> del Transportista</w:t>
      </w:r>
      <w:r w:rsidRPr="00480FF2">
        <w:rPr>
          <w:rFonts w:cstheme="minorHAnsi"/>
        </w:rPr>
        <w:t>;</w:t>
      </w:r>
    </w:p>
    <w:p w14:paraId="43B06DBC" w14:textId="77777777" w:rsidR="00905DB2" w:rsidRDefault="00905DB2" w:rsidP="00905DB2">
      <w:pPr>
        <w:pStyle w:val="ListParagraph"/>
        <w:numPr>
          <w:ilvl w:val="0"/>
          <w:numId w:val="165"/>
        </w:numPr>
        <w:spacing w:before="0" w:after="120" w:line="240" w:lineRule="auto"/>
        <w:contextualSpacing w:val="0"/>
        <w:rPr>
          <w:rFonts w:cstheme="minorHAnsi"/>
        </w:rPr>
      </w:pPr>
      <w:r w:rsidRPr="00480FF2">
        <w:rPr>
          <w:rFonts w:cstheme="minorHAnsi"/>
        </w:rPr>
        <w:t xml:space="preserve">Por incumplimiento del </w:t>
      </w:r>
      <w:r>
        <w:rPr>
          <w:rFonts w:cstheme="minorHAnsi"/>
        </w:rPr>
        <w:t xml:space="preserve">Transportista </w:t>
      </w:r>
      <w:r w:rsidRPr="00480FF2">
        <w:rPr>
          <w:rFonts w:cstheme="minorHAnsi"/>
        </w:rPr>
        <w:t>a sus obligaciones contractuales, en los términos de los presentes TCPS; o</w:t>
      </w:r>
    </w:p>
    <w:p w14:paraId="626E9F22" w14:textId="77777777" w:rsidR="00905DB2" w:rsidRPr="00905DB2" w:rsidRDefault="00905DB2" w:rsidP="00905DB2">
      <w:pPr>
        <w:pStyle w:val="ListParagraph"/>
        <w:numPr>
          <w:ilvl w:val="0"/>
          <w:numId w:val="165"/>
        </w:numPr>
        <w:spacing w:before="0" w:after="120" w:line="240" w:lineRule="auto"/>
        <w:contextualSpacing w:val="0"/>
        <w:rPr>
          <w:rFonts w:cstheme="minorHAnsi"/>
        </w:rPr>
      </w:pPr>
      <w:r w:rsidRPr="00905DB2">
        <w:rPr>
          <w:rFonts w:cstheme="minorHAnsi"/>
        </w:rPr>
        <w:t>Orden Operativa de Flujo en el Sistema.</w:t>
      </w:r>
    </w:p>
    <w:p w14:paraId="48DBD363" w14:textId="77777777" w:rsidR="00837E9B" w:rsidRDefault="00837E9B" w:rsidP="00837E9B">
      <w:pPr>
        <w:pStyle w:val="ListParagraph"/>
        <w:spacing w:before="0" w:after="0" w:line="240" w:lineRule="auto"/>
        <w:ind w:left="567"/>
        <w:contextualSpacing w:val="0"/>
        <w:rPr>
          <w:rFonts w:cstheme="minorHAnsi"/>
        </w:rPr>
      </w:pPr>
    </w:p>
    <w:p w14:paraId="3449565B" w14:textId="77777777" w:rsidR="0037509B" w:rsidRPr="00CE3454" w:rsidRDefault="0037509B" w:rsidP="00402BE2">
      <w:pPr>
        <w:pStyle w:val="ListParagraph"/>
        <w:numPr>
          <w:ilvl w:val="1"/>
          <w:numId w:val="4"/>
        </w:numPr>
        <w:spacing w:before="0" w:after="0" w:line="240" w:lineRule="auto"/>
        <w:ind w:left="431" w:hanging="431"/>
        <w:contextualSpacing w:val="0"/>
        <w:outlineLvl w:val="2"/>
        <w:rPr>
          <w:rFonts w:cstheme="minorHAnsi"/>
          <w:b/>
          <w:sz w:val="24"/>
        </w:rPr>
      </w:pPr>
      <w:bookmarkStart w:id="432" w:name="_Toc64366295"/>
      <w:r w:rsidRPr="00CE3454">
        <w:rPr>
          <w:rFonts w:cstheme="minorHAnsi"/>
          <w:b/>
          <w:sz w:val="24"/>
        </w:rPr>
        <w:t>Suspensión del servicio por Caso Fortuito o Fuerza Mayor</w:t>
      </w:r>
      <w:bookmarkEnd w:id="430"/>
      <w:bookmarkEnd w:id="431"/>
      <w:bookmarkEnd w:id="432"/>
    </w:p>
    <w:p w14:paraId="7C82AF48" w14:textId="77777777" w:rsidR="00837E9B" w:rsidRDefault="00837E9B" w:rsidP="00402BE2">
      <w:pPr>
        <w:spacing w:before="0" w:after="0" w:line="240" w:lineRule="auto"/>
        <w:rPr>
          <w:rFonts w:cstheme="minorHAnsi"/>
        </w:rPr>
      </w:pPr>
    </w:p>
    <w:p w14:paraId="3C8B4F46" w14:textId="2099F7DB" w:rsidR="0037509B" w:rsidRDefault="0037509B" w:rsidP="00402BE2">
      <w:pPr>
        <w:spacing w:before="0" w:after="0" w:line="240" w:lineRule="auto"/>
        <w:rPr>
          <w:rFonts w:cstheme="minorHAnsi"/>
        </w:rPr>
      </w:pPr>
      <w:r w:rsidRPr="00480FF2">
        <w:rPr>
          <w:rFonts w:cstheme="minorHAnsi"/>
        </w:rPr>
        <w:t xml:space="preserve">Cuando debido a la actualización de un evento de caso fortuito o fuerza mayor en términos del numeral </w:t>
      </w:r>
      <w:r w:rsidR="00DB44B9">
        <w:rPr>
          <w:rFonts w:cstheme="minorHAnsi"/>
        </w:rPr>
        <w:fldChar w:fldCharType="begin"/>
      </w:r>
      <w:r w:rsidR="00DB44B9">
        <w:rPr>
          <w:rFonts w:cstheme="minorHAnsi"/>
        </w:rPr>
        <w:instrText xml:space="preserve"> REF _Ref3971017 \r \h </w:instrText>
      </w:r>
      <w:r w:rsidR="00DB44B9">
        <w:rPr>
          <w:rFonts w:cstheme="minorHAnsi"/>
        </w:rPr>
      </w:r>
      <w:r w:rsidR="00DB44B9">
        <w:rPr>
          <w:rFonts w:cstheme="minorHAnsi"/>
        </w:rPr>
        <w:fldChar w:fldCharType="separate"/>
      </w:r>
      <w:r w:rsidR="002A4212">
        <w:rPr>
          <w:rFonts w:cstheme="minorHAnsi"/>
        </w:rPr>
        <w:t>33</w:t>
      </w:r>
      <w:r w:rsidR="00DB44B9">
        <w:rPr>
          <w:rFonts w:cstheme="minorHAnsi"/>
        </w:rPr>
        <w:fldChar w:fldCharType="end"/>
      </w:r>
      <w:r w:rsidRPr="00480FF2">
        <w:rPr>
          <w:rFonts w:cstheme="minorHAnsi"/>
        </w:rPr>
        <w:t xml:space="preserve"> de los presentes TCPS el </w:t>
      </w:r>
      <w:r w:rsidR="004B63AB">
        <w:rPr>
          <w:rFonts w:cstheme="minorHAnsi"/>
        </w:rPr>
        <w:t xml:space="preserve">Transportista </w:t>
      </w:r>
      <w:r w:rsidRPr="00480FF2">
        <w:rPr>
          <w:rFonts w:cstheme="minorHAnsi"/>
        </w:rPr>
        <w:t xml:space="preserve">se vea en la necesidad de suspender, restringir o modificar las características del </w:t>
      </w:r>
      <w:r w:rsidR="00665F12">
        <w:rPr>
          <w:rFonts w:cstheme="minorHAnsi"/>
        </w:rPr>
        <w:t>S</w:t>
      </w:r>
      <w:r w:rsidRPr="00480FF2">
        <w:rPr>
          <w:rFonts w:cstheme="minorHAnsi"/>
        </w:rPr>
        <w:t xml:space="preserve">ervicio de </w:t>
      </w:r>
      <w:r w:rsidR="00665F12">
        <w:rPr>
          <w:rFonts w:cstheme="minorHAnsi"/>
        </w:rPr>
        <w:t>Transporte</w:t>
      </w:r>
      <w:r w:rsidRPr="00480FF2">
        <w:rPr>
          <w:rFonts w:cstheme="minorHAnsi"/>
        </w:rPr>
        <w:t>, incluyendo la necesidad de realizar un Mantenimiento no Programado, lo hará del conocimiento de los Usuarios afectados a través de los Medios de Comunicación, indicando la duración de la suspensión, restricción o modificación y las medidas que se están tomando para solucionar la suspensión.</w:t>
      </w:r>
      <w:bookmarkStart w:id="433" w:name="_Toc448168402"/>
      <w:bookmarkStart w:id="434" w:name="_Toc482100131"/>
      <w:bookmarkStart w:id="435" w:name="_Toc517871759"/>
    </w:p>
    <w:p w14:paraId="476CFC7B" w14:textId="77777777" w:rsidR="00837E9B" w:rsidRDefault="00837E9B" w:rsidP="00402BE2">
      <w:pPr>
        <w:spacing w:before="0" w:after="0" w:line="240" w:lineRule="auto"/>
        <w:rPr>
          <w:rFonts w:cstheme="minorHAnsi"/>
        </w:rPr>
      </w:pPr>
    </w:p>
    <w:p w14:paraId="3B1EE289" w14:textId="0A8C04C4" w:rsidR="0037509B" w:rsidRPr="00CE3454" w:rsidRDefault="0037509B" w:rsidP="00402BE2">
      <w:pPr>
        <w:pStyle w:val="ListParagraph"/>
        <w:numPr>
          <w:ilvl w:val="1"/>
          <w:numId w:val="4"/>
        </w:numPr>
        <w:spacing w:before="0" w:after="0" w:line="240" w:lineRule="auto"/>
        <w:ind w:left="431" w:hanging="431"/>
        <w:contextualSpacing w:val="0"/>
        <w:outlineLvl w:val="2"/>
        <w:rPr>
          <w:rFonts w:cstheme="minorHAnsi"/>
          <w:b/>
          <w:sz w:val="24"/>
        </w:rPr>
      </w:pPr>
      <w:bookmarkStart w:id="436" w:name="_Toc64366296"/>
      <w:r w:rsidRPr="00CE3454">
        <w:rPr>
          <w:rFonts w:cstheme="minorHAnsi"/>
          <w:b/>
          <w:sz w:val="24"/>
        </w:rPr>
        <w:t xml:space="preserve">Suspensión del servicio por Mantenimiento Programado, </w:t>
      </w:r>
      <w:r w:rsidR="00FB462A">
        <w:rPr>
          <w:rFonts w:cstheme="minorHAnsi"/>
          <w:b/>
          <w:sz w:val="24"/>
        </w:rPr>
        <w:t>Extensión</w:t>
      </w:r>
      <w:r w:rsidRPr="00CE3454">
        <w:rPr>
          <w:rFonts w:cstheme="minorHAnsi"/>
          <w:b/>
          <w:sz w:val="24"/>
        </w:rPr>
        <w:t xml:space="preserve"> o modificación del Sistema de </w:t>
      </w:r>
      <w:r w:rsidR="00FB462A">
        <w:rPr>
          <w:rFonts w:cstheme="minorHAnsi"/>
          <w:b/>
          <w:sz w:val="24"/>
        </w:rPr>
        <w:t>Transporte</w:t>
      </w:r>
      <w:r w:rsidRPr="00CE3454">
        <w:rPr>
          <w:rFonts w:cstheme="minorHAnsi"/>
          <w:b/>
          <w:sz w:val="24"/>
        </w:rPr>
        <w:t>.</w:t>
      </w:r>
      <w:bookmarkEnd w:id="433"/>
      <w:bookmarkEnd w:id="434"/>
      <w:bookmarkEnd w:id="435"/>
      <w:bookmarkEnd w:id="436"/>
      <w:r w:rsidRPr="00CE3454">
        <w:rPr>
          <w:rFonts w:cstheme="minorHAnsi"/>
          <w:b/>
          <w:sz w:val="24"/>
        </w:rPr>
        <w:t xml:space="preserve"> </w:t>
      </w:r>
    </w:p>
    <w:p w14:paraId="2AE5722B" w14:textId="77777777" w:rsidR="00837E9B" w:rsidRDefault="00837E9B" w:rsidP="00402BE2">
      <w:pPr>
        <w:spacing w:before="0" w:after="0" w:line="240" w:lineRule="auto"/>
        <w:rPr>
          <w:rFonts w:cstheme="minorHAnsi"/>
        </w:rPr>
      </w:pPr>
    </w:p>
    <w:p w14:paraId="3F59B1A4" w14:textId="4E1CB6B1" w:rsidR="0037509B" w:rsidRDefault="0037509B" w:rsidP="00402BE2">
      <w:pPr>
        <w:spacing w:before="0" w:after="0" w:line="240" w:lineRule="auto"/>
        <w:rPr>
          <w:rFonts w:cstheme="minorHAnsi"/>
        </w:rPr>
      </w:pPr>
      <w:r w:rsidRPr="00480FF2">
        <w:rPr>
          <w:rFonts w:cstheme="minorHAnsi"/>
        </w:rPr>
        <w:t xml:space="preserve">El </w:t>
      </w:r>
      <w:r w:rsidR="00FB462A">
        <w:rPr>
          <w:rFonts w:cstheme="minorHAnsi"/>
        </w:rPr>
        <w:t xml:space="preserve">Transportista </w:t>
      </w:r>
      <w:r w:rsidRPr="00480FF2">
        <w:rPr>
          <w:rFonts w:cstheme="minorHAnsi"/>
        </w:rPr>
        <w:t xml:space="preserve">deberá de llevar a cabo las acciones establecidas en el numeral </w:t>
      </w:r>
      <w:r w:rsidR="00F9061D">
        <w:rPr>
          <w:rFonts w:cstheme="minorHAnsi"/>
        </w:rPr>
        <w:fldChar w:fldCharType="begin"/>
      </w:r>
      <w:r w:rsidR="00F9061D">
        <w:rPr>
          <w:rFonts w:cstheme="minorHAnsi"/>
        </w:rPr>
        <w:instrText xml:space="preserve"> REF _Ref3971045 \r \h </w:instrText>
      </w:r>
      <w:r w:rsidR="00F9061D">
        <w:rPr>
          <w:rFonts w:cstheme="minorHAnsi"/>
        </w:rPr>
      </w:r>
      <w:r w:rsidR="00F9061D">
        <w:rPr>
          <w:rFonts w:cstheme="minorHAnsi"/>
        </w:rPr>
        <w:fldChar w:fldCharType="separate"/>
      </w:r>
      <w:r w:rsidR="002A4212">
        <w:rPr>
          <w:rFonts w:cstheme="minorHAnsi"/>
        </w:rPr>
        <w:t>19.3</w:t>
      </w:r>
      <w:r w:rsidR="00F9061D">
        <w:rPr>
          <w:rFonts w:cstheme="minorHAnsi"/>
        </w:rPr>
        <w:fldChar w:fldCharType="end"/>
      </w:r>
      <w:r w:rsidRPr="00480FF2">
        <w:rPr>
          <w:rFonts w:cstheme="minorHAnsi"/>
        </w:rPr>
        <w:t xml:space="preserve"> de los presentes TCPS.</w:t>
      </w:r>
    </w:p>
    <w:p w14:paraId="6F00A822" w14:textId="77777777" w:rsidR="00837E9B" w:rsidRPr="00480FF2" w:rsidRDefault="00837E9B" w:rsidP="00402BE2">
      <w:pPr>
        <w:spacing w:before="0" w:after="0" w:line="240" w:lineRule="auto"/>
        <w:rPr>
          <w:rFonts w:cstheme="minorHAnsi"/>
        </w:rPr>
      </w:pPr>
    </w:p>
    <w:p w14:paraId="073F0C1A" w14:textId="77777777" w:rsidR="0037509B" w:rsidRDefault="0037509B" w:rsidP="00402BE2">
      <w:pPr>
        <w:spacing w:before="0" w:after="0" w:line="240" w:lineRule="auto"/>
        <w:rPr>
          <w:rFonts w:cstheme="minorHAnsi"/>
        </w:rPr>
      </w:pPr>
      <w:r w:rsidRPr="00480FF2">
        <w:rPr>
          <w:rFonts w:cstheme="minorHAnsi"/>
        </w:rPr>
        <w:t>Cuando se prevea que la suspensión programada del servicio se prolongará por más de cinco (5) Días Naturales, dicha suspensión deberá ser informada a la Comisión.</w:t>
      </w:r>
    </w:p>
    <w:p w14:paraId="18BFFCB7" w14:textId="77777777" w:rsidR="00837E9B" w:rsidRPr="00480FF2" w:rsidRDefault="00837E9B" w:rsidP="00402BE2">
      <w:pPr>
        <w:spacing w:before="0" w:after="0" w:line="240" w:lineRule="auto"/>
        <w:rPr>
          <w:rFonts w:cstheme="minorHAnsi"/>
        </w:rPr>
      </w:pPr>
    </w:p>
    <w:p w14:paraId="184EC5F6" w14:textId="5E17EF30" w:rsidR="0037509B" w:rsidRDefault="0037509B" w:rsidP="00402BE2">
      <w:pPr>
        <w:spacing w:before="0" w:after="0" w:line="240" w:lineRule="auto"/>
        <w:rPr>
          <w:rFonts w:cstheme="minorHAnsi"/>
        </w:rPr>
      </w:pPr>
      <w:r w:rsidRPr="00480FF2">
        <w:rPr>
          <w:rFonts w:cstheme="minorHAnsi"/>
        </w:rPr>
        <w:t xml:space="preserve">El </w:t>
      </w:r>
      <w:r w:rsidR="00FB462A">
        <w:rPr>
          <w:rFonts w:cstheme="minorHAnsi"/>
        </w:rPr>
        <w:t>Transportista</w:t>
      </w:r>
      <w:r w:rsidRPr="00480FF2">
        <w:rPr>
          <w:rFonts w:cstheme="minorHAnsi"/>
        </w:rPr>
        <w:t xml:space="preserve"> procurará que los trabajos por Mantenimiento Programado, </w:t>
      </w:r>
      <w:r w:rsidR="00CB46F7">
        <w:rPr>
          <w:rFonts w:cstheme="minorHAnsi"/>
        </w:rPr>
        <w:t>Extensión</w:t>
      </w:r>
      <w:r w:rsidRPr="00480FF2">
        <w:rPr>
          <w:rFonts w:cstheme="minorHAnsi"/>
        </w:rPr>
        <w:t xml:space="preserve"> o modificación del Sistema de </w:t>
      </w:r>
      <w:r w:rsidR="00FB462A">
        <w:rPr>
          <w:rFonts w:cstheme="minorHAnsi"/>
        </w:rPr>
        <w:t xml:space="preserve">Transporte </w:t>
      </w:r>
      <w:r w:rsidRPr="00480FF2">
        <w:rPr>
          <w:rFonts w:cstheme="minorHAnsi"/>
        </w:rPr>
        <w:t>se hagan en las horas o Días de Flujo en que disminuya el consumo de</w:t>
      </w:r>
      <w:r w:rsidR="00490E1F">
        <w:rPr>
          <w:rFonts w:cstheme="minorHAnsi"/>
        </w:rPr>
        <w:t xml:space="preserve"> los Productos, </w:t>
      </w:r>
      <w:r w:rsidRPr="00480FF2">
        <w:rPr>
          <w:rFonts w:cstheme="minorHAnsi"/>
        </w:rPr>
        <w:t>para afectar lo menos posible a los Usuarios.</w:t>
      </w:r>
      <w:bookmarkStart w:id="437" w:name="_Toc448168403"/>
      <w:bookmarkStart w:id="438" w:name="_Toc482100132"/>
      <w:bookmarkStart w:id="439" w:name="_Toc517871760"/>
    </w:p>
    <w:p w14:paraId="210D1ACD" w14:textId="77777777" w:rsidR="00837E9B" w:rsidRDefault="00837E9B" w:rsidP="00402BE2">
      <w:pPr>
        <w:spacing w:before="0" w:after="0" w:line="240" w:lineRule="auto"/>
        <w:rPr>
          <w:rFonts w:cstheme="minorHAnsi"/>
        </w:rPr>
      </w:pPr>
    </w:p>
    <w:p w14:paraId="0EC9F94D" w14:textId="77777777" w:rsidR="0037509B" w:rsidRPr="00490E1F" w:rsidRDefault="0037509B" w:rsidP="00402BE2">
      <w:pPr>
        <w:pStyle w:val="ListParagraph"/>
        <w:numPr>
          <w:ilvl w:val="1"/>
          <w:numId w:val="4"/>
        </w:numPr>
        <w:spacing w:before="0" w:after="0" w:line="240" w:lineRule="auto"/>
        <w:ind w:left="431" w:hanging="431"/>
        <w:outlineLvl w:val="1"/>
        <w:rPr>
          <w:rFonts w:cstheme="minorHAnsi"/>
          <w:b/>
          <w:sz w:val="24"/>
        </w:rPr>
      </w:pPr>
      <w:bookmarkStart w:id="440" w:name="_Toc64366297"/>
      <w:r w:rsidRPr="006204A6">
        <w:rPr>
          <w:rFonts w:cstheme="minorHAnsi"/>
          <w:b/>
          <w:sz w:val="24"/>
        </w:rPr>
        <w:t xml:space="preserve">Suspensión del servicio por </w:t>
      </w:r>
      <w:r w:rsidRPr="00490E1F">
        <w:rPr>
          <w:rFonts w:cstheme="minorHAnsi"/>
          <w:b/>
          <w:sz w:val="24"/>
        </w:rPr>
        <w:t>incumplimiento de obligaciones por parte del Usuario</w:t>
      </w:r>
      <w:bookmarkEnd w:id="437"/>
      <w:bookmarkEnd w:id="438"/>
      <w:bookmarkEnd w:id="439"/>
      <w:bookmarkEnd w:id="440"/>
    </w:p>
    <w:p w14:paraId="756DB5BE" w14:textId="77777777" w:rsidR="00837E9B" w:rsidRPr="00490E1F" w:rsidRDefault="00837E9B" w:rsidP="00402BE2">
      <w:pPr>
        <w:spacing w:before="0" w:after="0" w:line="240" w:lineRule="auto"/>
        <w:rPr>
          <w:rFonts w:cstheme="minorHAnsi"/>
        </w:rPr>
      </w:pPr>
    </w:p>
    <w:p w14:paraId="0CE231C3" w14:textId="77777777" w:rsidR="0037509B" w:rsidRPr="00490E1F" w:rsidRDefault="0037509B" w:rsidP="00402BE2">
      <w:pPr>
        <w:spacing w:before="0" w:after="0" w:line="240" w:lineRule="auto"/>
        <w:rPr>
          <w:rFonts w:cstheme="minorHAnsi"/>
        </w:rPr>
      </w:pPr>
      <w:r w:rsidRPr="00490E1F">
        <w:rPr>
          <w:rFonts w:cstheme="minorHAnsi"/>
        </w:rPr>
        <w:t xml:space="preserve">De conformidad con estos TCPS, el </w:t>
      </w:r>
      <w:r w:rsidR="00490E1F">
        <w:rPr>
          <w:rFonts w:cstheme="minorHAnsi"/>
        </w:rPr>
        <w:t xml:space="preserve">Transportista </w:t>
      </w:r>
      <w:r w:rsidRPr="00490E1F">
        <w:rPr>
          <w:rFonts w:cstheme="minorHAnsi"/>
        </w:rPr>
        <w:t xml:space="preserve">podrá suspender el </w:t>
      </w:r>
      <w:r w:rsidR="00490E1F">
        <w:rPr>
          <w:rFonts w:cstheme="minorHAnsi"/>
        </w:rPr>
        <w:t>S</w:t>
      </w:r>
      <w:r w:rsidRPr="00490E1F">
        <w:rPr>
          <w:rFonts w:cstheme="minorHAnsi"/>
        </w:rPr>
        <w:t xml:space="preserve">ervicio de </w:t>
      </w:r>
      <w:r w:rsidR="00490E1F">
        <w:rPr>
          <w:rFonts w:cstheme="minorHAnsi"/>
        </w:rPr>
        <w:t xml:space="preserve">Transporte </w:t>
      </w:r>
      <w:r w:rsidRPr="00490E1F">
        <w:rPr>
          <w:rFonts w:cstheme="minorHAnsi"/>
        </w:rPr>
        <w:t xml:space="preserve">cuando el Usuario incumpla con las obligaciones derivadas de éstos o del Contrato. Al efecto, el </w:t>
      </w:r>
      <w:r w:rsidR="00CA223E">
        <w:rPr>
          <w:rFonts w:cstheme="minorHAnsi"/>
        </w:rPr>
        <w:t xml:space="preserve">Transportista </w:t>
      </w:r>
      <w:r w:rsidRPr="00490E1F">
        <w:rPr>
          <w:rFonts w:cstheme="minorHAnsi"/>
        </w:rPr>
        <w:t xml:space="preserve">notificará al Usuario expresando el incumplimiento, y su intención de suspender el </w:t>
      </w:r>
      <w:r w:rsidR="00CA223E">
        <w:rPr>
          <w:rFonts w:cstheme="minorHAnsi"/>
        </w:rPr>
        <w:t>S</w:t>
      </w:r>
      <w:r w:rsidRPr="00490E1F">
        <w:rPr>
          <w:rFonts w:cstheme="minorHAnsi"/>
        </w:rPr>
        <w:t xml:space="preserve">ervicio de </w:t>
      </w:r>
      <w:r w:rsidR="00CA223E">
        <w:rPr>
          <w:rFonts w:cstheme="minorHAnsi"/>
        </w:rPr>
        <w:t>Transporte</w:t>
      </w:r>
      <w:r w:rsidRPr="00490E1F">
        <w:rPr>
          <w:rFonts w:cstheme="minorHAnsi"/>
        </w:rPr>
        <w:t>.</w:t>
      </w:r>
    </w:p>
    <w:p w14:paraId="5C9BC381" w14:textId="77777777" w:rsidR="00837E9B" w:rsidRPr="00490E1F" w:rsidRDefault="00837E9B" w:rsidP="00402BE2">
      <w:pPr>
        <w:spacing w:before="0" w:after="0" w:line="240" w:lineRule="auto"/>
        <w:rPr>
          <w:rFonts w:cstheme="minorHAnsi"/>
        </w:rPr>
      </w:pPr>
    </w:p>
    <w:p w14:paraId="5EA81882" w14:textId="77777777" w:rsidR="0037509B" w:rsidRDefault="0037509B" w:rsidP="00402BE2">
      <w:pPr>
        <w:spacing w:before="0" w:after="0" w:line="240" w:lineRule="auto"/>
        <w:rPr>
          <w:rFonts w:cstheme="minorHAnsi"/>
        </w:rPr>
      </w:pPr>
      <w:r w:rsidRPr="00490E1F">
        <w:rPr>
          <w:rFonts w:cstheme="minorHAnsi"/>
        </w:rPr>
        <w:t xml:space="preserve">El Usuario que se encuentre en incumplimiento contará con un plazo de diez (10) Días Naturales, contados a partir de la fecha de recepción de la notificación para hacer valer lo que a su derecho convenga, para en su caso, subsanar la causa o causas indicadas en la misma y para indemnizar al </w:t>
      </w:r>
      <w:r w:rsidR="00091733">
        <w:rPr>
          <w:rFonts w:cstheme="minorHAnsi"/>
        </w:rPr>
        <w:t xml:space="preserve">Transportista </w:t>
      </w:r>
      <w:r w:rsidRPr="00490E1F">
        <w:rPr>
          <w:rFonts w:cstheme="minorHAnsi"/>
        </w:rPr>
        <w:t>por las consecuencias de su incumplimiento. En caso de ser procedentes los derechos hechos válidos por el Usuario o de que éste subsane el incumplimiento que se le</w:t>
      </w:r>
      <w:r w:rsidRPr="00480FF2">
        <w:rPr>
          <w:rFonts w:cstheme="minorHAnsi"/>
        </w:rPr>
        <w:t xml:space="preserve"> imputa, el </w:t>
      </w:r>
      <w:r w:rsidR="00091733">
        <w:rPr>
          <w:rFonts w:cstheme="minorHAnsi"/>
        </w:rPr>
        <w:t xml:space="preserve">Transportista </w:t>
      </w:r>
      <w:r w:rsidRPr="00480FF2">
        <w:rPr>
          <w:rFonts w:cstheme="minorHAnsi"/>
        </w:rPr>
        <w:t xml:space="preserve">procederá a dejar sin efectos la notificación de la suspensión del </w:t>
      </w:r>
      <w:r w:rsidR="00091733">
        <w:rPr>
          <w:rFonts w:cstheme="minorHAnsi"/>
        </w:rPr>
        <w:t>S</w:t>
      </w:r>
      <w:r w:rsidRPr="00480FF2">
        <w:rPr>
          <w:rFonts w:cstheme="minorHAnsi"/>
        </w:rPr>
        <w:t xml:space="preserve">ervicio de </w:t>
      </w:r>
      <w:r w:rsidR="00091733">
        <w:rPr>
          <w:rFonts w:cstheme="minorHAnsi"/>
        </w:rPr>
        <w:t>Transporte</w:t>
      </w:r>
      <w:r w:rsidRPr="00480FF2">
        <w:rPr>
          <w:rFonts w:cstheme="minorHAnsi"/>
        </w:rPr>
        <w:t xml:space="preserve">. </w:t>
      </w:r>
    </w:p>
    <w:p w14:paraId="71C11B99" w14:textId="77777777" w:rsidR="00837E9B" w:rsidRPr="00480FF2" w:rsidRDefault="00837E9B" w:rsidP="00402BE2">
      <w:pPr>
        <w:spacing w:before="0" w:after="0" w:line="240" w:lineRule="auto"/>
        <w:rPr>
          <w:rFonts w:cstheme="minorHAnsi"/>
        </w:rPr>
      </w:pPr>
    </w:p>
    <w:p w14:paraId="184CBDC3" w14:textId="77777777" w:rsidR="0037509B" w:rsidRDefault="0037509B" w:rsidP="00402BE2">
      <w:pPr>
        <w:spacing w:before="0" w:after="0" w:line="240" w:lineRule="auto"/>
        <w:rPr>
          <w:rFonts w:cstheme="minorHAnsi"/>
        </w:rPr>
      </w:pPr>
      <w:r w:rsidRPr="00480FF2">
        <w:rPr>
          <w:rFonts w:cstheme="minorHAnsi"/>
        </w:rPr>
        <w:t xml:space="preserve">En esto caso, la suspensión del servicio conlleva, de manera enunciativa más no limitativa, (i) rechazar recepciones subsecuentes de </w:t>
      </w:r>
      <w:r w:rsidR="0098267D">
        <w:rPr>
          <w:rFonts w:cstheme="minorHAnsi"/>
        </w:rPr>
        <w:t xml:space="preserve">Productos </w:t>
      </w:r>
      <w:r w:rsidRPr="00480FF2">
        <w:rPr>
          <w:rFonts w:cstheme="minorHAnsi"/>
        </w:rPr>
        <w:t xml:space="preserve">por parte del Usuario; (ii) rechazar entregas de </w:t>
      </w:r>
      <w:r w:rsidR="00904530">
        <w:rPr>
          <w:rFonts w:cstheme="minorHAnsi"/>
        </w:rPr>
        <w:t xml:space="preserve">los </w:t>
      </w:r>
      <w:r w:rsidR="0098267D">
        <w:rPr>
          <w:rFonts w:cstheme="minorHAnsi"/>
        </w:rPr>
        <w:t>Productos</w:t>
      </w:r>
      <w:r w:rsidRPr="00480FF2">
        <w:rPr>
          <w:rFonts w:cstheme="minorHAnsi"/>
        </w:rPr>
        <w:t xml:space="preserve"> al Usuario; (iii) realizar compensaciones por cantidades adeudadas por el Usuario al </w:t>
      </w:r>
      <w:r w:rsidR="00904530">
        <w:rPr>
          <w:rFonts w:cstheme="minorHAnsi"/>
        </w:rPr>
        <w:t xml:space="preserve">Transportista </w:t>
      </w:r>
      <w:r w:rsidRPr="00480FF2">
        <w:rPr>
          <w:rFonts w:cstheme="minorHAnsi"/>
        </w:rPr>
        <w:t xml:space="preserve">debidamente comprobadas; (iv) suspender en todo o en parte la ejecución del Contrato, y (v) exigir el pago e indemnización por daños y perjuicios a que tenga derecho el </w:t>
      </w:r>
      <w:r w:rsidR="00904530">
        <w:rPr>
          <w:rFonts w:cstheme="minorHAnsi"/>
        </w:rPr>
        <w:t xml:space="preserve">Transportista </w:t>
      </w:r>
      <w:r w:rsidRPr="00480FF2">
        <w:rPr>
          <w:rFonts w:cstheme="minorHAnsi"/>
        </w:rPr>
        <w:t>conforme al Marco Regulatorio.</w:t>
      </w:r>
      <w:bookmarkStart w:id="441" w:name="_Toc448168404"/>
      <w:bookmarkStart w:id="442" w:name="_Toc482100133"/>
      <w:bookmarkStart w:id="443" w:name="_Toc517871761"/>
    </w:p>
    <w:p w14:paraId="53189B02" w14:textId="77777777" w:rsidR="00837E9B" w:rsidRDefault="00837E9B" w:rsidP="00402BE2">
      <w:pPr>
        <w:spacing w:before="0" w:after="0" w:line="240" w:lineRule="auto"/>
        <w:rPr>
          <w:rFonts w:cstheme="minorHAnsi"/>
        </w:rPr>
      </w:pPr>
    </w:p>
    <w:p w14:paraId="71FF8C44" w14:textId="77777777" w:rsidR="0037509B" w:rsidRPr="00904530" w:rsidRDefault="0037509B" w:rsidP="00402BE2">
      <w:pPr>
        <w:pStyle w:val="ListParagraph"/>
        <w:numPr>
          <w:ilvl w:val="1"/>
          <w:numId w:val="4"/>
        </w:numPr>
        <w:spacing w:before="0" w:after="0" w:line="240" w:lineRule="auto"/>
        <w:ind w:left="431" w:hanging="431"/>
        <w:outlineLvl w:val="2"/>
        <w:rPr>
          <w:rFonts w:cstheme="minorHAnsi"/>
          <w:b/>
          <w:sz w:val="24"/>
        </w:rPr>
      </w:pPr>
      <w:bookmarkStart w:id="444" w:name="_Toc64366298"/>
      <w:r w:rsidRPr="00904530">
        <w:rPr>
          <w:rFonts w:cstheme="minorHAnsi"/>
          <w:b/>
          <w:sz w:val="24"/>
        </w:rPr>
        <w:t>Bonificación en caso de Suspensión</w:t>
      </w:r>
      <w:bookmarkEnd w:id="441"/>
      <w:bookmarkEnd w:id="442"/>
      <w:bookmarkEnd w:id="443"/>
      <w:bookmarkEnd w:id="444"/>
    </w:p>
    <w:p w14:paraId="73B50629" w14:textId="77777777" w:rsidR="00837E9B" w:rsidRDefault="00837E9B" w:rsidP="00402BE2">
      <w:pPr>
        <w:spacing w:before="0" w:after="0" w:line="240" w:lineRule="auto"/>
        <w:rPr>
          <w:rFonts w:cstheme="minorHAnsi"/>
        </w:rPr>
      </w:pPr>
    </w:p>
    <w:p w14:paraId="02BA3DAC" w14:textId="24ED15B2" w:rsidR="0037509B" w:rsidRDefault="0037509B" w:rsidP="00402BE2">
      <w:pPr>
        <w:spacing w:before="0" w:after="0" w:line="240" w:lineRule="auto"/>
        <w:rPr>
          <w:rFonts w:cstheme="minorHAnsi"/>
        </w:rPr>
      </w:pPr>
      <w:r w:rsidRPr="00480FF2">
        <w:rPr>
          <w:rFonts w:cstheme="minorHAnsi"/>
        </w:rPr>
        <w:t xml:space="preserve">En caso de suspensión del </w:t>
      </w:r>
      <w:r w:rsidR="00904530">
        <w:rPr>
          <w:rFonts w:cstheme="minorHAnsi"/>
        </w:rPr>
        <w:t>S</w:t>
      </w:r>
      <w:r w:rsidRPr="00480FF2">
        <w:rPr>
          <w:rFonts w:cstheme="minorHAnsi"/>
        </w:rPr>
        <w:t xml:space="preserve">ervicio de </w:t>
      </w:r>
      <w:r w:rsidR="00904530">
        <w:rPr>
          <w:rFonts w:cstheme="minorHAnsi"/>
        </w:rPr>
        <w:t xml:space="preserve">Transporte </w:t>
      </w:r>
      <w:r w:rsidRPr="00480FF2">
        <w:rPr>
          <w:rFonts w:cstheme="minorHAnsi"/>
        </w:rPr>
        <w:t xml:space="preserve">por razones atribuibles al </w:t>
      </w:r>
      <w:r w:rsidR="003E5382">
        <w:rPr>
          <w:rFonts w:cstheme="minorHAnsi"/>
        </w:rPr>
        <w:t>Transportista</w:t>
      </w:r>
      <w:r w:rsidRPr="00480FF2">
        <w:rPr>
          <w:rFonts w:cstheme="minorHAnsi"/>
        </w:rPr>
        <w:t xml:space="preserve">, éste deberá bonificar al Usuario del Servicio de </w:t>
      </w:r>
      <w:r w:rsidR="004A165E">
        <w:rPr>
          <w:rFonts w:cstheme="minorHAnsi"/>
        </w:rPr>
        <w:t xml:space="preserve">Transporte </w:t>
      </w:r>
      <w:r w:rsidRPr="00480FF2">
        <w:rPr>
          <w:rFonts w:cstheme="minorHAnsi"/>
        </w:rPr>
        <w:t xml:space="preserve">en Reserva Contractual en términos de lo dispuesto por el numeral </w:t>
      </w:r>
      <w:r w:rsidR="00B06ABE">
        <w:rPr>
          <w:rFonts w:cstheme="minorHAnsi"/>
        </w:rPr>
        <w:fldChar w:fldCharType="begin"/>
      </w:r>
      <w:r w:rsidR="00B06ABE">
        <w:rPr>
          <w:rFonts w:cstheme="minorHAnsi"/>
        </w:rPr>
        <w:instrText xml:space="preserve"> REF _Ref3971095 \r \h </w:instrText>
      </w:r>
      <w:r w:rsidR="00B06ABE">
        <w:rPr>
          <w:rFonts w:cstheme="minorHAnsi"/>
        </w:rPr>
      </w:r>
      <w:r w:rsidR="00B06ABE">
        <w:rPr>
          <w:rFonts w:cstheme="minorHAnsi"/>
        </w:rPr>
        <w:fldChar w:fldCharType="separate"/>
      </w:r>
      <w:r w:rsidR="002A4212">
        <w:rPr>
          <w:rFonts w:cstheme="minorHAnsi"/>
        </w:rPr>
        <w:t>22</w:t>
      </w:r>
      <w:r w:rsidR="00B06ABE">
        <w:rPr>
          <w:rFonts w:cstheme="minorHAnsi"/>
        </w:rPr>
        <w:fldChar w:fldCharType="end"/>
      </w:r>
      <w:r w:rsidRPr="00480FF2">
        <w:rPr>
          <w:rFonts w:cstheme="minorHAnsi"/>
        </w:rPr>
        <w:t xml:space="preserve"> de los presentes TCPS.</w:t>
      </w:r>
      <w:bookmarkStart w:id="445" w:name="_Toc482100134"/>
      <w:bookmarkStart w:id="446" w:name="_Toc517871762"/>
    </w:p>
    <w:p w14:paraId="3DDC9CD1" w14:textId="77777777" w:rsidR="0037509B" w:rsidRDefault="0037509B" w:rsidP="00402BE2">
      <w:pPr>
        <w:spacing w:before="0" w:after="0" w:line="240" w:lineRule="auto"/>
        <w:rPr>
          <w:rFonts w:cstheme="minorHAnsi"/>
        </w:rPr>
      </w:pPr>
    </w:p>
    <w:p w14:paraId="5378D3A5" w14:textId="77777777" w:rsidR="00837E9B" w:rsidRDefault="00837E9B" w:rsidP="00402BE2">
      <w:pPr>
        <w:spacing w:before="0" w:after="0" w:line="240" w:lineRule="auto"/>
        <w:rPr>
          <w:rFonts w:cstheme="minorHAnsi"/>
        </w:rPr>
      </w:pPr>
    </w:p>
    <w:p w14:paraId="5D5C49FD" w14:textId="77777777" w:rsidR="00837E9B" w:rsidRDefault="00837E9B" w:rsidP="00402BE2">
      <w:pPr>
        <w:spacing w:before="0" w:after="0" w:line="240" w:lineRule="auto"/>
        <w:rPr>
          <w:rFonts w:cstheme="minorHAnsi"/>
        </w:rPr>
      </w:pPr>
    </w:p>
    <w:p w14:paraId="388F6213" w14:textId="77777777" w:rsidR="00837E9B" w:rsidRDefault="00837E9B" w:rsidP="00402BE2">
      <w:pPr>
        <w:spacing w:before="0" w:after="0" w:line="240" w:lineRule="auto"/>
        <w:rPr>
          <w:rFonts w:cstheme="minorHAnsi"/>
        </w:rPr>
      </w:pPr>
    </w:p>
    <w:p w14:paraId="6FB253B5" w14:textId="77777777" w:rsidR="0037509B" w:rsidRPr="006204A6" w:rsidRDefault="0037509B" w:rsidP="00402BE2">
      <w:pPr>
        <w:pStyle w:val="ListParagraph"/>
        <w:numPr>
          <w:ilvl w:val="0"/>
          <w:numId w:val="4"/>
        </w:numPr>
        <w:spacing w:before="0" w:after="0" w:line="240" w:lineRule="auto"/>
        <w:ind w:left="357" w:hanging="357"/>
        <w:outlineLvl w:val="1"/>
        <w:rPr>
          <w:rFonts w:cstheme="minorHAnsi"/>
          <w:b/>
          <w:sz w:val="24"/>
        </w:rPr>
      </w:pPr>
      <w:bookmarkStart w:id="447" w:name="_Toc64366299"/>
      <w:r w:rsidRPr="006204A6">
        <w:rPr>
          <w:rFonts w:cstheme="minorHAnsi"/>
          <w:b/>
          <w:sz w:val="24"/>
        </w:rPr>
        <w:t>Relaciones laborales</w:t>
      </w:r>
      <w:bookmarkEnd w:id="445"/>
      <w:bookmarkEnd w:id="446"/>
      <w:bookmarkEnd w:id="447"/>
    </w:p>
    <w:p w14:paraId="27423AAB" w14:textId="77777777" w:rsidR="00837E9B" w:rsidRDefault="00837E9B" w:rsidP="00402BE2">
      <w:pPr>
        <w:spacing w:before="0" w:after="0" w:line="240" w:lineRule="auto"/>
        <w:rPr>
          <w:rFonts w:cstheme="minorHAnsi"/>
        </w:rPr>
      </w:pPr>
    </w:p>
    <w:p w14:paraId="32D18BF6" w14:textId="77777777" w:rsidR="0037509B" w:rsidRDefault="0037509B" w:rsidP="00402BE2">
      <w:pPr>
        <w:spacing w:before="0" w:after="0" w:line="240" w:lineRule="auto"/>
        <w:rPr>
          <w:rFonts w:cstheme="minorHAnsi"/>
        </w:rPr>
      </w:pPr>
      <w:r w:rsidRPr="00480FF2">
        <w:rPr>
          <w:rFonts w:cstheme="minorHAnsi"/>
        </w:rPr>
        <w:t xml:space="preserve">El Contrato que celebren el </w:t>
      </w:r>
      <w:r w:rsidR="004A165E">
        <w:rPr>
          <w:rFonts w:cstheme="minorHAnsi"/>
        </w:rPr>
        <w:t xml:space="preserve">Transportista </w:t>
      </w:r>
      <w:r w:rsidRPr="00480FF2">
        <w:rPr>
          <w:rFonts w:cstheme="minorHAnsi"/>
        </w:rPr>
        <w:t xml:space="preserve">y el Usuario no podrá interpretarse de manera alguna como constitutivo de cualquier tipo de asociación o vínculo de carácter laboral entre el primero y el segundo, al ser las Partes independientes y tratándose de un contrato de carácter mercantil, por lo que en ningún caso podrá considerarse al Usuario y su personal como patrón del </w:t>
      </w:r>
      <w:r w:rsidR="004A165E">
        <w:rPr>
          <w:rFonts w:cstheme="minorHAnsi"/>
        </w:rPr>
        <w:t xml:space="preserve">Transportista </w:t>
      </w:r>
      <w:r w:rsidRPr="00480FF2">
        <w:rPr>
          <w:rFonts w:cstheme="minorHAnsi"/>
        </w:rPr>
        <w:t>y su personal.</w:t>
      </w:r>
      <w:bookmarkStart w:id="448" w:name="_Toc482100135"/>
      <w:bookmarkStart w:id="449" w:name="_Toc517871763"/>
    </w:p>
    <w:p w14:paraId="2BF32E0A" w14:textId="77777777" w:rsidR="0037509B" w:rsidRDefault="0037509B" w:rsidP="00402BE2">
      <w:pPr>
        <w:spacing w:before="0" w:after="0" w:line="240" w:lineRule="auto"/>
        <w:rPr>
          <w:rFonts w:cstheme="minorHAnsi"/>
        </w:rPr>
      </w:pPr>
    </w:p>
    <w:p w14:paraId="2B3A0F06" w14:textId="77777777" w:rsidR="0037509B" w:rsidRDefault="0037509B" w:rsidP="00402BE2">
      <w:pPr>
        <w:pStyle w:val="ListParagraph"/>
        <w:numPr>
          <w:ilvl w:val="0"/>
          <w:numId w:val="4"/>
        </w:numPr>
        <w:spacing w:before="0" w:after="0" w:line="240" w:lineRule="auto"/>
        <w:ind w:left="357" w:hanging="357"/>
        <w:contextualSpacing w:val="0"/>
        <w:outlineLvl w:val="1"/>
        <w:rPr>
          <w:rFonts w:cstheme="minorHAnsi"/>
          <w:b/>
          <w:sz w:val="24"/>
        </w:rPr>
      </w:pPr>
      <w:bookmarkStart w:id="450" w:name="_Toc64366300"/>
      <w:r w:rsidRPr="00880018">
        <w:rPr>
          <w:rFonts w:cstheme="minorHAnsi"/>
          <w:b/>
          <w:sz w:val="24"/>
        </w:rPr>
        <w:t>Indemnizaciones</w:t>
      </w:r>
      <w:bookmarkStart w:id="451" w:name="_Toc482100136"/>
      <w:bookmarkStart w:id="452" w:name="_Toc517871764"/>
      <w:bookmarkEnd w:id="448"/>
      <w:bookmarkEnd w:id="449"/>
      <w:bookmarkEnd w:id="450"/>
    </w:p>
    <w:p w14:paraId="6D5F2767" w14:textId="77777777" w:rsidR="00837E9B" w:rsidRPr="00837E9B" w:rsidRDefault="00837E9B" w:rsidP="00837E9B">
      <w:pPr>
        <w:spacing w:before="0" w:after="0" w:line="240" w:lineRule="auto"/>
        <w:rPr>
          <w:rFonts w:cstheme="minorHAnsi"/>
          <w:b/>
          <w:sz w:val="24"/>
        </w:rPr>
      </w:pPr>
    </w:p>
    <w:p w14:paraId="76778C88" w14:textId="77777777" w:rsidR="0037509B" w:rsidRPr="00880018" w:rsidRDefault="0037509B" w:rsidP="00402BE2">
      <w:pPr>
        <w:pStyle w:val="ListParagraph"/>
        <w:numPr>
          <w:ilvl w:val="1"/>
          <w:numId w:val="4"/>
        </w:numPr>
        <w:spacing w:before="0" w:after="0" w:line="240" w:lineRule="auto"/>
        <w:ind w:left="431" w:hanging="431"/>
        <w:contextualSpacing w:val="0"/>
        <w:outlineLvl w:val="2"/>
        <w:rPr>
          <w:rFonts w:cstheme="minorHAnsi"/>
          <w:b/>
          <w:sz w:val="28"/>
        </w:rPr>
      </w:pPr>
      <w:bookmarkStart w:id="453" w:name="_Toc64366301"/>
      <w:r w:rsidRPr="00880018">
        <w:rPr>
          <w:rFonts w:cstheme="minorHAnsi"/>
          <w:b/>
          <w:sz w:val="24"/>
        </w:rPr>
        <w:t xml:space="preserve">Obligación de Indemnización del </w:t>
      </w:r>
      <w:bookmarkEnd w:id="451"/>
      <w:bookmarkEnd w:id="452"/>
      <w:r w:rsidR="004A165E">
        <w:rPr>
          <w:rFonts w:cstheme="minorHAnsi"/>
          <w:b/>
          <w:sz w:val="24"/>
        </w:rPr>
        <w:t>Transportista</w:t>
      </w:r>
      <w:bookmarkEnd w:id="453"/>
    </w:p>
    <w:p w14:paraId="63572FD2" w14:textId="77777777" w:rsidR="001E48FD" w:rsidRDefault="001E48FD" w:rsidP="00402BE2">
      <w:pPr>
        <w:spacing w:before="0" w:after="0" w:line="240" w:lineRule="auto"/>
        <w:rPr>
          <w:rFonts w:cstheme="minorHAnsi"/>
        </w:rPr>
      </w:pPr>
    </w:p>
    <w:p w14:paraId="22D27337" w14:textId="77777777" w:rsidR="0037509B" w:rsidRDefault="0037509B" w:rsidP="00402BE2">
      <w:pPr>
        <w:spacing w:before="0" w:after="0" w:line="240" w:lineRule="auto"/>
        <w:rPr>
          <w:rFonts w:cstheme="minorHAnsi"/>
        </w:rPr>
      </w:pPr>
      <w:r w:rsidRPr="00480FF2">
        <w:rPr>
          <w:rFonts w:cstheme="minorHAnsi"/>
        </w:rPr>
        <w:t xml:space="preserve">El </w:t>
      </w:r>
      <w:r w:rsidR="004A165E">
        <w:rPr>
          <w:rFonts w:cstheme="minorHAnsi"/>
        </w:rPr>
        <w:t xml:space="preserve">Transportista </w:t>
      </w:r>
      <w:r w:rsidRPr="00480FF2">
        <w:rPr>
          <w:rFonts w:cstheme="minorHAnsi"/>
        </w:rPr>
        <w:t xml:space="preserve">indemnizará y sacará en paz y a salvo al Usuario, a sus respectivos agentes, funcionarios, consultores, filiales, cesionarios y empleados de cualquier acción, reclamo o demanda, sea judicial o extrajudicial, por daños, pérdidas y </w:t>
      </w:r>
      <w:r w:rsidR="004D1771">
        <w:rPr>
          <w:rFonts w:cstheme="minorHAnsi"/>
        </w:rPr>
        <w:t>Productos</w:t>
      </w:r>
      <w:r w:rsidRPr="00480FF2">
        <w:rPr>
          <w:rFonts w:cstheme="minorHAnsi"/>
        </w:rPr>
        <w:t xml:space="preserve"> resultante</w:t>
      </w:r>
      <w:r w:rsidR="004D1771">
        <w:rPr>
          <w:rFonts w:cstheme="minorHAnsi"/>
        </w:rPr>
        <w:t>s</w:t>
      </w:r>
      <w:r w:rsidRPr="00480FF2">
        <w:rPr>
          <w:rFonts w:cstheme="minorHAnsi"/>
        </w:rPr>
        <w:t xml:space="preserve"> del cumplimiento o el incumplimiento del Contrato celebrado con el Usuario y que:</w:t>
      </w:r>
    </w:p>
    <w:p w14:paraId="7E9ADC58" w14:textId="77777777" w:rsidR="00837E9B" w:rsidRPr="00480FF2" w:rsidRDefault="00837E9B" w:rsidP="00402BE2">
      <w:pPr>
        <w:spacing w:before="0" w:after="0" w:line="240" w:lineRule="auto"/>
        <w:rPr>
          <w:rFonts w:cstheme="minorHAnsi"/>
        </w:rPr>
      </w:pPr>
    </w:p>
    <w:p w14:paraId="1604143B" w14:textId="77777777" w:rsidR="0037509B" w:rsidRPr="00480FF2" w:rsidRDefault="0037509B" w:rsidP="00837E9B">
      <w:pPr>
        <w:pStyle w:val="ListParagraph"/>
        <w:numPr>
          <w:ilvl w:val="0"/>
          <w:numId w:val="68"/>
        </w:numPr>
        <w:spacing w:before="0" w:after="120" w:line="240" w:lineRule="auto"/>
        <w:contextualSpacing w:val="0"/>
        <w:rPr>
          <w:rFonts w:cstheme="minorHAnsi"/>
        </w:rPr>
      </w:pPr>
      <w:r w:rsidRPr="00480FF2">
        <w:rPr>
          <w:rFonts w:cstheme="minorHAnsi"/>
        </w:rPr>
        <w:t xml:space="preserve">Sean atribuibles a lesiones corporales, enfermedad o muerte de cualquier persona, o cualquier destrucción o daño a bienes de terceros estrictamente causados por el </w:t>
      </w:r>
      <w:r w:rsidR="007C0BEC">
        <w:rPr>
          <w:rFonts w:cstheme="minorHAnsi"/>
        </w:rPr>
        <w:t xml:space="preserve">Transportista </w:t>
      </w:r>
      <w:r w:rsidRPr="00480FF2">
        <w:rPr>
          <w:rFonts w:cstheme="minorHAnsi"/>
        </w:rPr>
        <w:t xml:space="preserve">o sus contratistas, o por individuos que trabajen bajo las instrucciones del </w:t>
      </w:r>
      <w:r w:rsidR="007C0BEC">
        <w:rPr>
          <w:rFonts w:cstheme="minorHAnsi"/>
        </w:rPr>
        <w:t>Transportista</w:t>
      </w:r>
      <w:r w:rsidRPr="00480FF2">
        <w:rPr>
          <w:rFonts w:cstheme="minorHAnsi"/>
        </w:rPr>
        <w:t xml:space="preserve"> o bajo contrato con el </w:t>
      </w:r>
      <w:r w:rsidR="007C0BEC">
        <w:rPr>
          <w:rFonts w:cstheme="minorHAnsi"/>
        </w:rPr>
        <w:t>Transportista</w:t>
      </w:r>
      <w:r w:rsidRPr="00480FF2">
        <w:rPr>
          <w:rFonts w:cstheme="minorHAnsi"/>
        </w:rPr>
        <w:t>;</w:t>
      </w:r>
    </w:p>
    <w:p w14:paraId="3588E371" w14:textId="77777777" w:rsidR="0037509B" w:rsidRPr="00480FF2" w:rsidRDefault="0037509B" w:rsidP="00837E9B">
      <w:pPr>
        <w:pStyle w:val="ListParagraph"/>
        <w:numPr>
          <w:ilvl w:val="0"/>
          <w:numId w:val="68"/>
        </w:numPr>
        <w:spacing w:before="0" w:after="120" w:line="240" w:lineRule="auto"/>
        <w:contextualSpacing w:val="0"/>
        <w:rPr>
          <w:rFonts w:cstheme="minorHAnsi"/>
        </w:rPr>
      </w:pPr>
      <w:r w:rsidRPr="00480FF2">
        <w:rPr>
          <w:rFonts w:cstheme="minorHAnsi"/>
        </w:rPr>
        <w:t xml:space="preserve">Sean estrictamente causados por actos u omisiones del </w:t>
      </w:r>
      <w:r w:rsidR="007C0BEC">
        <w:rPr>
          <w:rFonts w:cstheme="minorHAnsi"/>
        </w:rPr>
        <w:t>Transportista</w:t>
      </w:r>
      <w:r w:rsidRPr="00480FF2">
        <w:rPr>
          <w:rFonts w:cstheme="minorHAnsi"/>
        </w:rPr>
        <w:t xml:space="preserve">, incluyendo responsabilidad objetiva o cualquier otra persona empleada por el </w:t>
      </w:r>
      <w:r w:rsidR="008F31D7">
        <w:rPr>
          <w:rFonts w:cstheme="minorHAnsi"/>
        </w:rPr>
        <w:t>Transportista</w:t>
      </w:r>
      <w:r w:rsidRPr="00480FF2">
        <w:rPr>
          <w:rFonts w:cstheme="minorHAnsi"/>
        </w:rPr>
        <w:t>; o</w:t>
      </w:r>
    </w:p>
    <w:p w14:paraId="5F8A2EE1" w14:textId="77777777" w:rsidR="0037509B" w:rsidRDefault="0037509B" w:rsidP="00837E9B">
      <w:pPr>
        <w:pStyle w:val="ListParagraph"/>
        <w:numPr>
          <w:ilvl w:val="0"/>
          <w:numId w:val="68"/>
        </w:numPr>
        <w:spacing w:before="0" w:after="120" w:line="240" w:lineRule="auto"/>
        <w:contextualSpacing w:val="0"/>
        <w:rPr>
          <w:rFonts w:cstheme="minorHAnsi"/>
        </w:rPr>
      </w:pPr>
      <w:r w:rsidRPr="00480FF2">
        <w:rPr>
          <w:rFonts w:cstheme="minorHAnsi"/>
        </w:rPr>
        <w:t xml:space="preserve">Sean atribuibles a cargas, gravámenes o reclamos sobre </w:t>
      </w:r>
      <w:r w:rsidR="008F31D7">
        <w:rPr>
          <w:rFonts w:cstheme="minorHAnsi"/>
        </w:rPr>
        <w:t xml:space="preserve">los Productos </w:t>
      </w:r>
      <w:r w:rsidRPr="00480FF2">
        <w:rPr>
          <w:rFonts w:cstheme="minorHAnsi"/>
        </w:rPr>
        <w:t>entregado</w:t>
      </w:r>
      <w:r w:rsidR="008F31D7">
        <w:rPr>
          <w:rFonts w:cstheme="minorHAnsi"/>
        </w:rPr>
        <w:t>s</w:t>
      </w:r>
      <w:r w:rsidRPr="00480FF2">
        <w:rPr>
          <w:rFonts w:cstheme="minorHAnsi"/>
        </w:rPr>
        <w:t xml:space="preserve"> al Usuario en el Punto de Entrega creados por, o surgidos de, cualquier acto u omisión del </w:t>
      </w:r>
      <w:bookmarkStart w:id="454" w:name="_Toc482100137"/>
      <w:bookmarkStart w:id="455" w:name="_Toc517871765"/>
      <w:r w:rsidR="005E24E0">
        <w:rPr>
          <w:rFonts w:cstheme="minorHAnsi"/>
        </w:rPr>
        <w:t xml:space="preserve">Transportista. </w:t>
      </w:r>
    </w:p>
    <w:p w14:paraId="53355CDB" w14:textId="77777777" w:rsidR="00837E9B" w:rsidRDefault="00837E9B" w:rsidP="00837E9B">
      <w:pPr>
        <w:pStyle w:val="ListParagraph"/>
        <w:spacing w:before="0" w:after="0" w:line="240" w:lineRule="auto"/>
        <w:ind w:left="567"/>
        <w:contextualSpacing w:val="0"/>
        <w:rPr>
          <w:rFonts w:cstheme="minorHAnsi"/>
        </w:rPr>
      </w:pPr>
    </w:p>
    <w:p w14:paraId="413825B6" w14:textId="77777777" w:rsidR="0037509B" w:rsidRPr="00880018" w:rsidRDefault="0037509B" w:rsidP="00402BE2">
      <w:pPr>
        <w:pStyle w:val="ListParagraph"/>
        <w:numPr>
          <w:ilvl w:val="1"/>
          <w:numId w:val="4"/>
        </w:numPr>
        <w:spacing w:before="0" w:after="0" w:line="240" w:lineRule="auto"/>
        <w:ind w:left="431" w:hanging="431"/>
        <w:outlineLvl w:val="2"/>
        <w:rPr>
          <w:rFonts w:cstheme="minorHAnsi"/>
          <w:b/>
          <w:sz w:val="24"/>
        </w:rPr>
      </w:pPr>
      <w:bookmarkStart w:id="456" w:name="_Toc64366302"/>
      <w:r w:rsidRPr="00880018">
        <w:rPr>
          <w:rFonts w:cstheme="minorHAnsi"/>
          <w:b/>
          <w:sz w:val="24"/>
        </w:rPr>
        <w:t>Obligaciones de Indemnización del Usuario</w:t>
      </w:r>
      <w:bookmarkEnd w:id="454"/>
      <w:bookmarkEnd w:id="455"/>
      <w:bookmarkEnd w:id="456"/>
    </w:p>
    <w:p w14:paraId="220B7D07" w14:textId="77777777" w:rsidR="00837E9B" w:rsidRDefault="00837E9B" w:rsidP="00402BE2">
      <w:pPr>
        <w:spacing w:before="0" w:after="0" w:line="240" w:lineRule="auto"/>
        <w:rPr>
          <w:rFonts w:cstheme="minorHAnsi"/>
        </w:rPr>
      </w:pPr>
    </w:p>
    <w:p w14:paraId="2DC83B14" w14:textId="77777777" w:rsidR="0037509B" w:rsidRDefault="0037509B" w:rsidP="00402BE2">
      <w:pPr>
        <w:spacing w:before="0" w:after="0" w:line="240" w:lineRule="auto"/>
        <w:rPr>
          <w:rFonts w:cstheme="minorHAnsi"/>
        </w:rPr>
      </w:pPr>
      <w:r w:rsidRPr="00480FF2">
        <w:rPr>
          <w:rFonts w:cstheme="minorHAnsi"/>
        </w:rPr>
        <w:t xml:space="preserve">El Usuario indemnizará y sacará en paz y a salvo al </w:t>
      </w:r>
      <w:r w:rsidR="00D42D7B">
        <w:rPr>
          <w:rFonts w:cstheme="minorHAnsi"/>
        </w:rPr>
        <w:t>Transportista</w:t>
      </w:r>
      <w:r w:rsidRPr="00480FF2">
        <w:rPr>
          <w:rFonts w:cstheme="minorHAnsi"/>
        </w:rPr>
        <w:t xml:space="preserve">, y a sus respectivos agentes, funcionarios, consultores, filiales, cesionarios y empleados de cualquier acción, reclamo o demanda, sea judicial o extrajudicial, por daños, pérdidas y </w:t>
      </w:r>
      <w:r w:rsidR="00D42D7B">
        <w:rPr>
          <w:rFonts w:cstheme="minorHAnsi"/>
        </w:rPr>
        <w:t>Productos</w:t>
      </w:r>
      <w:r w:rsidR="00B91828">
        <w:rPr>
          <w:rFonts w:cstheme="minorHAnsi"/>
        </w:rPr>
        <w:t xml:space="preserve"> </w:t>
      </w:r>
      <w:r w:rsidRPr="00480FF2">
        <w:rPr>
          <w:rFonts w:cstheme="minorHAnsi"/>
        </w:rPr>
        <w:t>resultantes</w:t>
      </w:r>
      <w:r w:rsidR="00B91828">
        <w:rPr>
          <w:rFonts w:cstheme="minorHAnsi"/>
        </w:rPr>
        <w:t xml:space="preserve"> </w:t>
      </w:r>
      <w:r w:rsidRPr="00480FF2">
        <w:rPr>
          <w:rFonts w:cstheme="minorHAnsi"/>
        </w:rPr>
        <w:t xml:space="preserve">del cumplimiento o el incumplimiento del Contrato celebrado con el </w:t>
      </w:r>
      <w:r w:rsidR="00D42D7B">
        <w:rPr>
          <w:rFonts w:cstheme="minorHAnsi"/>
        </w:rPr>
        <w:t>Transportista</w:t>
      </w:r>
      <w:r w:rsidRPr="00480FF2">
        <w:rPr>
          <w:rFonts w:cstheme="minorHAnsi"/>
        </w:rPr>
        <w:t xml:space="preserve"> y que:</w:t>
      </w:r>
    </w:p>
    <w:p w14:paraId="758F3751" w14:textId="77777777" w:rsidR="00837E9B" w:rsidRPr="00480FF2" w:rsidRDefault="00837E9B" w:rsidP="00402BE2">
      <w:pPr>
        <w:spacing w:before="0" w:after="0" w:line="240" w:lineRule="auto"/>
        <w:rPr>
          <w:rFonts w:cstheme="minorHAnsi"/>
        </w:rPr>
      </w:pPr>
    </w:p>
    <w:p w14:paraId="124A2274" w14:textId="77777777" w:rsidR="0037509B" w:rsidRPr="00480FF2" w:rsidRDefault="0037509B" w:rsidP="00837E9B">
      <w:pPr>
        <w:pStyle w:val="ListParagraph"/>
        <w:numPr>
          <w:ilvl w:val="0"/>
          <w:numId w:val="69"/>
        </w:numPr>
        <w:spacing w:before="0" w:after="120" w:line="240" w:lineRule="auto"/>
        <w:contextualSpacing w:val="0"/>
        <w:rPr>
          <w:rFonts w:cstheme="minorHAnsi"/>
        </w:rPr>
      </w:pPr>
      <w:r w:rsidRPr="00480FF2">
        <w:rPr>
          <w:rFonts w:cstheme="minorHAnsi"/>
        </w:rPr>
        <w:t>Sean atribuibles a lesiones corporales, enfermedad o muerte de cualquier persona, o cualquier destrucción o daño al Sistema o bienes de terceros, estrictamente causados por el Usuario o sus contratistas, o por individuos que trabajen bajo las instrucciones del Usuario o bajo contrato con el Usuario;</w:t>
      </w:r>
    </w:p>
    <w:p w14:paraId="411871B7" w14:textId="77777777" w:rsidR="0037509B" w:rsidRPr="00480FF2" w:rsidRDefault="0037509B" w:rsidP="00837E9B">
      <w:pPr>
        <w:pStyle w:val="ListParagraph"/>
        <w:numPr>
          <w:ilvl w:val="0"/>
          <w:numId w:val="69"/>
        </w:numPr>
        <w:spacing w:before="0" w:after="120" w:line="240" w:lineRule="auto"/>
        <w:contextualSpacing w:val="0"/>
        <w:rPr>
          <w:rFonts w:cstheme="minorHAnsi"/>
        </w:rPr>
      </w:pPr>
      <w:r w:rsidRPr="00480FF2">
        <w:rPr>
          <w:rFonts w:cstheme="minorHAnsi"/>
        </w:rPr>
        <w:t>Sean estrictamente causados por actos u omisiones del Usuario, incluyendo responsabilidad objetiva, o cualquier otra persona empleada por el Usuario; o</w:t>
      </w:r>
    </w:p>
    <w:p w14:paraId="61CF4E73" w14:textId="77777777" w:rsidR="0071603C" w:rsidRDefault="0037509B" w:rsidP="00837E9B">
      <w:pPr>
        <w:pStyle w:val="ListParagraph"/>
        <w:numPr>
          <w:ilvl w:val="0"/>
          <w:numId w:val="69"/>
        </w:numPr>
        <w:spacing w:before="0" w:after="120" w:line="240" w:lineRule="auto"/>
        <w:contextualSpacing w:val="0"/>
        <w:rPr>
          <w:rFonts w:cstheme="minorHAnsi"/>
        </w:rPr>
      </w:pPr>
      <w:r w:rsidRPr="00480FF2">
        <w:rPr>
          <w:rFonts w:cstheme="minorHAnsi"/>
        </w:rPr>
        <w:t xml:space="preserve">Sean atribuibles a cargas, gravámenes o reclamos sobre </w:t>
      </w:r>
      <w:r w:rsidR="00D42D7B">
        <w:rPr>
          <w:rFonts w:cstheme="minorHAnsi"/>
        </w:rPr>
        <w:t xml:space="preserve">los Productos </w:t>
      </w:r>
      <w:r w:rsidRPr="00480FF2">
        <w:rPr>
          <w:rFonts w:cstheme="minorHAnsi"/>
        </w:rPr>
        <w:t>entregado</w:t>
      </w:r>
      <w:r w:rsidR="00825DB1">
        <w:rPr>
          <w:rFonts w:cstheme="minorHAnsi"/>
        </w:rPr>
        <w:t xml:space="preserve"> del Sistema de Transporte </w:t>
      </w:r>
      <w:r w:rsidRPr="00480FF2">
        <w:rPr>
          <w:rFonts w:cstheme="minorHAnsi"/>
        </w:rPr>
        <w:t xml:space="preserve">al </w:t>
      </w:r>
      <w:r w:rsidR="00CF20CA">
        <w:rPr>
          <w:rFonts w:cstheme="minorHAnsi"/>
        </w:rPr>
        <w:t xml:space="preserve">Transportista </w:t>
      </w:r>
      <w:r w:rsidRPr="00480FF2">
        <w:rPr>
          <w:rFonts w:cstheme="minorHAnsi"/>
        </w:rPr>
        <w:t>en el Punto de Recepción creados por, o surgidos de, cualquier acto u omisión del Usuario.</w:t>
      </w:r>
    </w:p>
    <w:p w14:paraId="69016ADD" w14:textId="77777777" w:rsidR="0037509B" w:rsidRPr="0071603C" w:rsidRDefault="0071603C" w:rsidP="00402BE2">
      <w:pPr>
        <w:spacing w:before="0" w:after="0" w:line="240" w:lineRule="auto"/>
        <w:rPr>
          <w:rFonts w:cstheme="minorHAnsi"/>
        </w:rPr>
      </w:pPr>
      <w:r>
        <w:rPr>
          <w:rFonts w:cstheme="minorHAnsi"/>
        </w:rPr>
        <w:br w:type="page"/>
      </w:r>
    </w:p>
    <w:p w14:paraId="766D9F5C" w14:textId="77777777" w:rsidR="0071603C" w:rsidRDefault="0037509B" w:rsidP="008D62B1">
      <w:pPr>
        <w:pStyle w:val="ListParagraph"/>
        <w:numPr>
          <w:ilvl w:val="0"/>
          <w:numId w:val="113"/>
        </w:numPr>
        <w:ind w:left="714" w:hanging="357"/>
        <w:contextualSpacing w:val="0"/>
        <w:jc w:val="center"/>
        <w:outlineLvl w:val="0"/>
        <w:rPr>
          <w:b/>
          <w:sz w:val="28"/>
        </w:rPr>
      </w:pPr>
      <w:bookmarkStart w:id="457" w:name="_Toc64366303"/>
      <w:r>
        <w:rPr>
          <w:b/>
          <w:sz w:val="28"/>
        </w:rPr>
        <w:t>Consideraciones Finales</w:t>
      </w:r>
      <w:bookmarkStart w:id="458" w:name="_Ref454059733"/>
      <w:bookmarkStart w:id="459" w:name="_Toc482100139"/>
      <w:bookmarkStart w:id="460" w:name="_Toc517871767"/>
      <w:bookmarkEnd w:id="335"/>
      <w:bookmarkEnd w:id="336"/>
      <w:bookmarkEnd w:id="337"/>
      <w:bookmarkEnd w:id="367"/>
      <w:bookmarkEnd w:id="368"/>
      <w:bookmarkEnd w:id="457"/>
    </w:p>
    <w:p w14:paraId="66878F05" w14:textId="77777777" w:rsidR="007B7079" w:rsidRPr="00C20724" w:rsidRDefault="007B7079" w:rsidP="006E1EF0">
      <w:pPr>
        <w:pStyle w:val="ListParagraph"/>
        <w:numPr>
          <w:ilvl w:val="0"/>
          <w:numId w:val="4"/>
        </w:numPr>
        <w:spacing w:before="0" w:after="0" w:line="240" w:lineRule="auto"/>
        <w:outlineLvl w:val="2"/>
        <w:rPr>
          <w:b/>
          <w:sz w:val="32"/>
        </w:rPr>
      </w:pPr>
      <w:bookmarkStart w:id="461" w:name="_Ref3982183"/>
      <w:bookmarkStart w:id="462" w:name="_Toc64366304"/>
      <w:r w:rsidRPr="00C20724">
        <w:rPr>
          <w:rFonts w:cstheme="minorHAnsi"/>
          <w:b/>
          <w:sz w:val="24"/>
        </w:rPr>
        <w:t>Cambio de Circunstancias</w:t>
      </w:r>
      <w:bookmarkEnd w:id="461"/>
      <w:bookmarkEnd w:id="462"/>
    </w:p>
    <w:p w14:paraId="7986A3BB" w14:textId="77777777" w:rsidR="00837E9B" w:rsidRDefault="00837E9B" w:rsidP="00837E9B">
      <w:pPr>
        <w:spacing w:before="0" w:after="0" w:line="240" w:lineRule="auto"/>
        <w:rPr>
          <w:rFonts w:cstheme="minorHAnsi"/>
        </w:rPr>
      </w:pPr>
    </w:p>
    <w:p w14:paraId="3D4432DF" w14:textId="77777777" w:rsidR="007B7079" w:rsidRDefault="007B7079" w:rsidP="00837E9B">
      <w:pPr>
        <w:spacing w:before="0" w:after="0" w:line="240" w:lineRule="auto"/>
        <w:rPr>
          <w:rFonts w:cstheme="minorHAnsi"/>
        </w:rPr>
      </w:pPr>
      <w:r w:rsidRPr="00480FF2">
        <w:rPr>
          <w:rFonts w:cstheme="minorHAnsi"/>
        </w:rPr>
        <w:t xml:space="preserve">En caso de que sobrevenga un cambio sustancial de carácter general en las condiciones originales bajo las que el </w:t>
      </w:r>
      <w:r w:rsidR="00E3716E">
        <w:rPr>
          <w:rFonts w:cstheme="minorHAnsi"/>
        </w:rPr>
        <w:t xml:space="preserve">Transportista </w:t>
      </w:r>
      <w:r w:rsidRPr="00480FF2">
        <w:rPr>
          <w:rFonts w:cstheme="minorHAnsi"/>
        </w:rPr>
        <w:t>y el Usuario celebraron el Contrato correspondiente, y que no hubiera sido previsto o no fuera previsible por las Partes, ni se encuentre bajo el control de las mismas, y que genere que las obligaciones de una de las Partes sea más onerosa, la Parte afectada tendrá el derecho de proponer la renegociación del Contrato, con la finalidad de recuperar el equilibrio entre las obligaciones, y la contraparte tendrá la obligación de hacer su mejor esfuerzo para aceptar dicha renegociación.</w:t>
      </w:r>
    </w:p>
    <w:p w14:paraId="7C606B40" w14:textId="77777777" w:rsidR="00837E9B" w:rsidRPr="00480FF2" w:rsidRDefault="00837E9B" w:rsidP="00837E9B">
      <w:pPr>
        <w:spacing w:before="0" w:after="0" w:line="240" w:lineRule="auto"/>
        <w:rPr>
          <w:rFonts w:cstheme="minorHAnsi"/>
        </w:rPr>
      </w:pPr>
    </w:p>
    <w:p w14:paraId="19FF7914" w14:textId="77777777" w:rsidR="007B7079" w:rsidRDefault="007B7079" w:rsidP="00837E9B">
      <w:pPr>
        <w:spacing w:before="0" w:after="0" w:line="240" w:lineRule="auto"/>
        <w:rPr>
          <w:rFonts w:cstheme="minorHAnsi"/>
        </w:rPr>
      </w:pPr>
      <w:r w:rsidRPr="00480FF2">
        <w:rPr>
          <w:rFonts w:cstheme="minorHAnsi"/>
        </w:rPr>
        <w:t>Se consideran hechos que constituyen cambio de circunstancias que ameriten la renegociación del Contrato, de manera enunciativa mas no limitativa, los acontecimientos extraordinarios de carácter nacional o internacional que provoquen un aumento del precio de</w:t>
      </w:r>
      <w:r w:rsidR="00C818D9">
        <w:rPr>
          <w:rFonts w:cstheme="minorHAnsi"/>
        </w:rPr>
        <w:t xml:space="preserve"> </w:t>
      </w:r>
      <w:r w:rsidRPr="00480FF2">
        <w:rPr>
          <w:rFonts w:cstheme="minorHAnsi"/>
        </w:rPr>
        <w:t>l</w:t>
      </w:r>
      <w:r w:rsidR="006C7068">
        <w:rPr>
          <w:rFonts w:cstheme="minorHAnsi"/>
        </w:rPr>
        <w:t xml:space="preserve">os Productos, </w:t>
      </w:r>
      <w:r w:rsidRPr="00480FF2">
        <w:rPr>
          <w:rFonts w:cstheme="minorHAnsi"/>
        </w:rPr>
        <w:t>de los materiales utilizados para la construcción de la infraestructura, u otro similar de manera tal que resulte muy oneroso para una de las Partes.</w:t>
      </w:r>
    </w:p>
    <w:p w14:paraId="4E4CF6E5" w14:textId="77777777" w:rsidR="00837E9B" w:rsidRPr="00960451" w:rsidRDefault="00837E9B" w:rsidP="00837E9B">
      <w:pPr>
        <w:spacing w:before="0" w:after="0" w:line="240" w:lineRule="auto"/>
        <w:rPr>
          <w:rFonts w:cstheme="minorHAnsi"/>
        </w:rPr>
      </w:pPr>
    </w:p>
    <w:p w14:paraId="79A88176" w14:textId="056B6F8B" w:rsidR="007B7079" w:rsidRDefault="007B7079" w:rsidP="00837E9B">
      <w:pPr>
        <w:spacing w:before="0" w:after="0" w:line="240" w:lineRule="auto"/>
        <w:rPr>
          <w:rFonts w:cstheme="minorHAnsi"/>
        </w:rPr>
      </w:pPr>
      <w:r w:rsidRPr="00960451">
        <w:rPr>
          <w:rFonts w:cstheme="minorHAnsi"/>
        </w:rPr>
        <w:t xml:space="preserve">Las Partes contarán con un plazo de treinta (30) Días Naturales para llegar a un acuerdo acerca de las nuevas condiciones del Contrato. Terminado dicho plazo sin que las Partes lleguen a un acuerdo, estas deberán atender a lo establecido en el numeral </w:t>
      </w:r>
      <w:r w:rsidR="00315371">
        <w:rPr>
          <w:rFonts w:cstheme="minorHAnsi"/>
        </w:rPr>
        <w:fldChar w:fldCharType="begin"/>
      </w:r>
      <w:r w:rsidR="00315371">
        <w:rPr>
          <w:rFonts w:cstheme="minorHAnsi"/>
        </w:rPr>
        <w:instrText xml:space="preserve"> REF _Ref3971204 \r \h </w:instrText>
      </w:r>
      <w:r w:rsidR="00315371">
        <w:rPr>
          <w:rFonts w:cstheme="minorHAnsi"/>
        </w:rPr>
      </w:r>
      <w:r w:rsidR="00315371">
        <w:rPr>
          <w:rFonts w:cstheme="minorHAnsi"/>
        </w:rPr>
        <w:fldChar w:fldCharType="separate"/>
      </w:r>
      <w:r w:rsidR="002A4212">
        <w:rPr>
          <w:rFonts w:cstheme="minorHAnsi"/>
        </w:rPr>
        <w:t>41</w:t>
      </w:r>
      <w:r w:rsidR="00315371">
        <w:rPr>
          <w:rFonts w:cstheme="minorHAnsi"/>
        </w:rPr>
        <w:fldChar w:fldCharType="end"/>
      </w:r>
      <w:r w:rsidRPr="00480FF2">
        <w:rPr>
          <w:rFonts w:cstheme="minorHAnsi"/>
        </w:rPr>
        <w:t xml:space="preserve"> de los presentes TCPS.</w:t>
      </w:r>
      <w:r>
        <w:rPr>
          <w:rFonts w:cstheme="minorHAnsi"/>
        </w:rPr>
        <w:t xml:space="preserve"> </w:t>
      </w:r>
      <w:r w:rsidRPr="00480FF2">
        <w:rPr>
          <w:rFonts w:cstheme="minorHAnsi"/>
        </w:rPr>
        <w:t>Si las discrepancias persisten, procederá la terminación anticipada del Contrato, así como la liquidación de los adeudos generados.</w:t>
      </w:r>
      <w:bookmarkStart w:id="463" w:name="_Ref481491822"/>
      <w:bookmarkStart w:id="464" w:name="_Ref481491836"/>
      <w:bookmarkStart w:id="465" w:name="_Toc482100140"/>
      <w:bookmarkStart w:id="466" w:name="_Toc517871768"/>
    </w:p>
    <w:p w14:paraId="507B76A4" w14:textId="77777777" w:rsidR="007B7079" w:rsidRDefault="007B7079" w:rsidP="00837E9B">
      <w:pPr>
        <w:spacing w:before="0" w:after="0" w:line="240" w:lineRule="auto"/>
        <w:rPr>
          <w:rFonts w:cstheme="minorHAnsi"/>
        </w:rPr>
      </w:pPr>
    </w:p>
    <w:p w14:paraId="2B834546" w14:textId="77777777" w:rsidR="00837E9B" w:rsidRDefault="00837E9B" w:rsidP="00837E9B">
      <w:pPr>
        <w:spacing w:before="0" w:after="0" w:line="240" w:lineRule="auto"/>
        <w:rPr>
          <w:rFonts w:cstheme="minorHAnsi"/>
        </w:rPr>
      </w:pPr>
    </w:p>
    <w:p w14:paraId="66056425" w14:textId="77777777" w:rsidR="007B7079" w:rsidRPr="00B229B6" w:rsidRDefault="007B7079" w:rsidP="006E1EF0">
      <w:pPr>
        <w:pStyle w:val="ListParagraph"/>
        <w:numPr>
          <w:ilvl w:val="0"/>
          <w:numId w:val="4"/>
        </w:numPr>
        <w:spacing w:before="0" w:after="0" w:line="240" w:lineRule="auto"/>
        <w:outlineLvl w:val="2"/>
        <w:rPr>
          <w:rFonts w:cstheme="minorHAnsi"/>
          <w:b/>
          <w:sz w:val="24"/>
        </w:rPr>
      </w:pPr>
      <w:bookmarkStart w:id="467" w:name="_Ref11858934"/>
      <w:bookmarkStart w:id="468" w:name="_Toc64366305"/>
      <w:r w:rsidRPr="00B229B6">
        <w:rPr>
          <w:rFonts w:cstheme="minorHAnsi"/>
          <w:b/>
          <w:sz w:val="24"/>
        </w:rPr>
        <w:t>Confidencialidad</w:t>
      </w:r>
      <w:bookmarkEnd w:id="463"/>
      <w:bookmarkEnd w:id="464"/>
      <w:bookmarkEnd w:id="465"/>
      <w:bookmarkEnd w:id="466"/>
      <w:bookmarkEnd w:id="467"/>
      <w:bookmarkEnd w:id="468"/>
    </w:p>
    <w:p w14:paraId="77DFD7D9" w14:textId="77777777" w:rsidR="00837E9B" w:rsidRDefault="00837E9B" w:rsidP="00837E9B">
      <w:pPr>
        <w:spacing w:before="0" w:after="0" w:line="240" w:lineRule="auto"/>
        <w:rPr>
          <w:rFonts w:cstheme="minorHAnsi"/>
        </w:rPr>
      </w:pPr>
    </w:p>
    <w:p w14:paraId="61689C10" w14:textId="53331A14" w:rsidR="007B7079" w:rsidRDefault="007B7079" w:rsidP="00837E9B">
      <w:pPr>
        <w:spacing w:before="0" w:after="0" w:line="240" w:lineRule="auto"/>
        <w:rPr>
          <w:rFonts w:cstheme="minorHAnsi"/>
        </w:rPr>
      </w:pPr>
      <w:r w:rsidRPr="00480FF2">
        <w:rPr>
          <w:rFonts w:cstheme="minorHAnsi"/>
        </w:rPr>
        <w:t xml:space="preserve">Toda la información intercambiada entre el </w:t>
      </w:r>
      <w:r w:rsidR="006C7068">
        <w:rPr>
          <w:rFonts w:cstheme="minorHAnsi"/>
        </w:rPr>
        <w:t xml:space="preserve">Transportista </w:t>
      </w:r>
      <w:r w:rsidRPr="00480FF2">
        <w:rPr>
          <w:rFonts w:cstheme="minorHAnsi"/>
        </w:rPr>
        <w:t xml:space="preserve">y el Usuario, salvo la información que deba ser publicada en el Boletín Electrónico de acuerdo con lo estipulado en el numeral </w:t>
      </w:r>
      <w:r w:rsidR="00D11392">
        <w:rPr>
          <w:rFonts w:cstheme="minorHAnsi"/>
          <w:highlight w:val="yellow"/>
        </w:rPr>
        <w:fldChar w:fldCharType="begin"/>
      </w:r>
      <w:r w:rsidR="00D11392">
        <w:rPr>
          <w:rFonts w:cstheme="minorHAnsi"/>
        </w:rPr>
        <w:instrText xml:space="preserve"> REF _Ref3971225 \r \h </w:instrText>
      </w:r>
      <w:r w:rsidR="00D11392">
        <w:rPr>
          <w:rFonts w:cstheme="minorHAnsi"/>
          <w:highlight w:val="yellow"/>
        </w:rPr>
      </w:r>
      <w:r w:rsidR="00D11392">
        <w:rPr>
          <w:rFonts w:cstheme="minorHAnsi"/>
          <w:highlight w:val="yellow"/>
        </w:rPr>
        <w:fldChar w:fldCharType="separate"/>
      </w:r>
      <w:r w:rsidR="002A4212">
        <w:rPr>
          <w:rFonts w:cstheme="minorHAnsi"/>
        </w:rPr>
        <w:t>25</w:t>
      </w:r>
      <w:r w:rsidR="00D11392">
        <w:rPr>
          <w:rFonts w:cstheme="minorHAnsi"/>
          <w:highlight w:val="yellow"/>
        </w:rPr>
        <w:fldChar w:fldCharType="end"/>
      </w:r>
      <w:r w:rsidR="006C7068">
        <w:rPr>
          <w:rFonts w:cstheme="minorHAnsi"/>
        </w:rPr>
        <w:t xml:space="preserve"> </w:t>
      </w:r>
      <w:r w:rsidRPr="00480FF2">
        <w:rPr>
          <w:rFonts w:cstheme="minorHAnsi"/>
        </w:rPr>
        <w:t xml:space="preserve">de los presentes TCPS, que se vincule o relacione con la solicitud de cualquiera de los servicios o con el Contrato, deberá ser tratada como Información Confidencial y no podrá ser revelada sin el consentimiento expreso de la Parte que la proporciona. </w:t>
      </w:r>
    </w:p>
    <w:p w14:paraId="0537F1F3" w14:textId="77777777" w:rsidR="00837E9B" w:rsidRPr="00480FF2" w:rsidRDefault="00837E9B" w:rsidP="00837E9B">
      <w:pPr>
        <w:spacing w:before="0" w:after="0" w:line="240" w:lineRule="auto"/>
        <w:rPr>
          <w:rFonts w:cstheme="minorHAnsi"/>
        </w:rPr>
      </w:pPr>
    </w:p>
    <w:p w14:paraId="4E49AC7A" w14:textId="77777777" w:rsidR="007B7079" w:rsidRDefault="007B7079" w:rsidP="00837E9B">
      <w:pPr>
        <w:spacing w:before="0" w:after="0" w:line="240" w:lineRule="auto"/>
        <w:rPr>
          <w:rFonts w:cstheme="minorHAnsi"/>
        </w:rPr>
      </w:pPr>
      <w:r w:rsidRPr="00480FF2">
        <w:rPr>
          <w:rFonts w:cstheme="minorHAnsi"/>
        </w:rPr>
        <w:t>No obstante, esta obligación no aplicará a la información que:</w:t>
      </w:r>
    </w:p>
    <w:p w14:paraId="7B6A9CCF" w14:textId="77777777" w:rsidR="00837E9B" w:rsidRPr="00480FF2" w:rsidRDefault="00837E9B" w:rsidP="00837E9B">
      <w:pPr>
        <w:spacing w:before="0" w:after="0" w:line="240" w:lineRule="auto"/>
        <w:rPr>
          <w:rFonts w:cstheme="minorHAnsi"/>
        </w:rPr>
      </w:pPr>
    </w:p>
    <w:p w14:paraId="440E9EE5" w14:textId="77777777" w:rsidR="007B7079" w:rsidRPr="00480FF2" w:rsidRDefault="007B7079" w:rsidP="00837E9B">
      <w:pPr>
        <w:pStyle w:val="ListParagraph"/>
        <w:numPr>
          <w:ilvl w:val="0"/>
          <w:numId w:val="66"/>
        </w:numPr>
        <w:spacing w:before="0" w:after="120" w:line="240" w:lineRule="auto"/>
        <w:contextualSpacing w:val="0"/>
        <w:rPr>
          <w:rFonts w:cstheme="minorHAnsi"/>
        </w:rPr>
      </w:pPr>
      <w:r w:rsidRPr="00480FF2">
        <w:rPr>
          <w:rFonts w:cstheme="minorHAnsi"/>
        </w:rPr>
        <w:t>Haya sido conocida por cualquiera de las dos Partes, o hubiese estado a su alcance sin restricción alguna y sin limitaciones por obligaciones de confidencialidad;</w:t>
      </w:r>
    </w:p>
    <w:p w14:paraId="7FF28E08" w14:textId="77777777" w:rsidR="007B7079" w:rsidRPr="00480FF2" w:rsidRDefault="007B7079" w:rsidP="00837E9B">
      <w:pPr>
        <w:pStyle w:val="ListParagraph"/>
        <w:numPr>
          <w:ilvl w:val="0"/>
          <w:numId w:val="66"/>
        </w:numPr>
        <w:spacing w:before="0" w:after="120" w:line="240" w:lineRule="auto"/>
        <w:contextualSpacing w:val="0"/>
        <w:rPr>
          <w:rFonts w:cstheme="minorHAnsi"/>
        </w:rPr>
      </w:pPr>
      <w:r w:rsidRPr="00480FF2">
        <w:rPr>
          <w:rFonts w:cstheme="minorHAnsi"/>
        </w:rPr>
        <w:t>Sea o devenga del dominio público a través de un tercero;</w:t>
      </w:r>
    </w:p>
    <w:p w14:paraId="173FB6C1" w14:textId="77777777" w:rsidR="007B7079" w:rsidRPr="00480FF2" w:rsidRDefault="007B7079" w:rsidP="00837E9B">
      <w:pPr>
        <w:pStyle w:val="ListParagraph"/>
        <w:numPr>
          <w:ilvl w:val="0"/>
          <w:numId w:val="66"/>
        </w:numPr>
        <w:spacing w:before="0" w:after="120" w:line="240" w:lineRule="auto"/>
        <w:contextualSpacing w:val="0"/>
        <w:rPr>
          <w:rFonts w:cstheme="minorHAnsi"/>
        </w:rPr>
      </w:pPr>
      <w:r w:rsidRPr="00480FF2">
        <w:rPr>
          <w:rFonts w:cstheme="minorHAnsi"/>
        </w:rPr>
        <w:t>Le sea proporcionada a cualquiera de las dos Partes por una fuente distinta a la contraparte, siempre y cuando dicha circunstancia no hubiese constituido una violación a una obligación de confidencialidad;</w:t>
      </w:r>
    </w:p>
    <w:p w14:paraId="0252C8AF" w14:textId="77777777" w:rsidR="007B7079" w:rsidRPr="00480FF2" w:rsidRDefault="007B7079" w:rsidP="00837E9B">
      <w:pPr>
        <w:pStyle w:val="ListParagraph"/>
        <w:numPr>
          <w:ilvl w:val="0"/>
          <w:numId w:val="66"/>
        </w:numPr>
        <w:spacing w:before="0" w:after="120" w:line="240" w:lineRule="auto"/>
        <w:contextualSpacing w:val="0"/>
        <w:rPr>
          <w:rFonts w:cstheme="minorHAnsi"/>
        </w:rPr>
      </w:pPr>
      <w:r w:rsidRPr="00480FF2">
        <w:rPr>
          <w:rFonts w:cstheme="minorHAnsi"/>
        </w:rPr>
        <w:t xml:space="preserve">Obre en conocimiento de la Parte receptora por haberla recibido de una </w:t>
      </w:r>
      <w:r w:rsidR="00B54839" w:rsidRPr="00480FF2">
        <w:rPr>
          <w:rFonts w:cstheme="minorHAnsi"/>
        </w:rPr>
        <w:t>fuente o procedimiento legítimos</w:t>
      </w:r>
      <w:r w:rsidRPr="00480FF2">
        <w:rPr>
          <w:rFonts w:cstheme="minorHAnsi"/>
        </w:rPr>
        <w:t xml:space="preserve"> que no conlleve la obligación de confidencialidad;</w:t>
      </w:r>
    </w:p>
    <w:p w14:paraId="3CE98863" w14:textId="77777777" w:rsidR="007B7079" w:rsidRPr="00480FF2" w:rsidRDefault="007B7079" w:rsidP="00837E9B">
      <w:pPr>
        <w:pStyle w:val="ListParagraph"/>
        <w:numPr>
          <w:ilvl w:val="0"/>
          <w:numId w:val="66"/>
        </w:numPr>
        <w:spacing w:before="0" w:after="120" w:line="240" w:lineRule="auto"/>
        <w:contextualSpacing w:val="0"/>
        <w:rPr>
          <w:rFonts w:cstheme="minorHAnsi"/>
        </w:rPr>
      </w:pPr>
      <w:r w:rsidRPr="00480FF2">
        <w:rPr>
          <w:rFonts w:cstheme="minorHAnsi"/>
        </w:rPr>
        <w:t>Requiera ser reportada o divulgada a las autoridades judiciales o administrativas en cumplimiento de alguna ley, reglamento o decreto que resulte, o bien que dicho requerimiento sea resultado de una orden, sentencia o laudo que sea obligatorio para la Parte receptora, supuesto en el que ésta deberá notificar, cuando así le sea posible en términos de dicho requerimiento, a la Parte reveladora dentro de las siguientes cuarenta y ocho (48) horas, a partir de dicho requerimiento;</w:t>
      </w:r>
    </w:p>
    <w:p w14:paraId="66221B40" w14:textId="77777777" w:rsidR="007B7079" w:rsidRPr="00B229B6" w:rsidRDefault="007B7079" w:rsidP="00837E9B">
      <w:pPr>
        <w:pStyle w:val="ListParagraph"/>
        <w:numPr>
          <w:ilvl w:val="0"/>
          <w:numId w:val="66"/>
        </w:numPr>
        <w:spacing w:before="0" w:after="120" w:line="240" w:lineRule="auto"/>
        <w:contextualSpacing w:val="0"/>
        <w:rPr>
          <w:rFonts w:cstheme="minorHAnsi"/>
        </w:rPr>
      </w:pPr>
      <w:r w:rsidRPr="00480FF2">
        <w:rPr>
          <w:rFonts w:cstheme="minorHAnsi"/>
        </w:rPr>
        <w:t>Resulte evidente para un técnico en la materia, con base en información que se encuentre previamente disponible.</w:t>
      </w:r>
    </w:p>
    <w:p w14:paraId="457C5C90" w14:textId="77777777" w:rsidR="00837E9B" w:rsidRDefault="00837E9B" w:rsidP="00837E9B">
      <w:pPr>
        <w:spacing w:before="0" w:after="0" w:line="240" w:lineRule="auto"/>
        <w:rPr>
          <w:rFonts w:cstheme="minorHAnsi"/>
        </w:rPr>
      </w:pPr>
    </w:p>
    <w:p w14:paraId="4EF7D2E2" w14:textId="77777777" w:rsidR="007B7079" w:rsidRDefault="007B7079" w:rsidP="00837E9B">
      <w:pPr>
        <w:spacing w:before="0" w:after="0" w:line="240" w:lineRule="auto"/>
        <w:rPr>
          <w:rFonts w:cstheme="minorHAnsi"/>
        </w:rPr>
      </w:pPr>
      <w:r w:rsidRPr="00480FF2">
        <w:rPr>
          <w:rFonts w:cstheme="minorHAnsi"/>
        </w:rPr>
        <w:t>La Parte receptora, en caso de que reciba cualquier requerimiento judicial o administrativo, informará de esta obligación dentro de los cinco (5) Días Hábiles siguientes a la Parte reveladora que se va a proceder a tal divulgación, y en la medida que sea legalmente posible cooperará con la Parte reveladora para proteger o minimizar la información confidencial que vaya a ser revelada, asimismo, lo anterior no significa que esa información será considerada como del dominio público. Después de la terminación o rescisión del Contrato, la obligación de confidencialidad subsistirá durante cinco (5) años.</w:t>
      </w:r>
    </w:p>
    <w:p w14:paraId="14620863" w14:textId="77777777" w:rsidR="00837E9B" w:rsidRPr="00480FF2" w:rsidRDefault="00837E9B" w:rsidP="00837E9B">
      <w:pPr>
        <w:spacing w:before="0" w:after="0" w:line="240" w:lineRule="auto"/>
        <w:rPr>
          <w:rFonts w:cstheme="minorHAnsi"/>
        </w:rPr>
      </w:pPr>
    </w:p>
    <w:p w14:paraId="0FE8811B" w14:textId="77777777" w:rsidR="007B7079" w:rsidRDefault="007B7079" w:rsidP="00837E9B">
      <w:pPr>
        <w:spacing w:before="0" w:after="0" w:line="240" w:lineRule="auto"/>
        <w:rPr>
          <w:rFonts w:cstheme="minorHAnsi"/>
        </w:rPr>
      </w:pPr>
      <w:r w:rsidRPr="00480FF2">
        <w:rPr>
          <w:rFonts w:cstheme="minorHAnsi"/>
        </w:rPr>
        <w:t>Las Partes tomarán todas las acciones necesarias o apropiadas para asegurar que sus trabajadores, agentes, asesores, representantes, compañías relacionadas y abogados cumplan con la misma obligación de confidencialidad prevista en este numeral.</w:t>
      </w:r>
    </w:p>
    <w:p w14:paraId="65AD92B1" w14:textId="77777777" w:rsidR="00837E9B" w:rsidRPr="00480FF2" w:rsidRDefault="00837E9B" w:rsidP="00837E9B">
      <w:pPr>
        <w:spacing w:before="0" w:after="0" w:line="240" w:lineRule="auto"/>
        <w:rPr>
          <w:rFonts w:cstheme="minorHAnsi"/>
        </w:rPr>
      </w:pPr>
    </w:p>
    <w:p w14:paraId="4EE17EBF" w14:textId="77777777" w:rsidR="007B7079" w:rsidRDefault="007B7079" w:rsidP="00837E9B">
      <w:pPr>
        <w:spacing w:before="0" w:after="0" w:line="240" w:lineRule="auto"/>
        <w:rPr>
          <w:rFonts w:cstheme="minorHAnsi"/>
        </w:rPr>
      </w:pPr>
      <w:r w:rsidRPr="00091631">
        <w:rPr>
          <w:rFonts w:cstheme="minorHAnsi"/>
        </w:rPr>
        <w:t xml:space="preserve">El </w:t>
      </w:r>
      <w:r w:rsidR="00091631" w:rsidRPr="00091631">
        <w:rPr>
          <w:rFonts w:cstheme="minorHAnsi"/>
        </w:rPr>
        <w:t>Transportista</w:t>
      </w:r>
      <w:r w:rsidRPr="00091631">
        <w:rPr>
          <w:rFonts w:cstheme="minorHAnsi"/>
        </w:rPr>
        <w:t xml:space="preserve"> se encuentra obligado como sujeto responsable a dar cumplimiento a las obligaciones impuestas por la Ley Federal de Protección de Datos Personales</w:t>
      </w:r>
      <w:r w:rsidRPr="00480FF2">
        <w:rPr>
          <w:rFonts w:cstheme="minorHAnsi"/>
        </w:rPr>
        <w:t xml:space="preserve"> en Posesión de los Particulares, incluyendo sin limitar, proveer la protección de los datos personales del Usuario mediante el establecimiento de los mecanismos para su tratamiento legítimo, controlado e informado y a efecto de garantizar la privacidad de los datos de los Usuarios.</w:t>
      </w:r>
      <w:r>
        <w:rPr>
          <w:rFonts w:cstheme="minorHAnsi"/>
        </w:rPr>
        <w:t xml:space="preserve"> </w:t>
      </w:r>
      <w:r w:rsidRPr="00480FF2">
        <w:rPr>
          <w:rFonts w:cstheme="minorHAnsi"/>
        </w:rPr>
        <w:t>Las Partes firmarán el convenio de confidencialidad contenido en el Anexo 8, mismo que se integrará al Contrato.</w:t>
      </w:r>
      <w:bookmarkStart w:id="469" w:name="_Ref453959821"/>
      <w:bookmarkStart w:id="470" w:name="_Ref453963925"/>
      <w:bookmarkStart w:id="471" w:name="_Toc482100141"/>
      <w:bookmarkStart w:id="472" w:name="_Toc517871769"/>
    </w:p>
    <w:p w14:paraId="3BC83530" w14:textId="77777777" w:rsidR="007B7079" w:rsidRDefault="007B7079" w:rsidP="00837E9B">
      <w:pPr>
        <w:spacing w:before="0" w:after="0" w:line="240" w:lineRule="auto"/>
        <w:rPr>
          <w:rFonts w:cstheme="minorHAnsi"/>
        </w:rPr>
      </w:pPr>
    </w:p>
    <w:p w14:paraId="0AAD3713" w14:textId="77777777" w:rsidR="00837E9B" w:rsidRDefault="00837E9B" w:rsidP="00837E9B">
      <w:pPr>
        <w:spacing w:before="0" w:after="0" w:line="240" w:lineRule="auto"/>
        <w:rPr>
          <w:rFonts w:cstheme="minorHAnsi"/>
        </w:rPr>
      </w:pPr>
    </w:p>
    <w:p w14:paraId="32269611" w14:textId="77777777" w:rsidR="007B7079" w:rsidRPr="00B229B6" w:rsidRDefault="007B7079" w:rsidP="00837E9B">
      <w:pPr>
        <w:pStyle w:val="ListParagraph"/>
        <w:numPr>
          <w:ilvl w:val="0"/>
          <w:numId w:val="4"/>
        </w:numPr>
        <w:spacing w:before="0" w:after="0" w:line="240" w:lineRule="auto"/>
        <w:ind w:left="357" w:hanging="357"/>
        <w:contextualSpacing w:val="0"/>
        <w:outlineLvl w:val="1"/>
        <w:rPr>
          <w:rFonts w:cstheme="minorHAnsi"/>
          <w:b/>
          <w:sz w:val="24"/>
        </w:rPr>
      </w:pPr>
      <w:bookmarkStart w:id="473" w:name="_Ref2610167"/>
      <w:bookmarkStart w:id="474" w:name="_Ref2614996"/>
      <w:bookmarkStart w:id="475" w:name="_Ref2617263"/>
      <w:bookmarkStart w:id="476" w:name="_Ref2617612"/>
      <w:bookmarkStart w:id="477" w:name="_Ref3485196"/>
      <w:bookmarkStart w:id="478" w:name="_Ref3970365"/>
      <w:bookmarkStart w:id="479" w:name="_Ref3971204"/>
      <w:bookmarkStart w:id="480" w:name="_Ref3982147"/>
      <w:bookmarkStart w:id="481" w:name="_Toc64366306"/>
      <w:r w:rsidRPr="00B229B6">
        <w:rPr>
          <w:rFonts w:cstheme="minorHAnsi"/>
          <w:b/>
          <w:sz w:val="24"/>
        </w:rPr>
        <w:t>Solución de controversias</w:t>
      </w:r>
      <w:bookmarkEnd w:id="469"/>
      <w:bookmarkEnd w:id="470"/>
      <w:bookmarkEnd w:id="471"/>
      <w:bookmarkEnd w:id="472"/>
      <w:bookmarkEnd w:id="473"/>
      <w:bookmarkEnd w:id="474"/>
      <w:bookmarkEnd w:id="475"/>
      <w:bookmarkEnd w:id="476"/>
      <w:bookmarkEnd w:id="477"/>
      <w:bookmarkEnd w:id="478"/>
      <w:bookmarkEnd w:id="479"/>
      <w:bookmarkEnd w:id="480"/>
      <w:bookmarkEnd w:id="481"/>
    </w:p>
    <w:p w14:paraId="0D57CC91" w14:textId="77777777" w:rsidR="00837E9B" w:rsidRDefault="00837E9B" w:rsidP="00837E9B">
      <w:pPr>
        <w:spacing w:before="0" w:after="0" w:line="240" w:lineRule="auto"/>
        <w:rPr>
          <w:rFonts w:cstheme="minorHAnsi"/>
        </w:rPr>
      </w:pPr>
    </w:p>
    <w:p w14:paraId="7C4F879A" w14:textId="77777777" w:rsidR="00AC0999" w:rsidRDefault="00AC0999" w:rsidP="00AC0999">
      <w:pPr>
        <w:spacing w:before="0" w:after="0" w:line="240" w:lineRule="auto"/>
        <w:rPr>
          <w:rFonts w:cstheme="minorHAnsi"/>
        </w:rPr>
      </w:pPr>
      <w:r w:rsidRPr="00AC0999">
        <w:rPr>
          <w:rFonts w:cstheme="minorHAnsi"/>
        </w:rPr>
        <w:t>La relación contractual en la que el Transportista y el Usuario materialicen la prestación del Servicio de Transporte se regirá y será interpretada de conformidad con las leyes de los Estados Unidos Mexicanos en la inteligencia de que la industria de los hidrocarburos es de exclusiva jurisdicción federal.</w:t>
      </w:r>
    </w:p>
    <w:p w14:paraId="1212103D" w14:textId="77777777" w:rsidR="00AC0999" w:rsidRPr="00AC0999" w:rsidRDefault="00AC0999" w:rsidP="00AC0999">
      <w:pPr>
        <w:spacing w:before="0" w:after="0" w:line="240" w:lineRule="auto"/>
        <w:rPr>
          <w:rFonts w:cstheme="minorHAnsi"/>
        </w:rPr>
      </w:pPr>
    </w:p>
    <w:p w14:paraId="5A05C036" w14:textId="77777777" w:rsidR="00AC0999" w:rsidRDefault="00AC0999" w:rsidP="00AC0999">
      <w:pPr>
        <w:spacing w:before="0" w:after="0" w:line="240" w:lineRule="auto"/>
        <w:rPr>
          <w:rFonts w:cstheme="minorHAnsi"/>
        </w:rPr>
      </w:pPr>
      <w:r w:rsidRPr="00AC0999">
        <w:rPr>
          <w:rFonts w:cstheme="minorHAnsi"/>
        </w:rPr>
        <w:t>En caso de que durante la ejecución de los servicios objeto del Contrato correspondiente surjan controversias, las Partes se comprometen en reunirse para intentar resolver las mismas dentro de un plazo de quince (15) días contados a partir de que surja la controversia.</w:t>
      </w:r>
    </w:p>
    <w:p w14:paraId="29ABBF78" w14:textId="77777777" w:rsidR="00AC0999" w:rsidRPr="00AC0999" w:rsidRDefault="00AC0999" w:rsidP="00AC0999">
      <w:pPr>
        <w:spacing w:before="0" w:after="0" w:line="240" w:lineRule="auto"/>
        <w:rPr>
          <w:rFonts w:cstheme="minorHAnsi"/>
        </w:rPr>
      </w:pPr>
    </w:p>
    <w:p w14:paraId="3CDD2EFE" w14:textId="77777777" w:rsidR="00AC0999" w:rsidRDefault="00AC0999" w:rsidP="00AC0999">
      <w:pPr>
        <w:spacing w:before="0" w:after="0" w:line="240" w:lineRule="auto"/>
        <w:rPr>
          <w:rFonts w:cstheme="minorHAnsi"/>
        </w:rPr>
      </w:pPr>
      <w:r w:rsidRPr="00AC0999">
        <w:rPr>
          <w:rFonts w:cstheme="minorHAnsi"/>
        </w:rPr>
        <w:t>Todas las controversias que deriven del Contrato o que guarden relación con éste que no hayan sido resueltas conforme a lo antes previsto en el párrafo anterior, serán resueltas definitivamente de acuerdo con el Reglamento de Arbitraje de la Cámara de Comercio Internacional por tres árbitros nombrados conforme a ese reglamento. El arbitraje se sujetará a lo siguiente:</w:t>
      </w:r>
    </w:p>
    <w:p w14:paraId="0C609C4B" w14:textId="77777777" w:rsidR="00AC0999" w:rsidRPr="00AC0999" w:rsidRDefault="00AC0999" w:rsidP="00AC0999">
      <w:pPr>
        <w:spacing w:before="0" w:after="0" w:line="240" w:lineRule="auto"/>
        <w:rPr>
          <w:rFonts w:cstheme="minorHAnsi"/>
        </w:rPr>
      </w:pPr>
    </w:p>
    <w:p w14:paraId="7158B0CD" w14:textId="77777777" w:rsidR="00AC0999" w:rsidRPr="00AC0999" w:rsidRDefault="00AC0999" w:rsidP="00AC0999">
      <w:pPr>
        <w:spacing w:before="120" w:after="0" w:line="240" w:lineRule="auto"/>
        <w:ind w:left="709"/>
        <w:rPr>
          <w:rFonts w:cstheme="minorHAnsi"/>
        </w:rPr>
      </w:pPr>
      <w:r w:rsidRPr="00AC0999">
        <w:rPr>
          <w:rFonts w:cstheme="minorHAnsi"/>
        </w:rPr>
        <w:t>(i)</w:t>
      </w:r>
      <w:r w:rsidRPr="00AC0999">
        <w:rPr>
          <w:rFonts w:cstheme="minorHAnsi"/>
        </w:rPr>
        <w:tab/>
        <w:t>La sede del arbitraje será la Ciudad de México, y el arbitraje se conducirá en idioma inglés. El laudo arbitral deberá ser emitido en idioma español.</w:t>
      </w:r>
    </w:p>
    <w:p w14:paraId="72839437" w14:textId="77777777" w:rsidR="00AC0999" w:rsidRPr="00AC0999" w:rsidRDefault="00AC0999" w:rsidP="00AC0999">
      <w:pPr>
        <w:spacing w:before="120" w:after="0" w:line="240" w:lineRule="auto"/>
        <w:ind w:left="709"/>
        <w:rPr>
          <w:rFonts w:cstheme="minorHAnsi"/>
        </w:rPr>
      </w:pPr>
      <w:r w:rsidRPr="00AC0999">
        <w:rPr>
          <w:rFonts w:cstheme="minorHAnsi"/>
        </w:rPr>
        <w:t>(ii)</w:t>
      </w:r>
      <w:r w:rsidRPr="00AC0999">
        <w:rPr>
          <w:rFonts w:cstheme="minorHAnsi"/>
        </w:rPr>
        <w:tab/>
        <w:t>El laudo arbitral será definitivo y obligatorio para las Partes.</w:t>
      </w:r>
    </w:p>
    <w:p w14:paraId="3CDA09FA" w14:textId="77777777" w:rsidR="00AC0999" w:rsidRPr="00AC0999" w:rsidRDefault="00AC0999" w:rsidP="00AC0999">
      <w:pPr>
        <w:spacing w:before="120" w:after="0" w:line="240" w:lineRule="auto"/>
        <w:ind w:left="709"/>
        <w:rPr>
          <w:rFonts w:cstheme="minorHAnsi"/>
        </w:rPr>
      </w:pPr>
      <w:r w:rsidRPr="00AC0999">
        <w:rPr>
          <w:rFonts w:cstheme="minorHAnsi"/>
        </w:rPr>
        <w:t>(iii)</w:t>
      </w:r>
      <w:r w:rsidRPr="00AC0999">
        <w:rPr>
          <w:rFonts w:cstheme="minorHAnsi"/>
        </w:rPr>
        <w:tab/>
        <w:t xml:space="preserve">El proceso arbitral será confidencial y cualquier persona que participe en el mismo deberá guardar reserva, incluyendo, sin limitación, en cuanto a las actuaciones arbitrales y cualquier documento presentado en el arbitraje, salvo y en la medida en que su revelación sea exigida a una Parte en ejercicio de su legítimo derecho para proteger cualquier derecho o ejecutar o impugnar cualquier laudo ante una corte competente o cualquier otra autoridad. </w:t>
      </w:r>
    </w:p>
    <w:p w14:paraId="13BD8960" w14:textId="77777777" w:rsidR="00AC0999" w:rsidRDefault="00AC0999" w:rsidP="00AC0999">
      <w:pPr>
        <w:spacing w:before="120" w:after="0" w:line="240" w:lineRule="auto"/>
        <w:ind w:left="709"/>
        <w:rPr>
          <w:rFonts w:cstheme="minorHAnsi"/>
        </w:rPr>
      </w:pPr>
      <w:r w:rsidRPr="00AC0999">
        <w:rPr>
          <w:rFonts w:cstheme="minorHAnsi"/>
        </w:rPr>
        <w:t>(iv)</w:t>
      </w:r>
      <w:r w:rsidRPr="00AC0999">
        <w:rPr>
          <w:rFonts w:cstheme="minorHAnsi"/>
        </w:rPr>
        <w:tab/>
        <w:t>El sometimiento de una controversia a arbitraje no exime a las Partes de continuar cumpliendo con las obligaciones que asumen bajo el presente Contrato.</w:t>
      </w:r>
    </w:p>
    <w:p w14:paraId="694BDB46" w14:textId="77777777" w:rsidR="00111CD0" w:rsidRDefault="00111CD0" w:rsidP="00111CD0">
      <w:pPr>
        <w:spacing w:before="120" w:after="0" w:line="240" w:lineRule="auto"/>
        <w:rPr>
          <w:rFonts w:cstheme="minorHAnsi"/>
        </w:rPr>
      </w:pPr>
      <w:r>
        <w:rPr>
          <w:rFonts w:cstheme="minorHAnsi"/>
        </w:rPr>
        <w:t xml:space="preserve">La presente condición aplicará de igual forma para cualquier controversia que surja entre el Transportista y el Usuario en virtud de los presentes TCPS. </w:t>
      </w:r>
    </w:p>
    <w:p w14:paraId="1E27FD80" w14:textId="77777777" w:rsidR="00AC0999" w:rsidRDefault="00AC0999" w:rsidP="00223D7A">
      <w:pPr>
        <w:spacing w:before="0" w:after="0" w:line="240" w:lineRule="auto"/>
        <w:rPr>
          <w:rFonts w:cstheme="minorHAnsi"/>
        </w:rPr>
      </w:pPr>
    </w:p>
    <w:p w14:paraId="7F34CEA5" w14:textId="77777777" w:rsidR="007B7079" w:rsidRPr="007B7079" w:rsidRDefault="00EE0D96" w:rsidP="00837E9B">
      <w:pPr>
        <w:spacing w:before="0" w:after="0" w:line="240" w:lineRule="auto"/>
        <w:rPr>
          <w:rFonts w:cstheme="minorHAnsi"/>
        </w:rPr>
      </w:pPr>
      <w:r>
        <w:rPr>
          <w:rFonts w:cstheme="minorHAnsi"/>
        </w:rPr>
        <w:br w:type="page"/>
      </w:r>
    </w:p>
    <w:p w14:paraId="27E88428" w14:textId="77777777" w:rsidR="00E962EB" w:rsidRPr="000A5A57" w:rsidRDefault="003241A9" w:rsidP="000A5A57">
      <w:pPr>
        <w:pStyle w:val="ListParagraph"/>
        <w:numPr>
          <w:ilvl w:val="0"/>
          <w:numId w:val="113"/>
        </w:numPr>
        <w:ind w:left="714" w:hanging="357"/>
        <w:contextualSpacing w:val="0"/>
        <w:jc w:val="center"/>
        <w:outlineLvl w:val="0"/>
        <w:rPr>
          <w:b/>
          <w:sz w:val="28"/>
        </w:rPr>
      </w:pPr>
      <w:bookmarkStart w:id="482" w:name="_Toc64366307"/>
      <w:r>
        <w:rPr>
          <w:b/>
          <w:sz w:val="28"/>
        </w:rPr>
        <w:t>Anexos</w:t>
      </w:r>
      <w:bookmarkStart w:id="483" w:name="_Toc482100143"/>
      <w:bookmarkStart w:id="484" w:name="_Toc517871771"/>
      <w:bookmarkEnd w:id="458"/>
      <w:bookmarkEnd w:id="459"/>
      <w:bookmarkEnd w:id="460"/>
      <w:bookmarkEnd w:id="482"/>
    </w:p>
    <w:p w14:paraId="1E22C1E2" w14:textId="77777777" w:rsidR="00374B35" w:rsidRPr="00E33A57" w:rsidRDefault="00374B35" w:rsidP="00E33A57">
      <w:pPr>
        <w:pStyle w:val="Heading2"/>
        <w:numPr>
          <w:ilvl w:val="0"/>
          <w:numId w:val="0"/>
        </w:numPr>
        <w:spacing w:before="0"/>
        <w:jc w:val="center"/>
        <w:rPr>
          <w:rFonts w:ascii="Candara" w:hAnsi="Candara" w:cstheme="minorHAnsi"/>
          <w:b/>
          <w:color w:val="404040" w:themeColor="text1" w:themeTint="BF"/>
        </w:rPr>
      </w:pPr>
      <w:bookmarkStart w:id="485" w:name="_Ref11688805"/>
      <w:bookmarkStart w:id="486" w:name="_Ref11688810"/>
      <w:bookmarkStart w:id="487" w:name="_Ref11688846"/>
      <w:bookmarkStart w:id="488" w:name="_Toc64366308"/>
      <w:r w:rsidRPr="00E33A57">
        <w:rPr>
          <w:rFonts w:ascii="Candara" w:hAnsi="Candara" w:cstheme="minorHAnsi"/>
          <w:b/>
          <w:color w:val="404040" w:themeColor="text1" w:themeTint="BF"/>
        </w:rPr>
        <w:t>Anexo</w:t>
      </w:r>
      <w:r w:rsidR="00A6709A" w:rsidRPr="00E33A57">
        <w:rPr>
          <w:rFonts w:ascii="Candara" w:hAnsi="Candara" w:cstheme="minorHAnsi"/>
          <w:b/>
          <w:color w:val="404040" w:themeColor="text1" w:themeTint="BF"/>
        </w:rPr>
        <w:t xml:space="preserve"> 1</w:t>
      </w:r>
      <w:r w:rsidRPr="00E33A57">
        <w:rPr>
          <w:rFonts w:ascii="Candara" w:hAnsi="Candara" w:cstheme="minorHAnsi"/>
          <w:b/>
          <w:color w:val="404040" w:themeColor="text1" w:themeTint="BF"/>
        </w:rPr>
        <w:br/>
        <w:t>Lista de Tarifas</w:t>
      </w:r>
      <w:bookmarkEnd w:id="483"/>
      <w:bookmarkEnd w:id="484"/>
      <w:bookmarkEnd w:id="485"/>
      <w:bookmarkEnd w:id="486"/>
      <w:bookmarkEnd w:id="487"/>
      <w:bookmarkEnd w:id="488"/>
    </w:p>
    <w:p w14:paraId="3674BC4A" w14:textId="77777777" w:rsidR="00B0684A" w:rsidRDefault="00B0684A" w:rsidP="00B0684A">
      <w:r>
        <w:t xml:space="preserve">Las Tarifas y cargos expresados en el presente Anexo corresponden, a las </w:t>
      </w:r>
      <w:r w:rsidRPr="00626903">
        <w:rPr>
          <w:color w:val="FF0000"/>
        </w:rPr>
        <w:t>Tarifas Máximas</w:t>
      </w:r>
      <w:r w:rsidR="002729FF">
        <w:rPr>
          <w:color w:val="FF0000"/>
        </w:rPr>
        <w:t xml:space="preserve"> aplicables a las modalidades de R</w:t>
      </w:r>
      <w:r w:rsidR="002729FF" w:rsidRPr="002729FF">
        <w:rPr>
          <w:color w:val="FF0000"/>
        </w:rPr>
        <w:t xml:space="preserve">eserva </w:t>
      </w:r>
      <w:r w:rsidR="002729FF">
        <w:rPr>
          <w:color w:val="FF0000"/>
        </w:rPr>
        <w:t>C</w:t>
      </w:r>
      <w:r w:rsidR="002729FF" w:rsidRPr="002729FF">
        <w:rPr>
          <w:color w:val="FF0000"/>
        </w:rPr>
        <w:t xml:space="preserve">ontractual y </w:t>
      </w:r>
      <w:r w:rsidR="002729FF">
        <w:rPr>
          <w:color w:val="FF0000"/>
        </w:rPr>
        <w:t>U</w:t>
      </w:r>
      <w:r w:rsidR="002729FF" w:rsidRPr="002729FF">
        <w:rPr>
          <w:color w:val="FF0000"/>
        </w:rPr>
        <w:t xml:space="preserve">so </w:t>
      </w:r>
      <w:r w:rsidR="002729FF">
        <w:rPr>
          <w:color w:val="FF0000"/>
        </w:rPr>
        <w:t>C</w:t>
      </w:r>
      <w:r w:rsidR="002729FF" w:rsidRPr="002729FF">
        <w:rPr>
          <w:color w:val="FF0000"/>
        </w:rPr>
        <w:t>omún</w:t>
      </w:r>
      <w:r w:rsidR="002729FF">
        <w:rPr>
          <w:color w:val="FF0000"/>
        </w:rPr>
        <w:t>, mismas que fueron</w:t>
      </w:r>
      <w:r w:rsidRPr="00626903">
        <w:rPr>
          <w:color w:val="FF0000"/>
        </w:rPr>
        <w:t xml:space="preserve"> aprobadas por la Comisión al </w:t>
      </w:r>
      <w:r w:rsidR="000A5A57" w:rsidRPr="00626903">
        <w:rPr>
          <w:color w:val="FF0000"/>
        </w:rPr>
        <w:t>Transportista</w:t>
      </w:r>
      <w:r w:rsidR="0013677D">
        <w:rPr>
          <w:color w:val="FF0000"/>
        </w:rPr>
        <w:t xml:space="preserve"> mediante la resolución número XXXX de fecha XXX</w:t>
      </w:r>
      <w:r>
        <w:t>.</w:t>
      </w:r>
    </w:p>
    <w:tbl>
      <w:tblPr>
        <w:tblStyle w:val="TableGrid"/>
        <w:tblW w:w="0" w:type="auto"/>
        <w:jc w:val="center"/>
        <w:tblLook w:val="04A0" w:firstRow="1" w:lastRow="0" w:firstColumn="1" w:lastColumn="0" w:noHBand="0" w:noVBand="1"/>
      </w:tblPr>
      <w:tblGrid>
        <w:gridCol w:w="2095"/>
        <w:gridCol w:w="1297"/>
        <w:gridCol w:w="1012"/>
      </w:tblGrid>
      <w:tr w:rsidR="0013677D" w:rsidRPr="00154F10" w14:paraId="35169512" w14:textId="77777777" w:rsidTr="0013677D">
        <w:trPr>
          <w:jc w:val="center"/>
        </w:trPr>
        <w:tc>
          <w:tcPr>
            <w:tcW w:w="4404" w:type="dxa"/>
            <w:gridSpan w:val="3"/>
            <w:shd w:val="clear" w:color="auto" w:fill="F2F2F2" w:themeFill="background1" w:themeFillShade="F2"/>
            <w:vAlign w:val="center"/>
          </w:tcPr>
          <w:p w14:paraId="37683DC6" w14:textId="77777777" w:rsidR="0013677D" w:rsidRPr="00154F10" w:rsidRDefault="0013677D" w:rsidP="00C81588">
            <w:pPr>
              <w:pStyle w:val="ListParagraph"/>
              <w:ind w:left="0"/>
              <w:jc w:val="center"/>
              <w:rPr>
                <w:rFonts w:ascii="Arial" w:hAnsi="Arial" w:cs="Arial"/>
                <w:b/>
              </w:rPr>
            </w:pPr>
            <w:r>
              <w:rPr>
                <w:rFonts w:ascii="Arial" w:hAnsi="Arial" w:cs="Arial"/>
                <w:b/>
              </w:rPr>
              <w:t>Tarifa ducto 8 pulgadas</w:t>
            </w:r>
          </w:p>
        </w:tc>
      </w:tr>
      <w:tr w:rsidR="0013677D" w:rsidRPr="00154F10" w14:paraId="69C9B0F6" w14:textId="77777777" w:rsidTr="0013677D">
        <w:trPr>
          <w:jc w:val="center"/>
        </w:trPr>
        <w:tc>
          <w:tcPr>
            <w:tcW w:w="2095" w:type="dxa"/>
            <w:shd w:val="clear" w:color="auto" w:fill="F2F2F2" w:themeFill="background1" w:themeFillShade="F2"/>
            <w:vAlign w:val="center"/>
          </w:tcPr>
          <w:p w14:paraId="3E619999" w14:textId="77777777" w:rsidR="0013677D" w:rsidRPr="00154F10" w:rsidRDefault="0013677D" w:rsidP="00C81588">
            <w:pPr>
              <w:pStyle w:val="ListParagraph"/>
              <w:ind w:left="0"/>
              <w:jc w:val="center"/>
              <w:rPr>
                <w:rFonts w:ascii="Arial" w:hAnsi="Arial" w:cs="Arial"/>
                <w:b/>
              </w:rPr>
            </w:pPr>
            <w:r w:rsidRPr="00154F10">
              <w:rPr>
                <w:rFonts w:ascii="Arial" w:hAnsi="Arial" w:cs="Arial"/>
                <w:b/>
              </w:rPr>
              <w:t>Concepto</w:t>
            </w:r>
          </w:p>
        </w:tc>
        <w:tc>
          <w:tcPr>
            <w:tcW w:w="1297" w:type="dxa"/>
            <w:shd w:val="clear" w:color="auto" w:fill="F2F2F2" w:themeFill="background1" w:themeFillShade="F2"/>
            <w:vAlign w:val="center"/>
          </w:tcPr>
          <w:p w14:paraId="414E560D" w14:textId="77777777" w:rsidR="0013677D" w:rsidRPr="00154F10" w:rsidRDefault="0013677D" w:rsidP="00C81588">
            <w:pPr>
              <w:pStyle w:val="ListParagraph"/>
              <w:ind w:left="0"/>
              <w:jc w:val="center"/>
              <w:rPr>
                <w:rFonts w:ascii="Arial" w:hAnsi="Arial" w:cs="Arial"/>
                <w:b/>
              </w:rPr>
            </w:pPr>
            <w:r w:rsidRPr="00154F10">
              <w:rPr>
                <w:rFonts w:ascii="Arial" w:hAnsi="Arial" w:cs="Arial"/>
                <w:b/>
              </w:rPr>
              <w:t>Unidades</w:t>
            </w:r>
          </w:p>
        </w:tc>
        <w:tc>
          <w:tcPr>
            <w:tcW w:w="0" w:type="auto"/>
            <w:shd w:val="clear" w:color="auto" w:fill="F2F2F2" w:themeFill="background1" w:themeFillShade="F2"/>
            <w:vAlign w:val="center"/>
          </w:tcPr>
          <w:p w14:paraId="754817E5" w14:textId="77777777" w:rsidR="0013677D" w:rsidRPr="00154F10" w:rsidRDefault="0013677D" w:rsidP="00C81588">
            <w:pPr>
              <w:pStyle w:val="ListParagraph"/>
              <w:ind w:left="0"/>
              <w:jc w:val="center"/>
              <w:rPr>
                <w:rFonts w:ascii="Arial" w:hAnsi="Arial" w:cs="Arial"/>
                <w:b/>
              </w:rPr>
            </w:pPr>
            <w:r w:rsidRPr="00154F10">
              <w:rPr>
                <w:rFonts w:ascii="Arial" w:hAnsi="Arial" w:cs="Arial"/>
                <w:b/>
              </w:rPr>
              <w:t>Cargo</w:t>
            </w:r>
          </w:p>
        </w:tc>
      </w:tr>
      <w:tr w:rsidR="0013677D" w:rsidRPr="00154F10" w14:paraId="6DCFC167" w14:textId="77777777" w:rsidTr="0013677D">
        <w:trPr>
          <w:trHeight w:val="276"/>
          <w:jc w:val="center"/>
        </w:trPr>
        <w:tc>
          <w:tcPr>
            <w:tcW w:w="2095" w:type="dxa"/>
            <w:vMerge w:val="restart"/>
            <w:vAlign w:val="center"/>
          </w:tcPr>
          <w:p w14:paraId="7996C879" w14:textId="77777777" w:rsidR="0013677D" w:rsidRPr="00154F10" w:rsidRDefault="0013677D" w:rsidP="00C81588">
            <w:pPr>
              <w:pStyle w:val="ListParagraph"/>
              <w:ind w:left="0"/>
              <w:jc w:val="center"/>
              <w:rPr>
                <w:rFonts w:ascii="Arial" w:hAnsi="Arial" w:cs="Arial"/>
              </w:rPr>
            </w:pPr>
            <w:r>
              <w:rPr>
                <w:rFonts w:ascii="Arial" w:hAnsi="Arial" w:cs="Arial"/>
              </w:rPr>
              <w:t>Transporte</w:t>
            </w:r>
          </w:p>
        </w:tc>
        <w:tc>
          <w:tcPr>
            <w:tcW w:w="1297" w:type="dxa"/>
            <w:vMerge w:val="restart"/>
            <w:vAlign w:val="center"/>
          </w:tcPr>
          <w:p w14:paraId="2895B482" w14:textId="77777777" w:rsidR="0013677D" w:rsidRPr="00154F10" w:rsidRDefault="0013677D" w:rsidP="00C81588">
            <w:pPr>
              <w:pStyle w:val="ListParagraph"/>
              <w:ind w:left="0"/>
              <w:jc w:val="center"/>
              <w:rPr>
                <w:rFonts w:ascii="Arial" w:hAnsi="Arial" w:cs="Arial"/>
              </w:rPr>
            </w:pPr>
            <w:r w:rsidRPr="00154F10">
              <w:rPr>
                <w:rFonts w:ascii="Arial" w:hAnsi="Arial" w:cs="Arial"/>
              </w:rPr>
              <w:t>pesos /barril</w:t>
            </w:r>
          </w:p>
        </w:tc>
        <w:tc>
          <w:tcPr>
            <w:tcW w:w="0" w:type="auto"/>
            <w:vMerge w:val="restart"/>
            <w:vAlign w:val="center"/>
          </w:tcPr>
          <w:p w14:paraId="123A9E18" w14:textId="77777777" w:rsidR="0013677D" w:rsidRPr="00154F10" w:rsidRDefault="0013677D" w:rsidP="00C81588">
            <w:pPr>
              <w:pStyle w:val="ListParagraph"/>
              <w:ind w:left="0"/>
              <w:jc w:val="center"/>
              <w:rPr>
                <w:rFonts w:ascii="Arial" w:hAnsi="Arial" w:cs="Arial"/>
              </w:rPr>
            </w:pPr>
          </w:p>
        </w:tc>
      </w:tr>
      <w:tr w:rsidR="0013677D" w:rsidRPr="00154F10" w14:paraId="16A81951" w14:textId="77777777" w:rsidTr="0013677D">
        <w:trPr>
          <w:trHeight w:val="276"/>
          <w:jc w:val="center"/>
        </w:trPr>
        <w:tc>
          <w:tcPr>
            <w:tcW w:w="2095" w:type="dxa"/>
            <w:vMerge/>
            <w:vAlign w:val="center"/>
          </w:tcPr>
          <w:p w14:paraId="563B7F95" w14:textId="77777777" w:rsidR="0013677D" w:rsidRPr="00154F10" w:rsidRDefault="0013677D" w:rsidP="00C81588">
            <w:pPr>
              <w:pStyle w:val="ListParagraph"/>
              <w:ind w:left="0"/>
              <w:jc w:val="center"/>
              <w:rPr>
                <w:rFonts w:ascii="Arial" w:hAnsi="Arial" w:cs="Arial"/>
              </w:rPr>
            </w:pPr>
          </w:p>
        </w:tc>
        <w:tc>
          <w:tcPr>
            <w:tcW w:w="1297" w:type="dxa"/>
            <w:vMerge/>
            <w:vAlign w:val="center"/>
          </w:tcPr>
          <w:p w14:paraId="439A5803" w14:textId="77777777" w:rsidR="0013677D" w:rsidRPr="00154F10" w:rsidRDefault="0013677D" w:rsidP="00C81588">
            <w:pPr>
              <w:pStyle w:val="ListParagraph"/>
              <w:ind w:left="0"/>
              <w:jc w:val="center"/>
              <w:rPr>
                <w:rFonts w:ascii="Arial" w:hAnsi="Arial" w:cs="Arial"/>
              </w:rPr>
            </w:pPr>
          </w:p>
        </w:tc>
        <w:tc>
          <w:tcPr>
            <w:tcW w:w="0" w:type="auto"/>
            <w:vMerge/>
            <w:vAlign w:val="center"/>
          </w:tcPr>
          <w:p w14:paraId="132F3F9D" w14:textId="77777777" w:rsidR="0013677D" w:rsidRPr="00154F10" w:rsidRDefault="0013677D" w:rsidP="00C81588">
            <w:pPr>
              <w:pStyle w:val="ListParagraph"/>
              <w:ind w:left="0"/>
              <w:jc w:val="center"/>
              <w:rPr>
                <w:rFonts w:ascii="Arial" w:hAnsi="Arial" w:cs="Arial"/>
              </w:rPr>
            </w:pPr>
          </w:p>
        </w:tc>
      </w:tr>
    </w:tbl>
    <w:p w14:paraId="49E00381" w14:textId="77777777" w:rsidR="0013677D" w:rsidRDefault="0013677D" w:rsidP="0013677D">
      <w:pPr>
        <w:rPr>
          <w:rFonts w:ascii="Arial" w:hAnsi="Arial" w:cs="Arial"/>
        </w:rPr>
      </w:pPr>
    </w:p>
    <w:tbl>
      <w:tblPr>
        <w:tblStyle w:val="TableGrid"/>
        <w:tblW w:w="0" w:type="auto"/>
        <w:jc w:val="center"/>
        <w:tblLook w:val="04A0" w:firstRow="1" w:lastRow="0" w:firstColumn="1" w:lastColumn="0" w:noHBand="0" w:noVBand="1"/>
      </w:tblPr>
      <w:tblGrid>
        <w:gridCol w:w="2095"/>
        <w:gridCol w:w="1297"/>
        <w:gridCol w:w="1012"/>
      </w:tblGrid>
      <w:tr w:rsidR="0013677D" w:rsidRPr="00154F10" w14:paraId="5CCB9BCD" w14:textId="77777777" w:rsidTr="00C81588">
        <w:trPr>
          <w:jc w:val="center"/>
        </w:trPr>
        <w:tc>
          <w:tcPr>
            <w:tcW w:w="4314" w:type="dxa"/>
            <w:gridSpan w:val="3"/>
            <w:shd w:val="clear" w:color="auto" w:fill="F2F2F2" w:themeFill="background1" w:themeFillShade="F2"/>
            <w:vAlign w:val="center"/>
          </w:tcPr>
          <w:p w14:paraId="31F345DA" w14:textId="77777777" w:rsidR="0013677D" w:rsidRPr="00154F10" w:rsidRDefault="0013677D" w:rsidP="00C81588">
            <w:pPr>
              <w:pStyle w:val="ListParagraph"/>
              <w:ind w:left="0"/>
              <w:jc w:val="center"/>
              <w:rPr>
                <w:rFonts w:ascii="Arial" w:hAnsi="Arial" w:cs="Arial"/>
                <w:b/>
              </w:rPr>
            </w:pPr>
            <w:r>
              <w:rPr>
                <w:rFonts w:ascii="Arial" w:hAnsi="Arial" w:cs="Arial"/>
                <w:b/>
              </w:rPr>
              <w:t>Tarifa ducto 6 pulgadas</w:t>
            </w:r>
          </w:p>
        </w:tc>
      </w:tr>
      <w:tr w:rsidR="0013677D" w:rsidRPr="00154F10" w14:paraId="67E83275" w14:textId="77777777" w:rsidTr="00C81588">
        <w:trPr>
          <w:jc w:val="center"/>
        </w:trPr>
        <w:tc>
          <w:tcPr>
            <w:tcW w:w="2095" w:type="dxa"/>
            <w:shd w:val="clear" w:color="auto" w:fill="F2F2F2" w:themeFill="background1" w:themeFillShade="F2"/>
            <w:vAlign w:val="center"/>
          </w:tcPr>
          <w:p w14:paraId="0A24FEFD" w14:textId="77777777" w:rsidR="0013677D" w:rsidRPr="00154F10" w:rsidRDefault="0013677D" w:rsidP="00C81588">
            <w:pPr>
              <w:pStyle w:val="ListParagraph"/>
              <w:ind w:left="0"/>
              <w:jc w:val="center"/>
              <w:rPr>
                <w:rFonts w:ascii="Arial" w:hAnsi="Arial" w:cs="Arial"/>
                <w:b/>
              </w:rPr>
            </w:pPr>
            <w:r w:rsidRPr="00154F10">
              <w:rPr>
                <w:rFonts w:ascii="Arial" w:hAnsi="Arial" w:cs="Arial"/>
                <w:b/>
              </w:rPr>
              <w:t>Concepto</w:t>
            </w:r>
          </w:p>
        </w:tc>
        <w:tc>
          <w:tcPr>
            <w:tcW w:w="1207" w:type="dxa"/>
            <w:shd w:val="clear" w:color="auto" w:fill="F2F2F2" w:themeFill="background1" w:themeFillShade="F2"/>
            <w:vAlign w:val="center"/>
          </w:tcPr>
          <w:p w14:paraId="4856D885" w14:textId="77777777" w:rsidR="0013677D" w:rsidRPr="00154F10" w:rsidRDefault="0013677D" w:rsidP="00C81588">
            <w:pPr>
              <w:pStyle w:val="ListParagraph"/>
              <w:ind w:left="0"/>
              <w:jc w:val="center"/>
              <w:rPr>
                <w:rFonts w:ascii="Arial" w:hAnsi="Arial" w:cs="Arial"/>
                <w:b/>
              </w:rPr>
            </w:pPr>
            <w:r w:rsidRPr="00154F10">
              <w:rPr>
                <w:rFonts w:ascii="Arial" w:hAnsi="Arial" w:cs="Arial"/>
                <w:b/>
              </w:rPr>
              <w:t>Unidades</w:t>
            </w:r>
          </w:p>
        </w:tc>
        <w:tc>
          <w:tcPr>
            <w:tcW w:w="0" w:type="auto"/>
            <w:shd w:val="clear" w:color="auto" w:fill="F2F2F2" w:themeFill="background1" w:themeFillShade="F2"/>
            <w:vAlign w:val="center"/>
          </w:tcPr>
          <w:p w14:paraId="46BD5164" w14:textId="77777777" w:rsidR="0013677D" w:rsidRPr="00154F10" w:rsidRDefault="0013677D" w:rsidP="00C81588">
            <w:pPr>
              <w:pStyle w:val="ListParagraph"/>
              <w:ind w:left="0"/>
              <w:jc w:val="center"/>
              <w:rPr>
                <w:rFonts w:ascii="Arial" w:hAnsi="Arial" w:cs="Arial"/>
                <w:b/>
              </w:rPr>
            </w:pPr>
            <w:r w:rsidRPr="00154F10">
              <w:rPr>
                <w:rFonts w:ascii="Arial" w:hAnsi="Arial" w:cs="Arial"/>
                <w:b/>
              </w:rPr>
              <w:t>Cargo</w:t>
            </w:r>
          </w:p>
        </w:tc>
      </w:tr>
      <w:tr w:rsidR="0013677D" w:rsidRPr="00154F10" w14:paraId="24BDD685" w14:textId="77777777" w:rsidTr="00C81588">
        <w:trPr>
          <w:trHeight w:val="276"/>
          <w:jc w:val="center"/>
        </w:trPr>
        <w:tc>
          <w:tcPr>
            <w:tcW w:w="2095" w:type="dxa"/>
            <w:vMerge w:val="restart"/>
            <w:vAlign w:val="center"/>
          </w:tcPr>
          <w:p w14:paraId="51E49722" w14:textId="77777777" w:rsidR="0013677D" w:rsidRPr="00154F10" w:rsidRDefault="0013677D" w:rsidP="00C81588">
            <w:pPr>
              <w:pStyle w:val="ListParagraph"/>
              <w:ind w:left="0"/>
              <w:jc w:val="center"/>
              <w:rPr>
                <w:rFonts w:ascii="Arial" w:hAnsi="Arial" w:cs="Arial"/>
              </w:rPr>
            </w:pPr>
            <w:r>
              <w:rPr>
                <w:rFonts w:ascii="Arial" w:hAnsi="Arial" w:cs="Arial"/>
              </w:rPr>
              <w:t>Transporte</w:t>
            </w:r>
          </w:p>
        </w:tc>
        <w:tc>
          <w:tcPr>
            <w:tcW w:w="1207" w:type="dxa"/>
            <w:vMerge w:val="restart"/>
            <w:vAlign w:val="center"/>
          </w:tcPr>
          <w:p w14:paraId="4986CB04" w14:textId="77777777" w:rsidR="0013677D" w:rsidRPr="00154F10" w:rsidRDefault="0013677D" w:rsidP="00C81588">
            <w:pPr>
              <w:pStyle w:val="ListParagraph"/>
              <w:ind w:left="0"/>
              <w:jc w:val="center"/>
              <w:rPr>
                <w:rFonts w:ascii="Arial" w:hAnsi="Arial" w:cs="Arial"/>
              </w:rPr>
            </w:pPr>
            <w:r w:rsidRPr="00154F10">
              <w:rPr>
                <w:rFonts w:ascii="Arial" w:hAnsi="Arial" w:cs="Arial"/>
              </w:rPr>
              <w:t>pesos /barril</w:t>
            </w:r>
          </w:p>
        </w:tc>
        <w:tc>
          <w:tcPr>
            <w:tcW w:w="0" w:type="auto"/>
            <w:vMerge w:val="restart"/>
            <w:vAlign w:val="center"/>
          </w:tcPr>
          <w:p w14:paraId="53274639" w14:textId="77777777" w:rsidR="0013677D" w:rsidRPr="00154F10" w:rsidRDefault="0013677D" w:rsidP="00C81588">
            <w:pPr>
              <w:pStyle w:val="ListParagraph"/>
              <w:ind w:left="0"/>
              <w:jc w:val="center"/>
              <w:rPr>
                <w:rFonts w:ascii="Arial" w:hAnsi="Arial" w:cs="Arial"/>
              </w:rPr>
            </w:pPr>
          </w:p>
        </w:tc>
      </w:tr>
      <w:tr w:rsidR="0013677D" w:rsidRPr="00154F10" w14:paraId="15D01DA1" w14:textId="77777777" w:rsidTr="00C81588">
        <w:trPr>
          <w:trHeight w:val="276"/>
          <w:jc w:val="center"/>
        </w:trPr>
        <w:tc>
          <w:tcPr>
            <w:tcW w:w="2095" w:type="dxa"/>
            <w:vMerge/>
            <w:vAlign w:val="center"/>
          </w:tcPr>
          <w:p w14:paraId="21DB6FAE" w14:textId="77777777" w:rsidR="0013677D" w:rsidRPr="00154F10" w:rsidRDefault="0013677D" w:rsidP="00C81588">
            <w:pPr>
              <w:pStyle w:val="ListParagraph"/>
              <w:ind w:left="0"/>
              <w:jc w:val="center"/>
              <w:rPr>
                <w:rFonts w:ascii="Arial" w:hAnsi="Arial" w:cs="Arial"/>
              </w:rPr>
            </w:pPr>
          </w:p>
        </w:tc>
        <w:tc>
          <w:tcPr>
            <w:tcW w:w="1207" w:type="dxa"/>
            <w:vMerge/>
            <w:vAlign w:val="center"/>
          </w:tcPr>
          <w:p w14:paraId="7A5824FF" w14:textId="77777777" w:rsidR="0013677D" w:rsidRPr="00154F10" w:rsidRDefault="0013677D" w:rsidP="00C81588">
            <w:pPr>
              <w:pStyle w:val="ListParagraph"/>
              <w:ind w:left="0"/>
              <w:jc w:val="center"/>
              <w:rPr>
                <w:rFonts w:ascii="Arial" w:hAnsi="Arial" w:cs="Arial"/>
              </w:rPr>
            </w:pPr>
          </w:p>
        </w:tc>
        <w:tc>
          <w:tcPr>
            <w:tcW w:w="0" w:type="auto"/>
            <w:vMerge/>
            <w:vAlign w:val="center"/>
          </w:tcPr>
          <w:p w14:paraId="22905315" w14:textId="77777777" w:rsidR="0013677D" w:rsidRPr="00154F10" w:rsidRDefault="0013677D" w:rsidP="00C81588">
            <w:pPr>
              <w:pStyle w:val="ListParagraph"/>
              <w:ind w:left="0"/>
              <w:jc w:val="center"/>
              <w:rPr>
                <w:rFonts w:ascii="Arial" w:hAnsi="Arial" w:cs="Arial"/>
              </w:rPr>
            </w:pPr>
          </w:p>
        </w:tc>
      </w:tr>
    </w:tbl>
    <w:p w14:paraId="6C0D6A86" w14:textId="77777777" w:rsidR="0013677D" w:rsidRDefault="0013677D" w:rsidP="0013677D">
      <w:pPr>
        <w:rPr>
          <w:rFonts w:ascii="Arial" w:hAnsi="Arial" w:cs="Arial"/>
        </w:rPr>
      </w:pPr>
    </w:p>
    <w:p w14:paraId="59BC89FE" w14:textId="77777777" w:rsidR="0013677D" w:rsidRDefault="0013677D" w:rsidP="00B0684A"/>
    <w:p w14:paraId="3106C418" w14:textId="77777777" w:rsidR="0013677D" w:rsidRDefault="0013677D" w:rsidP="00B0684A"/>
    <w:p w14:paraId="6B9D98FE" w14:textId="77777777" w:rsidR="0013677D" w:rsidRDefault="0013677D" w:rsidP="00B0684A"/>
    <w:p w14:paraId="18034508" w14:textId="77777777" w:rsidR="00B0684A" w:rsidRDefault="00B0684A" w:rsidP="00B0684A">
      <w:r>
        <w:br w:type="page"/>
      </w:r>
    </w:p>
    <w:p w14:paraId="507C0804" w14:textId="77777777" w:rsidR="00374B35" w:rsidRPr="00E33A57" w:rsidRDefault="00374B35" w:rsidP="00374B35">
      <w:pPr>
        <w:pStyle w:val="Heading2"/>
        <w:numPr>
          <w:ilvl w:val="0"/>
          <w:numId w:val="0"/>
        </w:numPr>
        <w:spacing w:before="0"/>
        <w:jc w:val="center"/>
        <w:rPr>
          <w:rFonts w:ascii="Candara" w:hAnsi="Candara" w:cstheme="minorHAnsi"/>
          <w:b/>
          <w:color w:val="404040" w:themeColor="text1" w:themeTint="BF"/>
        </w:rPr>
      </w:pPr>
      <w:bookmarkStart w:id="489" w:name="_Toc482100147"/>
      <w:bookmarkStart w:id="490" w:name="_Toc517871772"/>
      <w:bookmarkStart w:id="491" w:name="_Toc64366309"/>
      <w:r w:rsidRPr="00E33A57">
        <w:rPr>
          <w:rFonts w:ascii="Candara" w:hAnsi="Candara" w:cstheme="minorHAnsi"/>
          <w:b/>
          <w:color w:val="404040" w:themeColor="text1" w:themeTint="BF"/>
        </w:rPr>
        <w:t>Anexo 2</w:t>
      </w:r>
      <w:r w:rsidRPr="00E33A57">
        <w:rPr>
          <w:rFonts w:ascii="Candara" w:hAnsi="Candara" w:cstheme="minorHAnsi"/>
          <w:b/>
          <w:color w:val="404040" w:themeColor="text1" w:themeTint="BF"/>
        </w:rPr>
        <w:br/>
        <w:t>Formato de Solicitud de Servicio</w:t>
      </w:r>
      <w:bookmarkEnd w:id="489"/>
      <w:bookmarkEnd w:id="490"/>
      <w:bookmarkEnd w:id="491"/>
    </w:p>
    <w:p w14:paraId="414C5F90" w14:textId="77777777" w:rsidR="00374B35" w:rsidRPr="00480FF2" w:rsidRDefault="00374B35" w:rsidP="001E48FD">
      <w:pPr>
        <w:spacing w:before="0" w:after="0" w:line="240" w:lineRule="auto"/>
        <w:rPr>
          <w:rFonts w:cstheme="minorHAnsi"/>
        </w:rPr>
      </w:pPr>
    </w:p>
    <w:p w14:paraId="29FAF68C" w14:textId="77777777" w:rsidR="00374B35" w:rsidRDefault="00374B35" w:rsidP="001E48FD">
      <w:pPr>
        <w:spacing w:before="0" w:after="0" w:line="240" w:lineRule="auto"/>
        <w:ind w:left="284" w:right="333"/>
        <w:rPr>
          <w:rFonts w:cstheme="minorHAnsi"/>
        </w:rPr>
      </w:pPr>
      <w:r w:rsidRPr="00480FF2">
        <w:rPr>
          <w:rFonts w:cstheme="minorHAnsi"/>
        </w:rPr>
        <w:t xml:space="preserve">El que suscribe, representante legal de </w:t>
      </w:r>
      <w:r w:rsidRPr="004A3E6B">
        <w:rPr>
          <w:rFonts w:cstheme="minorHAnsi"/>
          <w:b/>
          <w:bCs/>
        </w:rPr>
        <w:t>[Denominación o Razón Social]</w:t>
      </w:r>
      <w:r w:rsidRPr="00480FF2">
        <w:rPr>
          <w:rFonts w:cstheme="minorHAnsi"/>
        </w:rPr>
        <w:t xml:space="preserve">, solicita la prestación del </w:t>
      </w:r>
      <w:r w:rsidR="000768FE">
        <w:rPr>
          <w:rFonts w:cstheme="minorHAnsi"/>
        </w:rPr>
        <w:t>S</w:t>
      </w:r>
      <w:r w:rsidRPr="00480FF2">
        <w:rPr>
          <w:rFonts w:cstheme="minorHAnsi"/>
        </w:rPr>
        <w:t xml:space="preserve">ervicio de </w:t>
      </w:r>
      <w:r w:rsidR="000768FE">
        <w:rPr>
          <w:rFonts w:cstheme="minorHAnsi"/>
        </w:rPr>
        <w:t xml:space="preserve">Transporte </w:t>
      </w:r>
      <w:r w:rsidRPr="00480FF2">
        <w:rPr>
          <w:rFonts w:cstheme="minorHAnsi"/>
        </w:rPr>
        <w:t xml:space="preserve">de </w:t>
      </w:r>
      <w:r w:rsidR="00975128">
        <w:rPr>
          <w:rFonts w:cstheme="minorHAnsi"/>
        </w:rPr>
        <w:t xml:space="preserve">Petrolíferos por ducto </w:t>
      </w:r>
      <w:r w:rsidRPr="00480FF2">
        <w:rPr>
          <w:rFonts w:cstheme="minorHAnsi"/>
        </w:rPr>
        <w:t xml:space="preserve">a través de la celebración de un Contrato bajo la modalidad que se especifica en esta solicitud. El interesado declara estar de acuerdo en que la contratación, así como la prestación del servicio, se sujetará a los Términos y Condiciones para la Prestación del Servicio del </w:t>
      </w:r>
      <w:r w:rsidR="00142361">
        <w:rPr>
          <w:rFonts w:cstheme="minorHAnsi"/>
        </w:rPr>
        <w:t xml:space="preserve">Transportista </w:t>
      </w:r>
      <w:r w:rsidRPr="00480FF2">
        <w:rPr>
          <w:rFonts w:cstheme="minorHAnsi"/>
        </w:rPr>
        <w:t xml:space="preserve">que se encuentren vigentes. </w:t>
      </w:r>
    </w:p>
    <w:p w14:paraId="1BD12D88" w14:textId="77777777" w:rsidR="001E48FD" w:rsidRPr="00480FF2" w:rsidRDefault="001E48FD" w:rsidP="001E48FD">
      <w:pPr>
        <w:spacing w:before="0" w:after="0" w:line="240" w:lineRule="auto"/>
        <w:ind w:left="284" w:right="333"/>
        <w:rPr>
          <w:rFonts w:cstheme="minorHAnsi"/>
        </w:rPr>
      </w:pPr>
    </w:p>
    <w:p w14:paraId="42CC779F" w14:textId="77777777" w:rsidR="00374B35" w:rsidRDefault="00374B35" w:rsidP="001E48FD">
      <w:pPr>
        <w:spacing w:before="0" w:after="0" w:line="240" w:lineRule="auto"/>
        <w:ind w:left="284" w:right="333"/>
        <w:rPr>
          <w:rFonts w:cstheme="minorHAnsi"/>
        </w:rPr>
      </w:pPr>
      <w:r w:rsidRPr="00480FF2">
        <w:rPr>
          <w:rFonts w:cstheme="minorHAnsi"/>
        </w:rPr>
        <w:t>La presente solicitud de servicio se realiza bajo las características e información que se detalla a continuación:</w:t>
      </w:r>
    </w:p>
    <w:p w14:paraId="3915F7F6" w14:textId="77777777" w:rsidR="001E48FD" w:rsidRPr="00480FF2" w:rsidRDefault="001E48FD" w:rsidP="001E48FD">
      <w:pPr>
        <w:spacing w:before="0" w:after="0" w:line="240" w:lineRule="auto"/>
        <w:ind w:left="284" w:right="333"/>
        <w:rPr>
          <w:rFonts w:cstheme="minorHAnsi"/>
        </w:rPr>
      </w:pPr>
    </w:p>
    <w:p w14:paraId="1AD6731C" w14:textId="77777777" w:rsidR="00374B35" w:rsidRDefault="00374B35" w:rsidP="001E48FD">
      <w:pPr>
        <w:spacing w:before="0" w:after="0" w:line="240" w:lineRule="auto"/>
        <w:ind w:left="284" w:right="333"/>
        <w:rPr>
          <w:rFonts w:cstheme="minorHAnsi"/>
          <w:b/>
          <w:u w:val="single"/>
        </w:rPr>
      </w:pPr>
      <w:r w:rsidRPr="00480FF2">
        <w:rPr>
          <w:rFonts w:cstheme="minorHAnsi"/>
          <w:b/>
          <w:u w:val="single"/>
        </w:rPr>
        <w:t>Datos del Solicitante</w:t>
      </w:r>
    </w:p>
    <w:p w14:paraId="300AAB60" w14:textId="77777777" w:rsidR="001E48FD" w:rsidRPr="00480FF2" w:rsidRDefault="001E48FD" w:rsidP="001E48FD">
      <w:pPr>
        <w:spacing w:before="0" w:after="0" w:line="240" w:lineRule="auto"/>
        <w:ind w:left="284" w:right="333"/>
        <w:rPr>
          <w:rFonts w:cstheme="minorHAnsi"/>
          <w:b/>
          <w:u w:val="single"/>
        </w:rPr>
      </w:pPr>
    </w:p>
    <w:tbl>
      <w:tblPr>
        <w:tblW w:w="84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4881"/>
      </w:tblGrid>
      <w:tr w:rsidR="00374B35" w:rsidRPr="00480FF2" w14:paraId="7A04F764" w14:textId="77777777" w:rsidTr="00317EE3">
        <w:tc>
          <w:tcPr>
            <w:tcW w:w="3605" w:type="dxa"/>
            <w:tcMar>
              <w:top w:w="57" w:type="dxa"/>
              <w:bottom w:w="57" w:type="dxa"/>
            </w:tcMar>
            <w:vAlign w:val="center"/>
          </w:tcPr>
          <w:p w14:paraId="245D502D" w14:textId="77777777" w:rsidR="00374B35" w:rsidRPr="00480FF2" w:rsidRDefault="00374B35" w:rsidP="001E48FD">
            <w:pPr>
              <w:spacing w:before="0" w:after="0" w:line="240" w:lineRule="auto"/>
              <w:ind w:right="333"/>
              <w:rPr>
                <w:rFonts w:cstheme="minorHAnsi"/>
              </w:rPr>
            </w:pPr>
            <w:r w:rsidRPr="00480FF2">
              <w:rPr>
                <w:rFonts w:cstheme="minorHAnsi"/>
              </w:rPr>
              <w:t xml:space="preserve">Razón Social </w:t>
            </w:r>
          </w:p>
        </w:tc>
        <w:tc>
          <w:tcPr>
            <w:tcW w:w="4881" w:type="dxa"/>
            <w:tcMar>
              <w:top w:w="57" w:type="dxa"/>
              <w:bottom w:w="57" w:type="dxa"/>
            </w:tcMar>
            <w:vAlign w:val="center"/>
          </w:tcPr>
          <w:p w14:paraId="2AD9A112" w14:textId="77777777" w:rsidR="00374B35" w:rsidRPr="00480FF2" w:rsidRDefault="00374B35" w:rsidP="001E48FD">
            <w:pPr>
              <w:spacing w:before="0" w:after="0" w:line="240" w:lineRule="auto"/>
              <w:ind w:right="333"/>
              <w:rPr>
                <w:rFonts w:cstheme="minorHAnsi"/>
              </w:rPr>
            </w:pPr>
          </w:p>
        </w:tc>
      </w:tr>
      <w:tr w:rsidR="00374B35" w:rsidRPr="00480FF2" w14:paraId="5707C192" w14:textId="77777777" w:rsidTr="00317EE3">
        <w:tc>
          <w:tcPr>
            <w:tcW w:w="3605" w:type="dxa"/>
            <w:tcMar>
              <w:top w:w="57" w:type="dxa"/>
              <w:bottom w:w="57" w:type="dxa"/>
            </w:tcMar>
            <w:vAlign w:val="center"/>
          </w:tcPr>
          <w:p w14:paraId="2B93BEF3" w14:textId="77777777" w:rsidR="00374B35" w:rsidRPr="00480FF2" w:rsidRDefault="00374B35" w:rsidP="001E48FD">
            <w:pPr>
              <w:spacing w:before="0" w:after="0" w:line="240" w:lineRule="auto"/>
              <w:ind w:right="333"/>
              <w:rPr>
                <w:rFonts w:cstheme="minorHAnsi"/>
              </w:rPr>
            </w:pPr>
            <w:r w:rsidRPr="00480FF2">
              <w:rPr>
                <w:rFonts w:cstheme="minorHAnsi"/>
              </w:rPr>
              <w:t>Nombre del representante legal</w:t>
            </w:r>
          </w:p>
        </w:tc>
        <w:tc>
          <w:tcPr>
            <w:tcW w:w="4881" w:type="dxa"/>
            <w:tcMar>
              <w:top w:w="57" w:type="dxa"/>
              <w:bottom w:w="57" w:type="dxa"/>
            </w:tcMar>
            <w:vAlign w:val="center"/>
          </w:tcPr>
          <w:p w14:paraId="5E11416C" w14:textId="77777777" w:rsidR="00374B35" w:rsidRPr="00480FF2" w:rsidRDefault="00374B35" w:rsidP="001E48FD">
            <w:pPr>
              <w:spacing w:before="0" w:after="0" w:line="240" w:lineRule="auto"/>
              <w:ind w:right="333"/>
              <w:rPr>
                <w:rFonts w:cstheme="minorHAnsi"/>
              </w:rPr>
            </w:pPr>
          </w:p>
        </w:tc>
      </w:tr>
      <w:tr w:rsidR="00374B35" w:rsidRPr="00480FF2" w14:paraId="03224C64" w14:textId="77777777" w:rsidTr="00317EE3">
        <w:tc>
          <w:tcPr>
            <w:tcW w:w="3605" w:type="dxa"/>
            <w:tcMar>
              <w:top w:w="57" w:type="dxa"/>
              <w:bottom w:w="57" w:type="dxa"/>
            </w:tcMar>
            <w:vAlign w:val="center"/>
          </w:tcPr>
          <w:p w14:paraId="5F99E91C" w14:textId="77777777" w:rsidR="00374B35" w:rsidRPr="00480FF2" w:rsidRDefault="00374B35" w:rsidP="001E48FD">
            <w:pPr>
              <w:spacing w:before="0" w:after="0" w:line="240" w:lineRule="auto"/>
              <w:ind w:right="333"/>
              <w:rPr>
                <w:rFonts w:cstheme="minorHAnsi"/>
              </w:rPr>
            </w:pPr>
            <w:r w:rsidRPr="00480FF2">
              <w:rPr>
                <w:rFonts w:cstheme="minorHAnsi"/>
              </w:rPr>
              <w:t>Datos de contacto (dirección, teléfono, dirección de correo electrónico)</w:t>
            </w:r>
          </w:p>
        </w:tc>
        <w:tc>
          <w:tcPr>
            <w:tcW w:w="4881" w:type="dxa"/>
            <w:tcMar>
              <w:top w:w="57" w:type="dxa"/>
              <w:bottom w:w="57" w:type="dxa"/>
            </w:tcMar>
            <w:vAlign w:val="center"/>
          </w:tcPr>
          <w:p w14:paraId="2E90C6AB" w14:textId="77777777" w:rsidR="00374B35" w:rsidRPr="00480FF2" w:rsidRDefault="00374B35" w:rsidP="001E48FD">
            <w:pPr>
              <w:spacing w:before="0" w:after="0" w:line="240" w:lineRule="auto"/>
              <w:ind w:right="333"/>
              <w:rPr>
                <w:rFonts w:cstheme="minorHAnsi"/>
              </w:rPr>
            </w:pPr>
          </w:p>
        </w:tc>
      </w:tr>
      <w:tr w:rsidR="00F50692" w:rsidRPr="00480FF2" w14:paraId="41203FCA" w14:textId="77777777" w:rsidTr="00317EE3">
        <w:tc>
          <w:tcPr>
            <w:tcW w:w="3605" w:type="dxa"/>
            <w:tcMar>
              <w:top w:w="57" w:type="dxa"/>
              <w:bottom w:w="57" w:type="dxa"/>
            </w:tcMar>
            <w:vAlign w:val="center"/>
          </w:tcPr>
          <w:p w14:paraId="55D949A1" w14:textId="77777777" w:rsidR="00F50692" w:rsidRPr="00480FF2" w:rsidRDefault="00F50692" w:rsidP="00F50692">
            <w:pPr>
              <w:spacing w:before="0" w:after="0" w:line="240" w:lineRule="auto"/>
              <w:ind w:right="333"/>
              <w:rPr>
                <w:rFonts w:cstheme="minorHAnsi"/>
              </w:rPr>
            </w:pPr>
            <w:r w:rsidRPr="00480FF2">
              <w:rPr>
                <w:rFonts w:cstheme="minorHAnsi"/>
              </w:rPr>
              <w:t xml:space="preserve">Si es Usuario del </w:t>
            </w:r>
            <w:r>
              <w:rPr>
                <w:rFonts w:cstheme="minorHAnsi"/>
              </w:rPr>
              <w:t>Transportista</w:t>
            </w:r>
            <w:r w:rsidRPr="00480FF2">
              <w:rPr>
                <w:rFonts w:cstheme="minorHAnsi"/>
              </w:rPr>
              <w:t xml:space="preserve">, número de Contrato </w:t>
            </w:r>
          </w:p>
        </w:tc>
        <w:tc>
          <w:tcPr>
            <w:tcW w:w="4881" w:type="dxa"/>
            <w:tcMar>
              <w:top w:w="57" w:type="dxa"/>
              <w:bottom w:w="57" w:type="dxa"/>
            </w:tcMar>
            <w:vAlign w:val="center"/>
          </w:tcPr>
          <w:p w14:paraId="0BEA9344" w14:textId="77777777" w:rsidR="00F50692" w:rsidRPr="00480FF2" w:rsidRDefault="00F50692" w:rsidP="00F50692">
            <w:pPr>
              <w:spacing w:before="0" w:after="0" w:line="240" w:lineRule="auto"/>
              <w:ind w:right="333"/>
              <w:rPr>
                <w:rFonts w:cstheme="minorHAnsi"/>
              </w:rPr>
            </w:pPr>
          </w:p>
        </w:tc>
      </w:tr>
    </w:tbl>
    <w:p w14:paraId="0D3C090B" w14:textId="77777777" w:rsidR="001E48FD" w:rsidRDefault="001E48FD" w:rsidP="001E48FD">
      <w:pPr>
        <w:spacing w:before="0" w:after="0" w:line="240" w:lineRule="auto"/>
        <w:ind w:left="284" w:right="333"/>
        <w:rPr>
          <w:rFonts w:cstheme="minorHAnsi"/>
          <w:b/>
          <w:u w:val="single"/>
        </w:rPr>
      </w:pPr>
    </w:p>
    <w:p w14:paraId="5333AA9C" w14:textId="77777777" w:rsidR="00374B35" w:rsidRDefault="00374B35" w:rsidP="001E48FD">
      <w:pPr>
        <w:spacing w:before="0" w:after="0" w:line="240" w:lineRule="auto"/>
        <w:ind w:left="284" w:right="333"/>
        <w:rPr>
          <w:rFonts w:cstheme="minorHAnsi"/>
          <w:b/>
          <w:u w:val="single"/>
        </w:rPr>
      </w:pPr>
      <w:r w:rsidRPr="00480FF2">
        <w:rPr>
          <w:rFonts w:cstheme="minorHAnsi"/>
          <w:b/>
          <w:u w:val="single"/>
        </w:rPr>
        <w:t>Modalidad de servicio solicitado</w:t>
      </w:r>
    </w:p>
    <w:p w14:paraId="002504AF" w14:textId="77777777" w:rsidR="001E48FD" w:rsidRPr="00480FF2" w:rsidRDefault="001E48FD" w:rsidP="001E48FD">
      <w:pPr>
        <w:spacing w:before="0" w:after="0" w:line="240" w:lineRule="auto"/>
        <w:ind w:left="284" w:right="333"/>
        <w:rPr>
          <w:rFonts w:cstheme="minorHAnsi"/>
          <w:b/>
          <w:u w:val="single"/>
        </w:rPr>
      </w:pPr>
    </w:p>
    <w:p w14:paraId="2731512B" w14:textId="77777777" w:rsidR="00374B35" w:rsidRPr="00480FF2" w:rsidRDefault="00142361" w:rsidP="001E48FD">
      <w:pPr>
        <w:pStyle w:val="ListParagraph"/>
        <w:numPr>
          <w:ilvl w:val="0"/>
          <w:numId w:val="75"/>
        </w:numPr>
        <w:spacing w:before="0" w:after="0" w:line="240" w:lineRule="auto"/>
        <w:ind w:left="993" w:right="333" w:hanging="426"/>
        <w:rPr>
          <w:rFonts w:cstheme="minorHAnsi"/>
        </w:rPr>
      </w:pPr>
      <w:r>
        <w:rPr>
          <w:rFonts w:cstheme="minorHAnsi"/>
        </w:rPr>
        <w:t>Transporte</w:t>
      </w:r>
      <w:r w:rsidR="00374B35" w:rsidRPr="00480FF2">
        <w:rPr>
          <w:rFonts w:cstheme="minorHAnsi"/>
        </w:rPr>
        <w:t xml:space="preserve"> en Reserva Contractual</w:t>
      </w:r>
    </w:p>
    <w:p w14:paraId="2A039CD1" w14:textId="77777777" w:rsidR="00374B35" w:rsidRPr="00480FF2" w:rsidRDefault="00374B35" w:rsidP="001E48FD">
      <w:pPr>
        <w:pStyle w:val="ListParagraph"/>
        <w:spacing w:before="0" w:after="0" w:line="240" w:lineRule="auto"/>
        <w:ind w:left="1419" w:right="333" w:hanging="426"/>
        <w:rPr>
          <w:rFonts w:cstheme="minorHAnsi"/>
        </w:rPr>
      </w:pPr>
    </w:p>
    <w:p w14:paraId="67A3B6A5" w14:textId="77777777" w:rsidR="00374B35" w:rsidRPr="00E33A57" w:rsidRDefault="00142361" w:rsidP="001E48FD">
      <w:pPr>
        <w:pStyle w:val="ListParagraph"/>
        <w:numPr>
          <w:ilvl w:val="0"/>
          <w:numId w:val="75"/>
        </w:numPr>
        <w:spacing w:before="0" w:after="0" w:line="240" w:lineRule="auto"/>
        <w:ind w:left="993" w:right="333" w:hanging="426"/>
        <w:rPr>
          <w:rFonts w:cstheme="minorHAnsi"/>
        </w:rPr>
      </w:pPr>
      <w:r>
        <w:rPr>
          <w:rFonts w:cstheme="minorHAnsi"/>
        </w:rPr>
        <w:t>Transporte</w:t>
      </w:r>
      <w:r w:rsidR="00374B35" w:rsidRPr="00480FF2">
        <w:rPr>
          <w:rFonts w:cstheme="minorHAnsi"/>
        </w:rPr>
        <w:t xml:space="preserve"> en Uso Común</w:t>
      </w:r>
    </w:p>
    <w:p w14:paraId="0EA2C50A" w14:textId="77777777" w:rsidR="001E48FD" w:rsidRDefault="001E48FD" w:rsidP="001E48FD">
      <w:pPr>
        <w:spacing w:before="0" w:after="0" w:line="240" w:lineRule="auto"/>
        <w:ind w:left="284" w:right="333"/>
        <w:rPr>
          <w:rFonts w:cstheme="minorHAnsi"/>
          <w:b/>
          <w:u w:val="single"/>
        </w:rPr>
      </w:pPr>
    </w:p>
    <w:p w14:paraId="156DD618" w14:textId="77777777" w:rsidR="00F50692" w:rsidRDefault="00F50692" w:rsidP="00F50692">
      <w:pPr>
        <w:spacing w:before="0" w:after="0" w:line="240" w:lineRule="auto"/>
        <w:ind w:left="284" w:right="333"/>
        <w:rPr>
          <w:rFonts w:cstheme="minorHAnsi"/>
          <w:b/>
          <w:u w:val="single"/>
        </w:rPr>
      </w:pPr>
      <w:r>
        <w:rPr>
          <w:rFonts w:cstheme="minorHAnsi"/>
          <w:b/>
          <w:u w:val="single"/>
        </w:rPr>
        <w:t>Producto(s) objeto de la Solicitud de Servicio</w:t>
      </w:r>
    </w:p>
    <w:p w14:paraId="31BB18CF" w14:textId="77777777" w:rsidR="00F50692" w:rsidRDefault="00F50692" w:rsidP="00F50692">
      <w:pPr>
        <w:spacing w:before="0" w:after="0" w:line="240" w:lineRule="auto"/>
        <w:ind w:left="284" w:right="333"/>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tblGrid>
      <w:tr w:rsidR="00F50692" w14:paraId="0D2720D0" w14:textId="77777777" w:rsidTr="00F3288B">
        <w:tc>
          <w:tcPr>
            <w:tcW w:w="6091" w:type="dxa"/>
            <w:vAlign w:val="center"/>
          </w:tcPr>
          <w:p w14:paraId="71B3789D" w14:textId="77777777" w:rsidR="00F50692" w:rsidRPr="00903B81" w:rsidRDefault="00F50692" w:rsidP="00F3288B">
            <w:pPr>
              <w:pStyle w:val="ListParagraph"/>
              <w:numPr>
                <w:ilvl w:val="0"/>
                <w:numId w:val="125"/>
              </w:numPr>
              <w:ind w:right="333"/>
              <w:rPr>
                <w:rFonts w:cstheme="minorHAnsi"/>
                <w:bCs/>
                <w:color w:val="404040" w:themeColor="text1" w:themeTint="BF"/>
              </w:rPr>
            </w:pPr>
            <w:r>
              <w:rPr>
                <w:rFonts w:cstheme="minorHAnsi"/>
                <w:bCs/>
                <w:color w:val="404040" w:themeColor="text1" w:themeTint="BF"/>
              </w:rPr>
              <w:t>Gasolina Regular</w:t>
            </w:r>
          </w:p>
        </w:tc>
      </w:tr>
      <w:tr w:rsidR="00F50692" w14:paraId="16E5CC7A" w14:textId="77777777" w:rsidTr="00F3288B">
        <w:tc>
          <w:tcPr>
            <w:tcW w:w="6091" w:type="dxa"/>
            <w:vAlign w:val="center"/>
          </w:tcPr>
          <w:p w14:paraId="3122961E" w14:textId="77777777" w:rsidR="00F50692" w:rsidRPr="00903B81" w:rsidRDefault="00F50692" w:rsidP="00F3288B">
            <w:pPr>
              <w:pStyle w:val="ListParagraph"/>
              <w:numPr>
                <w:ilvl w:val="0"/>
                <w:numId w:val="124"/>
              </w:numPr>
              <w:rPr>
                <w:rFonts w:ascii="Candara" w:hAnsi="Candara" w:cstheme="minorHAnsi"/>
                <w:bCs/>
                <w:color w:val="404040" w:themeColor="text1" w:themeTint="BF"/>
              </w:rPr>
            </w:pPr>
            <w:r>
              <w:rPr>
                <w:rFonts w:ascii="Candara" w:hAnsi="Candara" w:cstheme="minorHAnsi"/>
                <w:bCs/>
                <w:color w:val="404040" w:themeColor="text1" w:themeTint="BF"/>
              </w:rPr>
              <w:t>Gasolina Premium</w:t>
            </w:r>
          </w:p>
        </w:tc>
      </w:tr>
      <w:tr w:rsidR="00F50692" w14:paraId="6428053F" w14:textId="77777777" w:rsidTr="00F3288B">
        <w:tc>
          <w:tcPr>
            <w:tcW w:w="6091" w:type="dxa"/>
            <w:vAlign w:val="center"/>
          </w:tcPr>
          <w:p w14:paraId="08E2140E" w14:textId="77777777" w:rsidR="00F50692" w:rsidRPr="00903B81" w:rsidRDefault="00F50692" w:rsidP="00F3288B">
            <w:pPr>
              <w:pStyle w:val="ListParagraph"/>
              <w:numPr>
                <w:ilvl w:val="0"/>
                <w:numId w:val="124"/>
              </w:numPr>
              <w:ind w:right="333"/>
              <w:rPr>
                <w:rFonts w:ascii="Candara" w:hAnsi="Candara" w:cstheme="minorHAnsi"/>
                <w:bCs/>
                <w:color w:val="404040" w:themeColor="text1" w:themeTint="BF"/>
              </w:rPr>
            </w:pPr>
            <w:r>
              <w:rPr>
                <w:rFonts w:ascii="Candara" w:hAnsi="Candara" w:cstheme="minorHAnsi"/>
                <w:bCs/>
                <w:color w:val="404040" w:themeColor="text1" w:themeTint="BF"/>
              </w:rPr>
              <w:t>Diésel</w:t>
            </w:r>
          </w:p>
        </w:tc>
      </w:tr>
    </w:tbl>
    <w:p w14:paraId="6E5E2983" w14:textId="77777777" w:rsidR="005E5033" w:rsidRDefault="005E5033" w:rsidP="00903B81">
      <w:pPr>
        <w:spacing w:before="0" w:after="0" w:line="240" w:lineRule="auto"/>
        <w:ind w:right="333"/>
        <w:rPr>
          <w:rFonts w:cstheme="minorHAnsi"/>
          <w:b/>
          <w:u w:val="single"/>
        </w:rPr>
      </w:pPr>
    </w:p>
    <w:p w14:paraId="2D6B6873" w14:textId="77777777" w:rsidR="00374B35" w:rsidRDefault="00374B35" w:rsidP="001E48FD">
      <w:pPr>
        <w:spacing w:before="0" w:after="0" w:line="240" w:lineRule="auto"/>
        <w:ind w:left="284" w:right="333"/>
        <w:rPr>
          <w:rFonts w:cstheme="minorHAnsi"/>
          <w:b/>
          <w:u w:val="single"/>
        </w:rPr>
      </w:pPr>
      <w:r w:rsidRPr="00480FF2">
        <w:rPr>
          <w:rFonts w:cstheme="minorHAnsi"/>
          <w:b/>
          <w:u w:val="single"/>
        </w:rPr>
        <w:t>Vigencia del Contrato</w:t>
      </w:r>
    </w:p>
    <w:p w14:paraId="0C92BFF3" w14:textId="77777777" w:rsidR="001E48FD" w:rsidRPr="00480FF2" w:rsidRDefault="001E48FD" w:rsidP="001E48FD">
      <w:pPr>
        <w:spacing w:before="0" w:after="0" w:line="240" w:lineRule="auto"/>
        <w:ind w:left="284" w:right="333"/>
        <w:rPr>
          <w:rFonts w:cstheme="minorHAnsi"/>
          <w:b/>
          <w:u w:val="single"/>
        </w:rPr>
      </w:pPr>
    </w:p>
    <w:tbl>
      <w:tblPr>
        <w:tblW w:w="0" w:type="auto"/>
        <w:tblInd w:w="360" w:type="dxa"/>
        <w:tblLook w:val="04A0" w:firstRow="1" w:lastRow="0" w:firstColumn="1" w:lastColumn="0" w:noHBand="0" w:noVBand="1"/>
      </w:tblPr>
      <w:tblGrid>
        <w:gridCol w:w="3605"/>
        <w:gridCol w:w="4863"/>
      </w:tblGrid>
      <w:tr w:rsidR="00374B35" w:rsidRPr="00480FF2" w14:paraId="495CEF77" w14:textId="77777777" w:rsidTr="00317EE3">
        <w:tc>
          <w:tcPr>
            <w:tcW w:w="3605" w:type="dxa"/>
            <w:tcMar>
              <w:top w:w="57" w:type="dxa"/>
              <w:bottom w:w="57" w:type="dxa"/>
            </w:tcMar>
            <w:vAlign w:val="center"/>
          </w:tcPr>
          <w:p w14:paraId="74DA7B48" w14:textId="77777777" w:rsidR="00374B35" w:rsidRPr="00480FF2" w:rsidRDefault="00374B35" w:rsidP="001E48FD">
            <w:pPr>
              <w:spacing w:before="0" w:after="0" w:line="240" w:lineRule="auto"/>
              <w:ind w:right="333"/>
              <w:rPr>
                <w:rFonts w:cstheme="minorHAnsi"/>
              </w:rPr>
            </w:pPr>
            <w:r w:rsidRPr="00480FF2">
              <w:rPr>
                <w:rFonts w:cstheme="minorHAnsi"/>
              </w:rPr>
              <w:t xml:space="preserve">Fecha solicitada para el inicio de la prestación del servicio </w:t>
            </w:r>
          </w:p>
        </w:tc>
        <w:tc>
          <w:tcPr>
            <w:tcW w:w="4863" w:type="dxa"/>
            <w:tcMar>
              <w:top w:w="57" w:type="dxa"/>
              <w:bottom w:w="57" w:type="dxa"/>
            </w:tcMar>
            <w:vAlign w:val="center"/>
          </w:tcPr>
          <w:p w14:paraId="7CB86739" w14:textId="77777777" w:rsidR="00374B35" w:rsidRPr="00480FF2" w:rsidRDefault="00374B35" w:rsidP="001E48FD">
            <w:pPr>
              <w:spacing w:before="0" w:after="0" w:line="240" w:lineRule="auto"/>
              <w:ind w:right="333"/>
              <w:rPr>
                <w:rFonts w:cstheme="minorHAnsi"/>
              </w:rPr>
            </w:pPr>
            <w:r w:rsidRPr="00480FF2">
              <w:rPr>
                <w:rFonts w:cstheme="minorHAnsi"/>
              </w:rPr>
              <w:t>__________________________________</w:t>
            </w:r>
          </w:p>
        </w:tc>
      </w:tr>
      <w:tr w:rsidR="00374B35" w:rsidRPr="00480FF2" w14:paraId="52CA899A" w14:textId="77777777" w:rsidTr="00317EE3">
        <w:tc>
          <w:tcPr>
            <w:tcW w:w="3605" w:type="dxa"/>
            <w:tcMar>
              <w:top w:w="57" w:type="dxa"/>
              <w:bottom w:w="57" w:type="dxa"/>
            </w:tcMar>
            <w:vAlign w:val="center"/>
          </w:tcPr>
          <w:p w14:paraId="0D5B8884" w14:textId="77777777" w:rsidR="00374B35" w:rsidRPr="00480FF2" w:rsidRDefault="00374B35" w:rsidP="001E48FD">
            <w:pPr>
              <w:spacing w:before="0" w:after="0" w:line="240" w:lineRule="auto"/>
              <w:ind w:right="333"/>
              <w:rPr>
                <w:rFonts w:cstheme="minorHAnsi"/>
              </w:rPr>
            </w:pPr>
            <w:r w:rsidRPr="00480FF2">
              <w:rPr>
                <w:rFonts w:cstheme="minorHAnsi"/>
              </w:rPr>
              <w:t>Fecha de terminación del Contrato, en su caso</w:t>
            </w:r>
          </w:p>
        </w:tc>
        <w:tc>
          <w:tcPr>
            <w:tcW w:w="4863" w:type="dxa"/>
            <w:tcMar>
              <w:top w:w="57" w:type="dxa"/>
              <w:bottom w:w="57" w:type="dxa"/>
            </w:tcMar>
            <w:vAlign w:val="center"/>
          </w:tcPr>
          <w:p w14:paraId="0B90F318" w14:textId="77777777" w:rsidR="00374B35" w:rsidRPr="00480FF2" w:rsidRDefault="00374B35" w:rsidP="001E48FD">
            <w:pPr>
              <w:spacing w:before="0" w:after="0" w:line="240" w:lineRule="auto"/>
              <w:ind w:right="333"/>
              <w:rPr>
                <w:rFonts w:cstheme="minorHAnsi"/>
              </w:rPr>
            </w:pPr>
            <w:r w:rsidRPr="00480FF2">
              <w:rPr>
                <w:rFonts w:cstheme="minorHAnsi"/>
              </w:rPr>
              <w:t>__________________________________</w:t>
            </w:r>
          </w:p>
        </w:tc>
      </w:tr>
    </w:tbl>
    <w:p w14:paraId="3F0DC764" w14:textId="77777777" w:rsidR="00E33A57" w:rsidRPr="00B0684A" w:rsidRDefault="00E33A57" w:rsidP="001E48FD">
      <w:pPr>
        <w:spacing w:before="0" w:after="0" w:line="240" w:lineRule="auto"/>
        <w:ind w:left="284" w:right="333"/>
        <w:rPr>
          <w:rFonts w:cstheme="minorHAnsi"/>
        </w:rPr>
      </w:pPr>
    </w:p>
    <w:p w14:paraId="0EA71721" w14:textId="77777777" w:rsidR="00374B35" w:rsidRDefault="005012C1" w:rsidP="001E48FD">
      <w:pPr>
        <w:spacing w:before="0" w:after="0" w:line="240" w:lineRule="auto"/>
        <w:ind w:left="284" w:right="333"/>
        <w:rPr>
          <w:rFonts w:cstheme="minorHAnsi"/>
          <w:b/>
          <w:u w:val="single"/>
        </w:rPr>
      </w:pPr>
      <w:r w:rsidRPr="005012C1">
        <w:rPr>
          <w:rFonts w:cstheme="minorHAnsi"/>
          <w:b/>
          <w:u w:val="single"/>
        </w:rPr>
        <w:t xml:space="preserve">En caso de </w:t>
      </w:r>
      <w:r>
        <w:rPr>
          <w:rFonts w:cstheme="minorHAnsi"/>
          <w:b/>
          <w:u w:val="single"/>
        </w:rPr>
        <w:t>S</w:t>
      </w:r>
      <w:r w:rsidRPr="005012C1">
        <w:rPr>
          <w:rFonts w:cstheme="minorHAnsi"/>
          <w:b/>
          <w:u w:val="single"/>
        </w:rPr>
        <w:t xml:space="preserve">ervicio de Transporte en </w:t>
      </w:r>
      <w:r>
        <w:rPr>
          <w:rFonts w:cstheme="minorHAnsi"/>
          <w:b/>
          <w:u w:val="single"/>
        </w:rPr>
        <w:t xml:space="preserve">Reserva Contractual </w:t>
      </w:r>
      <w:r w:rsidR="00305D55">
        <w:rPr>
          <w:rFonts w:cstheme="minorHAnsi"/>
          <w:b/>
          <w:u w:val="single"/>
        </w:rPr>
        <w:t>(una por cada Producto)</w:t>
      </w:r>
      <w:r w:rsidR="00374B35" w:rsidRPr="00480FF2">
        <w:rPr>
          <w:rFonts w:cstheme="minorHAnsi"/>
          <w:b/>
          <w:u w:val="single"/>
        </w:rPr>
        <w:t xml:space="preserve"> </w:t>
      </w:r>
    </w:p>
    <w:p w14:paraId="3B2F11A0" w14:textId="77777777" w:rsidR="001E48FD" w:rsidRPr="00480FF2" w:rsidRDefault="001E48FD" w:rsidP="001E48FD">
      <w:pPr>
        <w:spacing w:before="0" w:after="0" w:line="240" w:lineRule="auto"/>
        <w:ind w:left="284" w:right="333"/>
        <w:rPr>
          <w:rFonts w:cstheme="minorHAnsi"/>
          <w:b/>
          <w:u w:val="single"/>
        </w:rPr>
      </w:pPr>
    </w:p>
    <w:tbl>
      <w:tblPr>
        <w:tblW w:w="0" w:type="auto"/>
        <w:tblInd w:w="360" w:type="dxa"/>
        <w:tblLook w:val="04A0" w:firstRow="1" w:lastRow="0" w:firstColumn="1" w:lastColumn="0" w:noHBand="0" w:noVBand="1"/>
      </w:tblPr>
      <w:tblGrid>
        <w:gridCol w:w="3790"/>
        <w:gridCol w:w="4678"/>
      </w:tblGrid>
      <w:tr w:rsidR="00374B35" w:rsidRPr="00480FF2" w14:paraId="1FCDF45C" w14:textId="77777777" w:rsidTr="00317EE3">
        <w:tc>
          <w:tcPr>
            <w:tcW w:w="3790" w:type="dxa"/>
            <w:tcMar>
              <w:top w:w="57" w:type="dxa"/>
              <w:bottom w:w="57" w:type="dxa"/>
            </w:tcMar>
            <w:vAlign w:val="center"/>
          </w:tcPr>
          <w:p w14:paraId="17C3E94A" w14:textId="77777777" w:rsidR="00374B35" w:rsidRPr="00480FF2" w:rsidRDefault="00374B35" w:rsidP="001E48FD">
            <w:pPr>
              <w:spacing w:before="0" w:after="0" w:line="240" w:lineRule="auto"/>
              <w:ind w:right="333"/>
              <w:rPr>
                <w:rFonts w:cstheme="minorHAnsi"/>
              </w:rPr>
            </w:pPr>
            <w:r w:rsidRPr="00480FF2">
              <w:rPr>
                <w:rFonts w:cstheme="minorHAnsi"/>
              </w:rPr>
              <w:t xml:space="preserve">Capacidad Máxima </w:t>
            </w:r>
            <w:r w:rsidR="00142361">
              <w:rPr>
                <w:rFonts w:cstheme="minorHAnsi"/>
              </w:rPr>
              <w:t>Diaria</w:t>
            </w:r>
          </w:p>
        </w:tc>
        <w:tc>
          <w:tcPr>
            <w:tcW w:w="4678" w:type="dxa"/>
            <w:tcMar>
              <w:top w:w="57" w:type="dxa"/>
              <w:bottom w:w="57" w:type="dxa"/>
            </w:tcMar>
            <w:vAlign w:val="center"/>
          </w:tcPr>
          <w:p w14:paraId="51D97E45" w14:textId="77777777" w:rsidR="00374B35" w:rsidRPr="00480FF2" w:rsidRDefault="00374B35" w:rsidP="001E48FD">
            <w:pPr>
              <w:spacing w:before="0" w:after="0" w:line="240" w:lineRule="auto"/>
              <w:ind w:right="333"/>
              <w:rPr>
                <w:rFonts w:cstheme="minorHAnsi"/>
              </w:rPr>
            </w:pPr>
            <w:r w:rsidRPr="00480FF2">
              <w:rPr>
                <w:rFonts w:cstheme="minorHAnsi"/>
              </w:rPr>
              <w:t xml:space="preserve">________ </w:t>
            </w:r>
            <w:r w:rsidR="00142361">
              <w:rPr>
                <w:rFonts w:cstheme="minorHAnsi"/>
              </w:rPr>
              <w:t>Barriles</w:t>
            </w:r>
            <w:r w:rsidRPr="00480FF2">
              <w:rPr>
                <w:rFonts w:cstheme="minorHAnsi"/>
              </w:rPr>
              <w:t>/Día Natural</w:t>
            </w:r>
          </w:p>
        </w:tc>
      </w:tr>
    </w:tbl>
    <w:p w14:paraId="3B24385A" w14:textId="77777777" w:rsidR="001E48FD" w:rsidRDefault="001E48FD" w:rsidP="001E48FD">
      <w:pPr>
        <w:spacing w:before="0" w:after="0" w:line="240" w:lineRule="auto"/>
        <w:ind w:left="284" w:right="333"/>
        <w:rPr>
          <w:rFonts w:cstheme="minorHAnsi"/>
          <w:b/>
          <w:u w:val="single"/>
        </w:rPr>
      </w:pPr>
    </w:p>
    <w:p w14:paraId="7792A0BF" w14:textId="77777777" w:rsidR="00256C5F" w:rsidRPr="00860FCE" w:rsidRDefault="00256C5F" w:rsidP="00256C5F">
      <w:pPr>
        <w:ind w:left="426" w:right="333"/>
        <w:rPr>
          <w:rFonts w:cstheme="minorHAnsi"/>
          <w:b/>
          <w:u w:val="single"/>
        </w:rPr>
      </w:pPr>
      <w:r w:rsidRPr="00860FCE">
        <w:rPr>
          <w:rFonts w:cstheme="minorHAnsi"/>
          <w:b/>
          <w:u w:val="single"/>
        </w:rPr>
        <w:t>Calendario y el programa para su utilización</w:t>
      </w:r>
    </w:p>
    <w:tbl>
      <w:tblPr>
        <w:tblW w:w="0" w:type="auto"/>
        <w:tblInd w:w="583" w:type="dxa"/>
        <w:tblLook w:val="04A0" w:firstRow="1" w:lastRow="0" w:firstColumn="1" w:lastColumn="0" w:noHBand="0" w:noVBand="1"/>
      </w:tblPr>
      <w:tblGrid>
        <w:gridCol w:w="3422"/>
        <w:gridCol w:w="4413"/>
      </w:tblGrid>
      <w:tr w:rsidR="00256C5F" w:rsidRPr="00480FF2" w14:paraId="2C7CC6B6" w14:textId="77777777" w:rsidTr="004B68F4">
        <w:tc>
          <w:tcPr>
            <w:tcW w:w="3422" w:type="dxa"/>
            <w:tcBorders>
              <w:bottom w:val="threeDEngrave" w:sz="24" w:space="0" w:color="auto"/>
            </w:tcBorders>
            <w:tcMar>
              <w:top w:w="57" w:type="dxa"/>
              <w:bottom w:w="57" w:type="dxa"/>
            </w:tcMar>
            <w:vAlign w:val="center"/>
          </w:tcPr>
          <w:p w14:paraId="4F2DA73D" w14:textId="77777777" w:rsidR="00256C5F" w:rsidRPr="00480FF2" w:rsidRDefault="00256C5F" w:rsidP="004B68F4">
            <w:pPr>
              <w:spacing w:before="0" w:after="0" w:line="240" w:lineRule="auto"/>
              <w:jc w:val="center"/>
              <w:rPr>
                <w:rFonts w:cstheme="minorHAnsi"/>
                <w:b/>
              </w:rPr>
            </w:pPr>
            <w:r w:rsidRPr="00480FF2">
              <w:rPr>
                <w:rFonts w:cstheme="minorHAnsi"/>
                <w:b/>
              </w:rPr>
              <w:t>Calendario</w:t>
            </w:r>
          </w:p>
        </w:tc>
        <w:tc>
          <w:tcPr>
            <w:tcW w:w="4413" w:type="dxa"/>
            <w:tcBorders>
              <w:bottom w:val="threeDEngrave" w:sz="24" w:space="0" w:color="auto"/>
            </w:tcBorders>
            <w:tcMar>
              <w:top w:w="57" w:type="dxa"/>
              <w:bottom w:w="57" w:type="dxa"/>
            </w:tcMar>
            <w:vAlign w:val="center"/>
          </w:tcPr>
          <w:p w14:paraId="25759FB6" w14:textId="77777777" w:rsidR="00256C5F" w:rsidRPr="00480FF2" w:rsidRDefault="00256C5F" w:rsidP="00256C5F">
            <w:pPr>
              <w:spacing w:before="0" w:after="0" w:line="240" w:lineRule="auto"/>
              <w:jc w:val="center"/>
              <w:rPr>
                <w:rFonts w:cstheme="minorHAnsi"/>
                <w:b/>
              </w:rPr>
            </w:pPr>
            <w:r w:rsidRPr="00480FF2">
              <w:rPr>
                <w:rFonts w:cstheme="minorHAnsi"/>
                <w:b/>
              </w:rPr>
              <w:t xml:space="preserve">Fecha </w:t>
            </w:r>
          </w:p>
        </w:tc>
      </w:tr>
      <w:tr w:rsidR="00256C5F" w:rsidRPr="00480FF2" w14:paraId="7679F5F0" w14:textId="77777777" w:rsidTr="004B68F4">
        <w:tc>
          <w:tcPr>
            <w:tcW w:w="3422" w:type="dxa"/>
            <w:tcMar>
              <w:top w:w="57" w:type="dxa"/>
              <w:bottom w:w="57" w:type="dxa"/>
            </w:tcMar>
            <w:vAlign w:val="center"/>
          </w:tcPr>
          <w:p w14:paraId="49DFF36E" w14:textId="77777777" w:rsidR="00256C5F" w:rsidRPr="00480FF2" w:rsidRDefault="00256C5F" w:rsidP="004B68F4">
            <w:pPr>
              <w:pStyle w:val="ListParagraph"/>
              <w:numPr>
                <w:ilvl w:val="0"/>
                <w:numId w:val="88"/>
              </w:numPr>
              <w:spacing w:before="0" w:after="0" w:line="240" w:lineRule="auto"/>
              <w:ind w:left="397" w:hanging="397"/>
              <w:jc w:val="left"/>
              <w:rPr>
                <w:rFonts w:cstheme="minorHAnsi"/>
              </w:rPr>
            </w:pPr>
            <w:r w:rsidRPr="00480FF2">
              <w:rPr>
                <w:rFonts w:cstheme="minorHAnsi"/>
              </w:rPr>
              <w:t>Inicio de operaciones</w:t>
            </w:r>
          </w:p>
        </w:tc>
        <w:tc>
          <w:tcPr>
            <w:tcW w:w="4413" w:type="dxa"/>
            <w:tcBorders>
              <w:top w:val="single" w:sz="4" w:space="0" w:color="auto"/>
              <w:bottom w:val="single" w:sz="4" w:space="0" w:color="auto"/>
            </w:tcBorders>
            <w:tcMar>
              <w:top w:w="57" w:type="dxa"/>
              <w:bottom w:w="57" w:type="dxa"/>
            </w:tcMar>
            <w:vAlign w:val="center"/>
          </w:tcPr>
          <w:p w14:paraId="2F8AAF75" w14:textId="77777777" w:rsidR="00256C5F" w:rsidRPr="00480FF2" w:rsidRDefault="00256C5F" w:rsidP="004B68F4">
            <w:pPr>
              <w:spacing w:before="0" w:after="0" w:line="240" w:lineRule="auto"/>
              <w:rPr>
                <w:rFonts w:cstheme="minorHAnsi"/>
              </w:rPr>
            </w:pPr>
          </w:p>
        </w:tc>
      </w:tr>
      <w:tr w:rsidR="00256C5F" w:rsidRPr="00480FF2" w14:paraId="602C07AE" w14:textId="77777777" w:rsidTr="004B68F4">
        <w:tc>
          <w:tcPr>
            <w:tcW w:w="3422" w:type="dxa"/>
            <w:tcMar>
              <w:top w:w="57" w:type="dxa"/>
              <w:bottom w:w="57" w:type="dxa"/>
            </w:tcMar>
            <w:vAlign w:val="center"/>
          </w:tcPr>
          <w:p w14:paraId="3FDD019B" w14:textId="77777777" w:rsidR="00256C5F" w:rsidRPr="00480FF2" w:rsidRDefault="005D2F8D" w:rsidP="004B68F4">
            <w:pPr>
              <w:pStyle w:val="ListParagraph"/>
              <w:numPr>
                <w:ilvl w:val="0"/>
                <w:numId w:val="88"/>
              </w:numPr>
              <w:spacing w:before="0" w:after="0" w:line="240" w:lineRule="auto"/>
              <w:ind w:left="397" w:hanging="397"/>
              <w:jc w:val="left"/>
              <w:rPr>
                <w:rFonts w:cstheme="minorHAnsi"/>
              </w:rPr>
            </w:pPr>
            <w:r>
              <w:rPr>
                <w:rFonts w:cstheme="minorHAnsi"/>
              </w:rPr>
              <w:t>Final de operaciones</w:t>
            </w:r>
          </w:p>
        </w:tc>
        <w:tc>
          <w:tcPr>
            <w:tcW w:w="4413" w:type="dxa"/>
            <w:tcBorders>
              <w:top w:val="single" w:sz="4" w:space="0" w:color="auto"/>
              <w:bottom w:val="single" w:sz="4" w:space="0" w:color="auto"/>
            </w:tcBorders>
            <w:tcMar>
              <w:top w:w="57" w:type="dxa"/>
              <w:bottom w:w="57" w:type="dxa"/>
            </w:tcMar>
            <w:vAlign w:val="center"/>
          </w:tcPr>
          <w:p w14:paraId="1C93763F" w14:textId="77777777" w:rsidR="00256C5F" w:rsidRPr="00480FF2" w:rsidRDefault="00256C5F" w:rsidP="004B68F4">
            <w:pPr>
              <w:spacing w:before="0" w:after="0" w:line="240" w:lineRule="auto"/>
              <w:rPr>
                <w:rFonts w:cstheme="minorHAnsi"/>
              </w:rPr>
            </w:pPr>
          </w:p>
        </w:tc>
      </w:tr>
    </w:tbl>
    <w:p w14:paraId="142F9247" w14:textId="77777777" w:rsidR="00256C5F" w:rsidRDefault="00256C5F" w:rsidP="001E48FD">
      <w:pPr>
        <w:spacing w:before="0" w:after="0" w:line="240" w:lineRule="auto"/>
        <w:ind w:left="284" w:right="333"/>
        <w:rPr>
          <w:rFonts w:cstheme="minorHAnsi"/>
          <w:b/>
          <w:u w:val="single"/>
        </w:rPr>
      </w:pPr>
    </w:p>
    <w:p w14:paraId="000B6F22" w14:textId="77777777" w:rsidR="00256C5F" w:rsidRDefault="00256C5F" w:rsidP="001E48FD">
      <w:pPr>
        <w:spacing w:before="0" w:after="0" w:line="240" w:lineRule="auto"/>
        <w:ind w:left="284" w:right="333"/>
        <w:rPr>
          <w:rFonts w:cstheme="minorHAnsi"/>
          <w:b/>
          <w:u w:val="single"/>
        </w:rPr>
      </w:pPr>
    </w:p>
    <w:p w14:paraId="51B32DD0" w14:textId="77777777" w:rsidR="00374B35" w:rsidRDefault="00142361" w:rsidP="001E48FD">
      <w:pPr>
        <w:spacing w:before="0" w:after="0" w:line="240" w:lineRule="auto"/>
        <w:ind w:left="284" w:right="333"/>
        <w:rPr>
          <w:rFonts w:cstheme="minorHAnsi"/>
          <w:b/>
          <w:u w:val="single"/>
        </w:rPr>
      </w:pPr>
      <w:r>
        <w:rPr>
          <w:rFonts w:cstheme="minorHAnsi"/>
          <w:b/>
          <w:u w:val="single"/>
        </w:rPr>
        <w:t>Trayecto</w:t>
      </w:r>
      <w:r w:rsidR="00903B81">
        <w:rPr>
          <w:rFonts w:cstheme="minorHAnsi"/>
          <w:b/>
          <w:u w:val="single"/>
        </w:rPr>
        <w:t xml:space="preserve"> (una por cada Producto)</w:t>
      </w:r>
    </w:p>
    <w:p w14:paraId="61F162D2" w14:textId="77777777" w:rsidR="00142361" w:rsidRDefault="00142361" w:rsidP="001E48FD">
      <w:pPr>
        <w:spacing w:before="0" w:after="0" w:line="240" w:lineRule="auto"/>
        <w:ind w:left="284" w:right="333"/>
        <w:rPr>
          <w:rFonts w:cstheme="minorHAnsi"/>
          <w:b/>
          <w:u w:val="single"/>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977"/>
        <w:gridCol w:w="3588"/>
      </w:tblGrid>
      <w:tr w:rsidR="000B138C" w14:paraId="3B107976" w14:textId="77777777" w:rsidTr="000B138C">
        <w:tc>
          <w:tcPr>
            <w:tcW w:w="1979" w:type="dxa"/>
          </w:tcPr>
          <w:p w14:paraId="04690D1A" w14:textId="77777777" w:rsidR="000B138C" w:rsidRPr="000B138C" w:rsidRDefault="000B138C" w:rsidP="001E48FD">
            <w:pPr>
              <w:ind w:right="333"/>
              <w:rPr>
                <w:rFonts w:ascii="Candara" w:hAnsi="Candara" w:cstheme="minorHAnsi"/>
                <w:b/>
                <w:color w:val="404040" w:themeColor="text1" w:themeTint="BF"/>
              </w:rPr>
            </w:pPr>
            <w:r w:rsidRPr="000B138C">
              <w:rPr>
                <w:rFonts w:ascii="Candara" w:hAnsi="Candara" w:cstheme="minorHAnsi"/>
                <w:b/>
                <w:color w:val="404040" w:themeColor="text1" w:themeTint="BF"/>
              </w:rPr>
              <w:t>Tipo</w:t>
            </w:r>
          </w:p>
        </w:tc>
        <w:tc>
          <w:tcPr>
            <w:tcW w:w="2977" w:type="dxa"/>
          </w:tcPr>
          <w:p w14:paraId="4D2846C2" w14:textId="77777777" w:rsidR="000B138C" w:rsidRPr="000B138C" w:rsidRDefault="000B138C" w:rsidP="001E48FD">
            <w:pPr>
              <w:ind w:right="333"/>
              <w:rPr>
                <w:rFonts w:ascii="Candara" w:hAnsi="Candara" w:cstheme="minorHAnsi"/>
                <w:b/>
                <w:color w:val="404040" w:themeColor="text1" w:themeTint="BF"/>
              </w:rPr>
            </w:pPr>
            <w:r w:rsidRPr="000B138C">
              <w:rPr>
                <w:rFonts w:ascii="Candara" w:hAnsi="Candara" w:cstheme="minorHAnsi"/>
                <w:b/>
                <w:color w:val="404040" w:themeColor="text1" w:themeTint="BF"/>
              </w:rPr>
              <w:t>Punto de Recepción</w:t>
            </w:r>
          </w:p>
        </w:tc>
        <w:tc>
          <w:tcPr>
            <w:tcW w:w="3588" w:type="dxa"/>
          </w:tcPr>
          <w:p w14:paraId="1D2F4FAE" w14:textId="77777777" w:rsidR="000B138C" w:rsidRPr="000B138C" w:rsidRDefault="000B138C" w:rsidP="001E48FD">
            <w:pPr>
              <w:ind w:right="333"/>
              <w:rPr>
                <w:rFonts w:ascii="Candara" w:hAnsi="Candara" w:cstheme="minorHAnsi"/>
                <w:b/>
                <w:color w:val="404040" w:themeColor="text1" w:themeTint="BF"/>
              </w:rPr>
            </w:pPr>
            <w:r w:rsidRPr="000B138C">
              <w:rPr>
                <w:rFonts w:ascii="Candara" w:hAnsi="Candara" w:cstheme="minorHAnsi"/>
                <w:b/>
                <w:color w:val="404040" w:themeColor="text1" w:themeTint="BF"/>
              </w:rPr>
              <w:t>Punto de Entrega</w:t>
            </w:r>
          </w:p>
        </w:tc>
      </w:tr>
      <w:tr w:rsidR="000B138C" w14:paraId="18F0A68E" w14:textId="77777777" w:rsidTr="000B138C">
        <w:tc>
          <w:tcPr>
            <w:tcW w:w="1979" w:type="dxa"/>
          </w:tcPr>
          <w:p w14:paraId="02108700" w14:textId="77777777" w:rsidR="000B138C" w:rsidRPr="000B138C" w:rsidRDefault="000B138C" w:rsidP="001E48FD">
            <w:pPr>
              <w:ind w:right="333"/>
              <w:rPr>
                <w:rFonts w:ascii="Candara" w:hAnsi="Candara" w:cstheme="minorHAnsi"/>
                <w:bCs/>
                <w:color w:val="404040" w:themeColor="text1" w:themeTint="BF"/>
                <w:sz w:val="22"/>
                <w:szCs w:val="22"/>
              </w:rPr>
            </w:pPr>
          </w:p>
          <w:p w14:paraId="4F17CA64" w14:textId="77777777" w:rsidR="000B138C" w:rsidRPr="000B138C" w:rsidRDefault="000B138C" w:rsidP="001E48FD">
            <w:pPr>
              <w:ind w:right="333"/>
              <w:rPr>
                <w:rFonts w:ascii="Candara" w:hAnsi="Candara" w:cstheme="minorHAnsi"/>
                <w:bCs/>
                <w:color w:val="404040" w:themeColor="text1" w:themeTint="BF"/>
                <w:sz w:val="22"/>
                <w:szCs w:val="22"/>
              </w:rPr>
            </w:pPr>
            <w:r w:rsidRPr="000B138C">
              <w:rPr>
                <w:rFonts w:ascii="Candara" w:hAnsi="Candara" w:cstheme="minorHAnsi"/>
                <w:bCs/>
                <w:color w:val="404040" w:themeColor="text1" w:themeTint="BF"/>
                <w:sz w:val="22"/>
                <w:szCs w:val="22"/>
              </w:rPr>
              <w:t>Primario</w:t>
            </w:r>
          </w:p>
          <w:p w14:paraId="5EBC2B6E" w14:textId="77777777" w:rsidR="000B138C" w:rsidRPr="000B138C" w:rsidRDefault="000B138C" w:rsidP="001E48FD">
            <w:pPr>
              <w:ind w:right="333"/>
              <w:rPr>
                <w:rFonts w:ascii="Candara" w:hAnsi="Candara" w:cstheme="minorHAnsi"/>
                <w:bCs/>
                <w:color w:val="404040" w:themeColor="text1" w:themeTint="BF"/>
                <w:sz w:val="22"/>
                <w:szCs w:val="22"/>
              </w:rPr>
            </w:pPr>
          </w:p>
        </w:tc>
        <w:tc>
          <w:tcPr>
            <w:tcW w:w="2977" w:type="dxa"/>
          </w:tcPr>
          <w:p w14:paraId="73DB0847" w14:textId="77777777" w:rsidR="000B138C" w:rsidRPr="000B138C" w:rsidRDefault="000B138C" w:rsidP="001E48FD">
            <w:pPr>
              <w:ind w:right="333"/>
              <w:rPr>
                <w:rFonts w:ascii="Candara" w:hAnsi="Candara" w:cstheme="minorHAnsi"/>
                <w:bCs/>
                <w:color w:val="404040" w:themeColor="text1" w:themeTint="BF"/>
                <w:sz w:val="22"/>
                <w:szCs w:val="22"/>
              </w:rPr>
            </w:pPr>
          </w:p>
        </w:tc>
        <w:tc>
          <w:tcPr>
            <w:tcW w:w="3588" w:type="dxa"/>
          </w:tcPr>
          <w:p w14:paraId="34D98C85" w14:textId="77777777" w:rsidR="000B138C" w:rsidRPr="000B138C" w:rsidRDefault="000B138C" w:rsidP="001E48FD">
            <w:pPr>
              <w:ind w:right="333"/>
              <w:rPr>
                <w:rFonts w:ascii="Candara" w:hAnsi="Candara" w:cstheme="minorHAnsi"/>
                <w:bCs/>
                <w:color w:val="404040" w:themeColor="text1" w:themeTint="BF"/>
                <w:sz w:val="22"/>
                <w:szCs w:val="22"/>
              </w:rPr>
            </w:pPr>
          </w:p>
        </w:tc>
      </w:tr>
      <w:tr w:rsidR="000B138C" w14:paraId="74A9AB0A" w14:textId="77777777" w:rsidTr="000B138C">
        <w:tc>
          <w:tcPr>
            <w:tcW w:w="1979" w:type="dxa"/>
          </w:tcPr>
          <w:p w14:paraId="63326010" w14:textId="77777777" w:rsidR="000B138C" w:rsidRPr="000B138C" w:rsidRDefault="000B138C" w:rsidP="001E48FD">
            <w:pPr>
              <w:ind w:right="333"/>
              <w:rPr>
                <w:rFonts w:ascii="Candara" w:hAnsi="Candara" w:cstheme="minorHAnsi"/>
                <w:bCs/>
                <w:color w:val="404040" w:themeColor="text1" w:themeTint="BF"/>
                <w:sz w:val="22"/>
                <w:szCs w:val="22"/>
              </w:rPr>
            </w:pPr>
            <w:r w:rsidRPr="000B138C">
              <w:rPr>
                <w:rFonts w:ascii="Candara" w:hAnsi="Candara" w:cstheme="minorHAnsi"/>
                <w:bCs/>
                <w:color w:val="404040" w:themeColor="text1" w:themeTint="BF"/>
                <w:sz w:val="22"/>
                <w:szCs w:val="22"/>
              </w:rPr>
              <w:t>Secundario 1</w:t>
            </w:r>
          </w:p>
          <w:p w14:paraId="1E9C34C9" w14:textId="77777777" w:rsidR="000B138C" w:rsidRPr="000B138C" w:rsidRDefault="000B138C" w:rsidP="001E48FD">
            <w:pPr>
              <w:ind w:right="333"/>
              <w:rPr>
                <w:rFonts w:ascii="Candara" w:hAnsi="Candara" w:cstheme="minorHAnsi"/>
                <w:bCs/>
                <w:color w:val="404040" w:themeColor="text1" w:themeTint="BF"/>
                <w:sz w:val="22"/>
                <w:szCs w:val="22"/>
              </w:rPr>
            </w:pPr>
          </w:p>
        </w:tc>
        <w:tc>
          <w:tcPr>
            <w:tcW w:w="2977" w:type="dxa"/>
          </w:tcPr>
          <w:p w14:paraId="69A1B6DE" w14:textId="77777777" w:rsidR="000B138C" w:rsidRPr="000B138C" w:rsidRDefault="000B138C" w:rsidP="001E48FD">
            <w:pPr>
              <w:ind w:right="333"/>
              <w:rPr>
                <w:rFonts w:ascii="Candara" w:hAnsi="Candara" w:cstheme="minorHAnsi"/>
                <w:bCs/>
                <w:color w:val="404040" w:themeColor="text1" w:themeTint="BF"/>
                <w:sz w:val="22"/>
                <w:szCs w:val="22"/>
              </w:rPr>
            </w:pPr>
          </w:p>
        </w:tc>
        <w:tc>
          <w:tcPr>
            <w:tcW w:w="3588" w:type="dxa"/>
          </w:tcPr>
          <w:p w14:paraId="7BF15729" w14:textId="77777777" w:rsidR="000B138C" w:rsidRPr="000B138C" w:rsidRDefault="000B138C" w:rsidP="001E48FD">
            <w:pPr>
              <w:ind w:right="333"/>
              <w:rPr>
                <w:rFonts w:ascii="Candara" w:hAnsi="Candara" w:cstheme="minorHAnsi"/>
                <w:bCs/>
                <w:color w:val="404040" w:themeColor="text1" w:themeTint="BF"/>
                <w:sz w:val="22"/>
                <w:szCs w:val="22"/>
              </w:rPr>
            </w:pPr>
          </w:p>
        </w:tc>
      </w:tr>
      <w:tr w:rsidR="000B138C" w14:paraId="09E1B675" w14:textId="77777777" w:rsidTr="000B138C">
        <w:tc>
          <w:tcPr>
            <w:tcW w:w="1979" w:type="dxa"/>
          </w:tcPr>
          <w:p w14:paraId="2C13953F" w14:textId="77777777" w:rsidR="000B138C" w:rsidRPr="000B138C" w:rsidRDefault="000B138C" w:rsidP="001E48FD">
            <w:pPr>
              <w:ind w:right="333"/>
              <w:rPr>
                <w:rFonts w:ascii="Candara" w:hAnsi="Candara" w:cstheme="minorHAnsi"/>
                <w:bCs/>
                <w:color w:val="404040" w:themeColor="text1" w:themeTint="BF"/>
                <w:sz w:val="22"/>
                <w:szCs w:val="22"/>
              </w:rPr>
            </w:pPr>
            <w:r w:rsidRPr="000B138C">
              <w:rPr>
                <w:rFonts w:ascii="Candara" w:hAnsi="Candara" w:cstheme="minorHAnsi"/>
                <w:bCs/>
                <w:color w:val="404040" w:themeColor="text1" w:themeTint="BF"/>
                <w:sz w:val="22"/>
                <w:szCs w:val="22"/>
              </w:rPr>
              <w:t>Secundario 2</w:t>
            </w:r>
          </w:p>
          <w:p w14:paraId="06515A0C" w14:textId="77777777" w:rsidR="000B138C" w:rsidRPr="000B138C" w:rsidRDefault="000B138C" w:rsidP="001E48FD">
            <w:pPr>
              <w:ind w:right="333"/>
              <w:rPr>
                <w:rFonts w:ascii="Candara" w:hAnsi="Candara" w:cstheme="minorHAnsi"/>
                <w:bCs/>
                <w:color w:val="404040" w:themeColor="text1" w:themeTint="BF"/>
                <w:sz w:val="22"/>
                <w:szCs w:val="22"/>
              </w:rPr>
            </w:pPr>
          </w:p>
        </w:tc>
        <w:tc>
          <w:tcPr>
            <w:tcW w:w="2977" w:type="dxa"/>
          </w:tcPr>
          <w:p w14:paraId="79F82EC3" w14:textId="77777777" w:rsidR="000B138C" w:rsidRPr="000B138C" w:rsidRDefault="000B138C" w:rsidP="001E48FD">
            <w:pPr>
              <w:ind w:right="333"/>
              <w:rPr>
                <w:rFonts w:ascii="Candara" w:hAnsi="Candara" w:cstheme="minorHAnsi"/>
                <w:bCs/>
                <w:color w:val="404040" w:themeColor="text1" w:themeTint="BF"/>
                <w:sz w:val="22"/>
                <w:szCs w:val="22"/>
              </w:rPr>
            </w:pPr>
          </w:p>
        </w:tc>
        <w:tc>
          <w:tcPr>
            <w:tcW w:w="3588" w:type="dxa"/>
          </w:tcPr>
          <w:p w14:paraId="4126D5B7" w14:textId="77777777" w:rsidR="000B138C" w:rsidRPr="000B138C" w:rsidRDefault="000B138C" w:rsidP="001E48FD">
            <w:pPr>
              <w:ind w:right="333"/>
              <w:rPr>
                <w:rFonts w:ascii="Candara" w:hAnsi="Candara" w:cstheme="minorHAnsi"/>
                <w:bCs/>
                <w:color w:val="404040" w:themeColor="text1" w:themeTint="BF"/>
                <w:sz w:val="22"/>
                <w:szCs w:val="22"/>
              </w:rPr>
            </w:pPr>
          </w:p>
        </w:tc>
      </w:tr>
    </w:tbl>
    <w:p w14:paraId="33216C57" w14:textId="77777777" w:rsidR="00374B35" w:rsidRDefault="00374B35" w:rsidP="00747075">
      <w:pPr>
        <w:spacing w:before="0" w:after="0" w:line="240" w:lineRule="auto"/>
        <w:ind w:left="284" w:right="333"/>
        <w:rPr>
          <w:rFonts w:cstheme="minorHAnsi"/>
        </w:rPr>
      </w:pPr>
      <w:bookmarkStart w:id="492" w:name="_DV_M1204"/>
      <w:bookmarkEnd w:id="492"/>
      <w:r w:rsidRPr="000A6280">
        <w:rPr>
          <w:rFonts w:cstheme="minorHAnsi"/>
        </w:rPr>
        <w:t xml:space="preserve">La presente solicitud de servicio representa la manifestación de interés por parte mi representada en contratar el </w:t>
      </w:r>
      <w:r w:rsidR="00207DF2">
        <w:rPr>
          <w:rFonts w:cstheme="minorHAnsi"/>
        </w:rPr>
        <w:t>S</w:t>
      </w:r>
      <w:r w:rsidRPr="000A6280">
        <w:rPr>
          <w:rFonts w:cstheme="minorHAnsi"/>
        </w:rPr>
        <w:t xml:space="preserve">ervicio de </w:t>
      </w:r>
      <w:r w:rsidR="00207DF2">
        <w:rPr>
          <w:rFonts w:cstheme="minorHAnsi"/>
        </w:rPr>
        <w:t xml:space="preserve">Transporte </w:t>
      </w:r>
      <w:r w:rsidRPr="000A6280">
        <w:rPr>
          <w:rFonts w:cstheme="minorHAnsi"/>
        </w:rPr>
        <w:t xml:space="preserve">con el </w:t>
      </w:r>
      <w:r w:rsidR="00207DF2">
        <w:rPr>
          <w:rFonts w:cstheme="minorHAnsi"/>
        </w:rPr>
        <w:t>Transportista</w:t>
      </w:r>
      <w:r w:rsidRPr="000A6280">
        <w:rPr>
          <w:rFonts w:cstheme="minorHAnsi"/>
        </w:rPr>
        <w:t xml:space="preserve">, bajo el entendido de que la misma no representa un compromiso vinculante para las Partes en tanto no se celebren los Contratos respectivos. </w:t>
      </w:r>
    </w:p>
    <w:p w14:paraId="2446042C" w14:textId="77777777" w:rsidR="001E48FD" w:rsidRPr="000A6280" w:rsidRDefault="001E48FD" w:rsidP="001E48FD">
      <w:pPr>
        <w:spacing w:before="0" w:after="0" w:line="240" w:lineRule="auto"/>
        <w:ind w:left="284" w:right="333"/>
        <w:rPr>
          <w:rFonts w:cstheme="minorHAnsi"/>
        </w:rPr>
      </w:pPr>
    </w:p>
    <w:p w14:paraId="2D1AD929" w14:textId="77777777" w:rsidR="00374B35" w:rsidRDefault="00374B35" w:rsidP="001E48FD">
      <w:pPr>
        <w:spacing w:before="0" w:after="0" w:line="240" w:lineRule="auto"/>
        <w:ind w:left="284" w:right="333"/>
        <w:rPr>
          <w:rFonts w:cstheme="minorHAnsi"/>
        </w:rPr>
      </w:pPr>
      <w:r w:rsidRPr="000A6280">
        <w:rPr>
          <w:rFonts w:cstheme="minorHAnsi"/>
        </w:rPr>
        <w:t xml:space="preserve">Se adjunta a la presente solicitud la documentación siguiente (marcar): </w:t>
      </w:r>
    </w:p>
    <w:p w14:paraId="7A09D72D" w14:textId="77777777" w:rsidR="001E48FD" w:rsidRPr="000A6280" w:rsidRDefault="001E48FD" w:rsidP="001E48FD">
      <w:pPr>
        <w:spacing w:before="0" w:after="0" w:line="240" w:lineRule="auto"/>
        <w:ind w:left="284" w:right="333"/>
        <w:rPr>
          <w:rFonts w:cstheme="minorHAnsi"/>
        </w:rPr>
      </w:pPr>
    </w:p>
    <w:p w14:paraId="6690DF05" w14:textId="77777777" w:rsidR="00374B35" w:rsidRPr="000A6280" w:rsidRDefault="00374B35" w:rsidP="00B54839">
      <w:pPr>
        <w:pStyle w:val="ListParagraph"/>
        <w:numPr>
          <w:ilvl w:val="0"/>
          <w:numId w:val="75"/>
        </w:numPr>
        <w:spacing w:before="120" w:after="0" w:line="240" w:lineRule="auto"/>
        <w:ind w:left="992" w:right="335" w:hanging="425"/>
        <w:contextualSpacing w:val="0"/>
        <w:rPr>
          <w:rFonts w:cstheme="minorHAnsi"/>
        </w:rPr>
      </w:pPr>
      <w:r w:rsidRPr="000A6280">
        <w:rPr>
          <w:rFonts w:cstheme="minorHAnsi"/>
        </w:rPr>
        <w:t>Con la que se acredita la personalidad jurídica de la solicitante.</w:t>
      </w:r>
    </w:p>
    <w:p w14:paraId="5EC89E74" w14:textId="77777777" w:rsidR="00374B35" w:rsidRDefault="00374B35" w:rsidP="00B54839">
      <w:pPr>
        <w:pStyle w:val="ListParagraph"/>
        <w:numPr>
          <w:ilvl w:val="0"/>
          <w:numId w:val="75"/>
        </w:numPr>
        <w:spacing w:before="120" w:after="0" w:line="240" w:lineRule="auto"/>
        <w:ind w:left="992" w:right="335" w:hanging="425"/>
        <w:contextualSpacing w:val="0"/>
        <w:rPr>
          <w:rFonts w:cstheme="minorHAnsi"/>
        </w:rPr>
      </w:pPr>
      <w:r w:rsidRPr="000A6280">
        <w:rPr>
          <w:rFonts w:cstheme="minorHAnsi"/>
        </w:rPr>
        <w:t xml:space="preserve">Con la que se acredita la personalidad jurídica del representante legal. </w:t>
      </w:r>
    </w:p>
    <w:p w14:paraId="5173A799" w14:textId="77777777" w:rsidR="001C30EF" w:rsidRDefault="001C30EF" w:rsidP="00B54839">
      <w:pPr>
        <w:pStyle w:val="ListParagraph"/>
        <w:numPr>
          <w:ilvl w:val="0"/>
          <w:numId w:val="75"/>
        </w:numPr>
        <w:spacing w:before="120" w:after="0" w:line="240" w:lineRule="auto"/>
        <w:ind w:left="992" w:right="335" w:hanging="425"/>
        <w:contextualSpacing w:val="0"/>
        <w:rPr>
          <w:rFonts w:cstheme="minorHAnsi"/>
        </w:rPr>
      </w:pPr>
      <w:r w:rsidRPr="000A6280">
        <w:rPr>
          <w:rFonts w:cstheme="minorHAnsi"/>
        </w:rPr>
        <w:t>Con la que se demuestra que cuenta o pretende contar con un permiso otorgado por la Comisión Reguladora de Energía, o contrato con un Permisionario, que permita el manejo de</w:t>
      </w:r>
      <w:r>
        <w:rPr>
          <w:rFonts w:cstheme="minorHAnsi"/>
        </w:rPr>
        <w:t xml:space="preserve"> los Productos </w:t>
      </w:r>
      <w:r w:rsidRPr="000A6280">
        <w:rPr>
          <w:rFonts w:cstheme="minorHAnsi"/>
        </w:rPr>
        <w:t>en el Punto de Recepción y en el Punto de Entrega.</w:t>
      </w:r>
      <w:r w:rsidRPr="001C30EF">
        <w:rPr>
          <w:rFonts w:cstheme="minorHAnsi"/>
        </w:rPr>
        <w:t xml:space="preserve"> </w:t>
      </w:r>
    </w:p>
    <w:p w14:paraId="5CF18228" w14:textId="77777777" w:rsidR="00374B35" w:rsidRDefault="001C30EF" w:rsidP="00B54839">
      <w:pPr>
        <w:pStyle w:val="ListParagraph"/>
        <w:numPr>
          <w:ilvl w:val="0"/>
          <w:numId w:val="75"/>
        </w:numPr>
        <w:spacing w:before="120" w:after="0" w:line="240" w:lineRule="auto"/>
        <w:ind w:left="992" w:right="335" w:hanging="425"/>
        <w:contextualSpacing w:val="0"/>
        <w:rPr>
          <w:rFonts w:cstheme="minorHAnsi"/>
        </w:rPr>
      </w:pPr>
      <w:r w:rsidRPr="000A6280">
        <w:rPr>
          <w:rFonts w:cstheme="minorHAnsi"/>
        </w:rPr>
        <w:t>Con la que pretende acreditar la legítima propiedad y la procedencia lícita de</w:t>
      </w:r>
      <w:r>
        <w:rPr>
          <w:rFonts w:cstheme="minorHAnsi"/>
        </w:rPr>
        <w:t xml:space="preserve"> los Productos.</w:t>
      </w:r>
    </w:p>
    <w:p w14:paraId="381B0FC0" w14:textId="77777777" w:rsidR="00374B35" w:rsidRDefault="006F71B9" w:rsidP="00B54839">
      <w:pPr>
        <w:pStyle w:val="ListParagraph"/>
        <w:numPr>
          <w:ilvl w:val="0"/>
          <w:numId w:val="75"/>
        </w:numPr>
        <w:spacing w:before="120" w:after="0" w:line="240" w:lineRule="auto"/>
        <w:ind w:left="992" w:right="335" w:hanging="425"/>
        <w:contextualSpacing w:val="0"/>
        <w:rPr>
          <w:rFonts w:cstheme="minorHAnsi"/>
        </w:rPr>
      </w:pPr>
      <w:r w:rsidRPr="00747075">
        <w:rPr>
          <w:rFonts w:cstheme="minorHAnsi"/>
        </w:rPr>
        <w:t>Siendo comercializador, con la que demuestre que ha sido designado como proveedor del combustible por un Usuario Final que cuente con el Título de concesión, permiso o certificado a que se refiere el punto anterior.</w:t>
      </w:r>
    </w:p>
    <w:p w14:paraId="0137FCB7" w14:textId="77777777" w:rsidR="00747075" w:rsidRPr="00005C89" w:rsidRDefault="00747075" w:rsidP="00B54839">
      <w:pPr>
        <w:pStyle w:val="ListParagraph"/>
        <w:numPr>
          <w:ilvl w:val="0"/>
          <w:numId w:val="75"/>
        </w:numPr>
        <w:spacing w:before="120" w:after="0" w:line="240" w:lineRule="auto"/>
        <w:ind w:left="992" w:right="335" w:hanging="425"/>
        <w:contextualSpacing w:val="0"/>
      </w:pPr>
      <w:r w:rsidRPr="00005C89">
        <w:t>Garantías</w:t>
      </w:r>
    </w:p>
    <w:p w14:paraId="5BE6A24A" w14:textId="77777777" w:rsidR="00374B35" w:rsidRPr="000A6280" w:rsidRDefault="00374B35" w:rsidP="00B54839">
      <w:pPr>
        <w:pStyle w:val="ListParagraph"/>
        <w:numPr>
          <w:ilvl w:val="0"/>
          <w:numId w:val="75"/>
        </w:numPr>
        <w:spacing w:before="120" w:after="0" w:line="240" w:lineRule="auto"/>
        <w:ind w:left="992" w:right="335" w:hanging="425"/>
        <w:contextualSpacing w:val="0"/>
        <w:rPr>
          <w:rFonts w:cstheme="minorHAnsi"/>
        </w:rPr>
      </w:pPr>
      <w:r w:rsidRPr="000A6280">
        <w:rPr>
          <w:rFonts w:cstheme="minorHAnsi"/>
        </w:rPr>
        <w:t>Otra. Especificar</w:t>
      </w:r>
    </w:p>
    <w:p w14:paraId="39ECD85C" w14:textId="77777777" w:rsidR="00374B35" w:rsidRDefault="00374B35" w:rsidP="001E48FD">
      <w:pPr>
        <w:spacing w:before="0" w:after="0" w:line="240" w:lineRule="auto"/>
        <w:ind w:right="333"/>
        <w:rPr>
          <w:rFonts w:cstheme="minorHAnsi"/>
        </w:rPr>
      </w:pPr>
    </w:p>
    <w:p w14:paraId="4E3520CE" w14:textId="77777777" w:rsidR="00747075" w:rsidRPr="000A6280" w:rsidRDefault="00747075" w:rsidP="001E48FD">
      <w:pPr>
        <w:spacing w:before="0" w:after="0" w:line="240" w:lineRule="auto"/>
        <w:ind w:right="333"/>
        <w:rPr>
          <w:rFonts w:cstheme="minorHAnsi"/>
        </w:rPr>
      </w:pPr>
    </w:p>
    <w:p w14:paraId="67386171" w14:textId="77777777" w:rsidR="00374B35" w:rsidRPr="000A6280" w:rsidRDefault="00374B35" w:rsidP="001E48FD">
      <w:pPr>
        <w:spacing w:before="0" w:after="0" w:line="240" w:lineRule="auto"/>
        <w:ind w:left="284" w:right="333"/>
        <w:jc w:val="center"/>
        <w:rPr>
          <w:rFonts w:cstheme="minorHAnsi"/>
        </w:rPr>
      </w:pPr>
      <w:r w:rsidRPr="000A6280">
        <w:rPr>
          <w:rFonts w:cstheme="minorHAnsi"/>
        </w:rPr>
        <w:t>__________________________________________</w:t>
      </w:r>
    </w:p>
    <w:p w14:paraId="78FF0763" w14:textId="77777777" w:rsidR="00374B35" w:rsidRPr="000A6280" w:rsidRDefault="00374B35" w:rsidP="001E48FD">
      <w:pPr>
        <w:spacing w:before="0" w:after="0" w:line="240" w:lineRule="auto"/>
        <w:ind w:left="284" w:right="333"/>
        <w:jc w:val="center"/>
        <w:rPr>
          <w:rFonts w:cstheme="minorHAnsi"/>
        </w:rPr>
      </w:pPr>
    </w:p>
    <w:p w14:paraId="6ACB4AE9" w14:textId="77777777" w:rsidR="00374B35" w:rsidRPr="00480FF2" w:rsidRDefault="00374B35" w:rsidP="00903B81">
      <w:pPr>
        <w:spacing w:before="0" w:after="0" w:line="240" w:lineRule="auto"/>
        <w:ind w:left="284" w:right="333"/>
        <w:jc w:val="center"/>
        <w:rPr>
          <w:rFonts w:cstheme="minorHAnsi"/>
        </w:rPr>
      </w:pPr>
      <w:r w:rsidRPr="000A6280">
        <w:rPr>
          <w:rFonts w:cstheme="minorHAnsi"/>
        </w:rPr>
        <w:t>Nombre y firma del Representante Legal</w:t>
      </w:r>
      <w:r w:rsidR="001B50F9">
        <w:rPr>
          <w:rFonts w:cstheme="minorHAnsi"/>
        </w:rPr>
        <w:br w:type="page"/>
      </w:r>
    </w:p>
    <w:p w14:paraId="1405C6DB" w14:textId="77777777" w:rsidR="00073469" w:rsidRDefault="00374B35" w:rsidP="00062458">
      <w:pPr>
        <w:pStyle w:val="Heading2"/>
        <w:numPr>
          <w:ilvl w:val="0"/>
          <w:numId w:val="0"/>
        </w:numPr>
        <w:spacing w:before="0"/>
        <w:jc w:val="center"/>
        <w:rPr>
          <w:rFonts w:ascii="Candara" w:hAnsi="Candara" w:cstheme="minorHAnsi"/>
          <w:b/>
          <w:color w:val="404040" w:themeColor="text1" w:themeTint="BF"/>
        </w:rPr>
      </w:pPr>
      <w:bookmarkStart w:id="493" w:name="_Toc482100148"/>
      <w:bookmarkStart w:id="494" w:name="_Toc517871773"/>
      <w:bookmarkStart w:id="495" w:name="_Toc64366310"/>
      <w:r w:rsidRPr="00E33A57">
        <w:rPr>
          <w:rFonts w:ascii="Candara" w:hAnsi="Candara" w:cstheme="minorHAnsi"/>
          <w:b/>
          <w:color w:val="404040" w:themeColor="text1" w:themeTint="BF"/>
        </w:rPr>
        <w:t>Anexo 3</w:t>
      </w:r>
      <w:r w:rsidRPr="00E33A57">
        <w:rPr>
          <w:rFonts w:ascii="Candara" w:hAnsi="Candara" w:cstheme="minorHAnsi"/>
          <w:b/>
          <w:color w:val="404040" w:themeColor="text1" w:themeTint="BF"/>
        </w:rPr>
        <w:br/>
        <w:t xml:space="preserve">Modelo de Contrato para la prestación del Servicio de </w:t>
      </w:r>
      <w:r w:rsidR="00EC0D4A">
        <w:rPr>
          <w:rFonts w:ascii="Candara" w:hAnsi="Candara" w:cstheme="minorHAnsi"/>
          <w:b/>
          <w:color w:val="404040" w:themeColor="text1" w:themeTint="BF"/>
        </w:rPr>
        <w:t xml:space="preserve">Transporte </w:t>
      </w:r>
      <w:bookmarkEnd w:id="493"/>
      <w:bookmarkEnd w:id="494"/>
      <w:r w:rsidR="004306A4" w:rsidRPr="004306A4">
        <w:rPr>
          <w:rFonts w:ascii="Candara" w:hAnsi="Candara" w:cstheme="minorHAnsi"/>
          <w:b/>
          <w:color w:val="404040" w:themeColor="text1" w:themeTint="BF"/>
        </w:rPr>
        <w:t>de petrolíferos por medio de ducto en modalidad de Reserva Contractual</w:t>
      </w:r>
      <w:bookmarkEnd w:id="495"/>
    </w:p>
    <w:p w14:paraId="3CAA7CED" w14:textId="77777777" w:rsidR="00062458" w:rsidRPr="00062458" w:rsidRDefault="00062458" w:rsidP="00062458">
      <w:bookmarkStart w:id="496" w:name="_Hlk17805133"/>
    </w:p>
    <w:p w14:paraId="738760DE" w14:textId="77777777" w:rsidR="004666A0" w:rsidRPr="004666A0" w:rsidRDefault="00180943" w:rsidP="004666A0">
      <w:pPr>
        <w:pStyle w:val="BodyTextFirstIndent2"/>
        <w:ind w:firstLine="0"/>
        <w:rPr>
          <w:rFonts w:ascii="Candara" w:hAnsi="Candara"/>
          <w:b/>
          <w:color w:val="404040" w:themeColor="text1" w:themeTint="BF"/>
          <w:sz w:val="22"/>
          <w:szCs w:val="22"/>
        </w:rPr>
      </w:pPr>
      <w:r w:rsidRPr="00180943">
        <w:rPr>
          <w:rFonts w:ascii="Candara" w:hAnsi="Candara"/>
          <w:b/>
          <w:color w:val="404040" w:themeColor="text1" w:themeTint="BF"/>
          <w:sz w:val="22"/>
          <w:szCs w:val="22"/>
        </w:rPr>
        <w:t xml:space="preserve">CONTRATO PARA LA PRESTACIÓN DE SERVICIO DE TRANSPORTE DE PETROLÍFEROS POR MEDIO DE DUCTO EN MODALIDAD DE RESERVA CONTRACTUAL </w:t>
      </w:r>
      <w:r w:rsidR="004666A0" w:rsidRPr="004666A0">
        <w:rPr>
          <w:rFonts w:ascii="Candara" w:hAnsi="Candara"/>
          <w:b/>
          <w:color w:val="404040" w:themeColor="text1" w:themeTint="BF"/>
          <w:sz w:val="22"/>
          <w:szCs w:val="22"/>
        </w:rPr>
        <w:t xml:space="preserve">(EL </w:t>
      </w:r>
      <w:r>
        <w:rPr>
          <w:rFonts w:ascii="Candara" w:hAnsi="Candara"/>
          <w:b/>
          <w:color w:val="404040" w:themeColor="text1" w:themeTint="BF"/>
          <w:sz w:val="22"/>
          <w:szCs w:val="22"/>
        </w:rPr>
        <w:t>“</w:t>
      </w:r>
      <w:r w:rsidR="004666A0" w:rsidRPr="004666A0">
        <w:rPr>
          <w:rFonts w:ascii="Candara" w:hAnsi="Candara"/>
          <w:b/>
          <w:color w:val="404040" w:themeColor="text1" w:themeTint="BF"/>
          <w:sz w:val="22"/>
          <w:szCs w:val="22"/>
        </w:rPr>
        <w:t xml:space="preserve">CONTRATO”) QUE CELEBRAN POR UNA PARTE, </w:t>
      </w:r>
      <w:r w:rsidR="00B4490E">
        <w:rPr>
          <w:rFonts w:ascii="Candara" w:hAnsi="Candara"/>
          <w:b/>
          <w:color w:val="404040" w:themeColor="text1" w:themeTint="BF"/>
          <w:sz w:val="22"/>
          <w:szCs w:val="22"/>
        </w:rPr>
        <w:t>TERMINAL RIO</w:t>
      </w:r>
      <w:r w:rsidR="00062458">
        <w:rPr>
          <w:rFonts w:ascii="Candara" w:hAnsi="Candara"/>
          <w:b/>
          <w:color w:val="404040" w:themeColor="text1" w:themeTint="BF"/>
          <w:sz w:val="22"/>
          <w:szCs w:val="22"/>
        </w:rPr>
        <w:t xml:space="preserve"> BRAVO S.A. DE C.V.</w:t>
      </w:r>
      <w:r w:rsidR="004666A0" w:rsidRPr="004666A0">
        <w:rPr>
          <w:rFonts w:ascii="Candara" w:hAnsi="Candara"/>
          <w:b/>
          <w:color w:val="404040" w:themeColor="text1" w:themeTint="BF"/>
          <w:sz w:val="22"/>
          <w:szCs w:val="22"/>
        </w:rPr>
        <w:t xml:space="preserve">, </w:t>
      </w:r>
      <w:r w:rsidRPr="00180943">
        <w:rPr>
          <w:rFonts w:ascii="Candara" w:hAnsi="Candara"/>
          <w:b/>
          <w:color w:val="404040" w:themeColor="text1" w:themeTint="BF"/>
          <w:sz w:val="22"/>
          <w:szCs w:val="22"/>
        </w:rPr>
        <w:t xml:space="preserve">A QUIEN EN LO SUCESIVO SE LE DENOMINARÁ </w:t>
      </w:r>
      <w:r w:rsidR="009A58C1">
        <w:rPr>
          <w:rFonts w:ascii="Candara" w:hAnsi="Candara"/>
          <w:b/>
          <w:color w:val="404040" w:themeColor="text1" w:themeTint="BF"/>
          <w:sz w:val="22"/>
          <w:szCs w:val="22"/>
        </w:rPr>
        <w:t>“</w:t>
      </w:r>
      <w:r w:rsidRPr="00180943">
        <w:rPr>
          <w:rFonts w:ascii="Candara" w:hAnsi="Candara"/>
          <w:b/>
          <w:color w:val="404040" w:themeColor="text1" w:themeTint="BF"/>
          <w:sz w:val="22"/>
          <w:szCs w:val="22"/>
        </w:rPr>
        <w:t>EL TRANSPORTISTA”,</w:t>
      </w:r>
      <w:r w:rsidR="004666A0" w:rsidRPr="004666A0">
        <w:rPr>
          <w:rFonts w:ascii="Candara" w:hAnsi="Candara"/>
          <w:b/>
          <w:color w:val="404040" w:themeColor="text1" w:themeTint="BF"/>
          <w:sz w:val="22"/>
          <w:szCs w:val="22"/>
        </w:rPr>
        <w:t xml:space="preserve"> REPRESENTADA EN ESTE ACTO POR  _______________________________ EN SU CARÁCTER DE __________________________, Y POR LA OTRA PARTE, ____________________________ </w:t>
      </w:r>
      <w:r w:rsidRPr="00180943">
        <w:rPr>
          <w:rFonts w:ascii="Candara" w:hAnsi="Candara"/>
          <w:b/>
          <w:color w:val="404040" w:themeColor="text1" w:themeTint="BF"/>
          <w:sz w:val="22"/>
          <w:szCs w:val="22"/>
        </w:rPr>
        <w:t xml:space="preserve">A QUIEN EN LO SUCESIVO SE LE DENOMINARÁ </w:t>
      </w:r>
      <w:r w:rsidR="009A58C1">
        <w:rPr>
          <w:rFonts w:ascii="Candara" w:hAnsi="Candara"/>
          <w:b/>
          <w:color w:val="404040" w:themeColor="text1" w:themeTint="BF"/>
          <w:sz w:val="22"/>
          <w:szCs w:val="22"/>
        </w:rPr>
        <w:t>“</w:t>
      </w:r>
      <w:r w:rsidRPr="00180943">
        <w:rPr>
          <w:rFonts w:ascii="Candara" w:hAnsi="Candara"/>
          <w:b/>
          <w:color w:val="404040" w:themeColor="text1" w:themeTint="BF"/>
          <w:sz w:val="22"/>
          <w:szCs w:val="22"/>
        </w:rPr>
        <w:t>EL USUARIO",</w:t>
      </w:r>
      <w:r w:rsidR="004666A0" w:rsidRPr="004666A0">
        <w:rPr>
          <w:rFonts w:ascii="Candara" w:hAnsi="Candara"/>
          <w:b/>
          <w:color w:val="404040" w:themeColor="text1" w:themeTint="BF"/>
          <w:sz w:val="22"/>
          <w:szCs w:val="22"/>
        </w:rPr>
        <w:t xml:space="preserve"> REPRESENTADA EN ESTE ACTO POR _________________________________, EN SU CARÁCTER DE __________________________,</w:t>
      </w:r>
      <w:r w:rsidRPr="00180943">
        <w:t xml:space="preserve"> </w:t>
      </w:r>
      <w:r w:rsidRPr="00180943">
        <w:rPr>
          <w:rFonts w:ascii="Candara" w:hAnsi="Candara"/>
          <w:b/>
          <w:color w:val="404040" w:themeColor="text1" w:themeTint="BF"/>
          <w:sz w:val="22"/>
          <w:szCs w:val="22"/>
        </w:rPr>
        <w:t>Y A QUIENES ACTUANDO DE MANERA CONJUNTA SE LES DENOMINARÁ “LAS PARTES”, DE ACUERDO CON LAS SIGUIENTES DECLARACIONES Y CLÁUSULAS:</w:t>
      </w:r>
    </w:p>
    <w:p w14:paraId="2B9C1D82" w14:textId="77777777" w:rsidR="004666A0" w:rsidRPr="004666A0" w:rsidRDefault="004666A0" w:rsidP="004666A0">
      <w:pPr>
        <w:ind w:left="426" w:right="616"/>
      </w:pPr>
    </w:p>
    <w:p w14:paraId="1F24DD9E" w14:textId="77777777" w:rsidR="004666A0" w:rsidRDefault="004666A0" w:rsidP="00242335">
      <w:pPr>
        <w:pStyle w:val="BodyTextFirstIndent2"/>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D E C L A R A C I O N E S</w:t>
      </w:r>
    </w:p>
    <w:p w14:paraId="6456C49F" w14:textId="77777777" w:rsidR="00242335" w:rsidRPr="004666A0" w:rsidRDefault="00242335" w:rsidP="00242335">
      <w:pPr>
        <w:pStyle w:val="BodyTextFirstIndent2"/>
        <w:jc w:val="center"/>
        <w:rPr>
          <w:rFonts w:ascii="Candara" w:hAnsi="Candara"/>
          <w:b/>
          <w:color w:val="404040" w:themeColor="text1" w:themeTint="BF"/>
          <w:sz w:val="22"/>
          <w:szCs w:val="22"/>
        </w:rPr>
      </w:pPr>
    </w:p>
    <w:p w14:paraId="6FC1F9E0" w14:textId="77777777" w:rsidR="004666A0" w:rsidRPr="004666A0" w:rsidRDefault="009A58C1" w:rsidP="004666A0">
      <w:pPr>
        <w:pStyle w:val="BodyTextIndent"/>
        <w:rPr>
          <w:rFonts w:ascii="Candara" w:hAnsi="Candara"/>
          <w:color w:val="404040" w:themeColor="text1" w:themeTint="BF"/>
          <w:sz w:val="22"/>
          <w:szCs w:val="22"/>
        </w:rPr>
      </w:pPr>
      <w:r>
        <w:rPr>
          <w:rFonts w:ascii="Candara" w:hAnsi="Candara"/>
          <w:b/>
          <w:color w:val="404040" w:themeColor="text1" w:themeTint="BF"/>
          <w:sz w:val="22"/>
          <w:szCs w:val="22"/>
        </w:rPr>
        <w:t>“</w:t>
      </w:r>
      <w:r w:rsidRPr="00180943">
        <w:rPr>
          <w:rFonts w:ascii="Candara" w:hAnsi="Candara"/>
          <w:b/>
          <w:color w:val="404040" w:themeColor="text1" w:themeTint="BF"/>
          <w:sz w:val="22"/>
          <w:szCs w:val="22"/>
        </w:rPr>
        <w:t>EL TRANSPORTISTA</w:t>
      </w:r>
      <w:r>
        <w:rPr>
          <w:rFonts w:ascii="Candara" w:hAnsi="Candara"/>
          <w:b/>
          <w:color w:val="404040" w:themeColor="text1" w:themeTint="BF"/>
          <w:sz w:val="22"/>
          <w:szCs w:val="22"/>
        </w:rPr>
        <w:t>”</w:t>
      </w:r>
      <w:r w:rsidR="004666A0" w:rsidRPr="004666A0">
        <w:rPr>
          <w:rFonts w:ascii="Candara" w:hAnsi="Candara"/>
          <w:color w:val="404040" w:themeColor="text1" w:themeTint="BF"/>
          <w:sz w:val="22"/>
          <w:szCs w:val="22"/>
        </w:rPr>
        <w:t xml:space="preserve"> por conducto de su representante, </w:t>
      </w:r>
      <w:r w:rsidR="006C3EF1" w:rsidRPr="004666A0">
        <w:rPr>
          <w:rFonts w:ascii="Candara" w:hAnsi="Candara"/>
          <w:color w:val="404040" w:themeColor="text1" w:themeTint="BF"/>
          <w:sz w:val="22"/>
          <w:szCs w:val="22"/>
        </w:rPr>
        <w:t xml:space="preserve">declara </w:t>
      </w:r>
      <w:r w:rsidR="004666A0" w:rsidRPr="004666A0">
        <w:rPr>
          <w:rFonts w:ascii="Candara" w:hAnsi="Candara"/>
          <w:color w:val="404040" w:themeColor="text1" w:themeTint="BF"/>
          <w:sz w:val="22"/>
          <w:szCs w:val="22"/>
        </w:rPr>
        <w:t>que:</w:t>
      </w:r>
    </w:p>
    <w:p w14:paraId="7F9BF8B6" w14:textId="77777777" w:rsidR="004666A0" w:rsidRPr="004666A0" w:rsidRDefault="004666A0" w:rsidP="004666A0">
      <w:pPr>
        <w:pStyle w:val="BodyTextIndent"/>
        <w:rPr>
          <w:rFonts w:ascii="Candara" w:hAnsi="Candara"/>
          <w:color w:val="404040" w:themeColor="text1" w:themeTint="BF"/>
          <w:sz w:val="22"/>
          <w:szCs w:val="22"/>
        </w:rPr>
      </w:pPr>
    </w:p>
    <w:p w14:paraId="1DA16584" w14:textId="77777777" w:rsidR="004666A0" w:rsidRPr="004666A0" w:rsidRDefault="004666A0" w:rsidP="00354BD5">
      <w:pPr>
        <w:pStyle w:val="ListParagraph"/>
        <w:numPr>
          <w:ilvl w:val="0"/>
          <w:numId w:val="76"/>
        </w:numPr>
        <w:spacing w:before="0" w:after="0" w:line="240" w:lineRule="auto"/>
        <w:ind w:left="851" w:right="51"/>
      </w:pPr>
      <w:r w:rsidRPr="004666A0">
        <w:t xml:space="preserve">Es una sociedad </w:t>
      </w:r>
      <w:r w:rsidRPr="00354BD5">
        <w:rPr>
          <w:b/>
          <w:bCs/>
        </w:rPr>
        <w:t>[tipo de sociedad]</w:t>
      </w:r>
      <w:r w:rsidRPr="004666A0">
        <w:t xml:space="preserve"> constituida conform</w:t>
      </w:r>
      <w:r w:rsidR="006C3EF1">
        <w:t xml:space="preserve">e a </w:t>
      </w:r>
      <w:r w:rsidRPr="004666A0">
        <w:t xml:space="preserve">las leyes </w:t>
      </w:r>
      <w:r w:rsidR="006C3EF1" w:rsidRPr="006C3EF1">
        <w:t xml:space="preserve">de los Estados Unidos Mexicanos, </w:t>
      </w:r>
      <w:r w:rsidRPr="004666A0">
        <w:t xml:space="preserve">según consta en la escritura pública número _______, otorgada el día ____ de ____ de _______, ante la fe del Notario Público número ______, de ___________, Licenciado ____________________________, </w:t>
      </w:r>
      <w:r w:rsidR="00B76D79" w:rsidRPr="00B76D79">
        <w:t xml:space="preserve">la cual se encuentra </w:t>
      </w:r>
      <w:r w:rsidRPr="004666A0">
        <w:t>inscrita en el Registro Público de</w:t>
      </w:r>
      <w:r w:rsidR="00B76D79">
        <w:t xml:space="preserve"> la Propiedad y de</w:t>
      </w:r>
      <w:r w:rsidRPr="004666A0">
        <w:t xml:space="preserve"> Comercio de ____________, el __ de ______ de ____, </w:t>
      </w:r>
      <w:r w:rsidR="00B76D79">
        <w:t>con</w:t>
      </w:r>
      <w:r w:rsidRPr="004666A0">
        <w:t xml:space="preserve"> el folio mercantil número ________.</w:t>
      </w:r>
    </w:p>
    <w:p w14:paraId="53C0351F" w14:textId="77777777" w:rsidR="004666A0" w:rsidRPr="004666A0" w:rsidRDefault="004666A0" w:rsidP="00354BD5">
      <w:pPr>
        <w:pStyle w:val="ListParagraph"/>
        <w:ind w:left="284" w:right="49"/>
      </w:pPr>
    </w:p>
    <w:p w14:paraId="0FC2BAA2" w14:textId="77777777" w:rsidR="004666A0" w:rsidRDefault="004666A0" w:rsidP="00354BD5">
      <w:pPr>
        <w:pStyle w:val="ListParagraph"/>
        <w:numPr>
          <w:ilvl w:val="0"/>
          <w:numId w:val="76"/>
        </w:numPr>
        <w:spacing w:before="0" w:after="0" w:line="240" w:lineRule="auto"/>
        <w:ind w:left="851" w:right="51"/>
      </w:pPr>
      <w:r w:rsidRPr="004666A0">
        <w:t xml:space="preserve">Que su representante legal está facultado para celebrar el presente Contrato, según consta en la escritura pública número _______, otorgado el _____ de _________ de _______, ante la fe del Notario Público número ____ de _______, Licenciado _________________, </w:t>
      </w:r>
      <w:r w:rsidR="00B76D79" w:rsidRPr="00B76D79">
        <w:t xml:space="preserve">la cual se </w:t>
      </w:r>
      <w:r w:rsidR="00B76D79">
        <w:t xml:space="preserve">encuentra </w:t>
      </w:r>
      <w:r w:rsidRPr="004666A0">
        <w:t xml:space="preserve">inscrita en el Registro Público </w:t>
      </w:r>
      <w:r w:rsidR="00B76D79" w:rsidRPr="004666A0">
        <w:t>de</w:t>
      </w:r>
      <w:r w:rsidR="00B76D79">
        <w:t xml:space="preserve"> la Propiedad y de</w:t>
      </w:r>
      <w:r w:rsidR="00B76D79" w:rsidRPr="004666A0">
        <w:t xml:space="preserve"> Comercio </w:t>
      </w:r>
      <w:r w:rsidRPr="004666A0">
        <w:t xml:space="preserve">de _____ , el día __ de ______ de ____ , </w:t>
      </w:r>
      <w:r w:rsidR="00B76D79">
        <w:t>con</w:t>
      </w:r>
      <w:r w:rsidRPr="004666A0">
        <w:t xml:space="preserve"> el folio mercantil número _____. </w:t>
      </w:r>
      <w:r w:rsidRPr="00C56E74">
        <w:rPr>
          <w:b/>
          <w:bCs/>
        </w:rPr>
        <w:t>[En caso de que los poderes hayan sido otorgados en la escritura constitutiva, el inciso I) podrá subsumir al II).]</w:t>
      </w:r>
    </w:p>
    <w:p w14:paraId="3C7EA08F" w14:textId="77777777" w:rsidR="00354BD5" w:rsidRPr="00354BD5" w:rsidRDefault="00354BD5" w:rsidP="00354BD5">
      <w:pPr>
        <w:spacing w:before="0" w:after="0" w:line="240" w:lineRule="auto"/>
        <w:ind w:right="51"/>
      </w:pPr>
    </w:p>
    <w:p w14:paraId="60E26145" w14:textId="77777777" w:rsidR="004666A0" w:rsidRPr="004666A0" w:rsidRDefault="004666A0" w:rsidP="00354BD5">
      <w:pPr>
        <w:pStyle w:val="ListParagraph"/>
        <w:numPr>
          <w:ilvl w:val="0"/>
          <w:numId w:val="76"/>
        </w:numPr>
        <w:spacing w:before="0" w:after="0" w:line="240" w:lineRule="auto"/>
        <w:ind w:left="851" w:right="51"/>
      </w:pPr>
      <w:r w:rsidRPr="004666A0">
        <w:t>Señala como domicilio para recibir todo tipo de información y notificaciones relacionadas con el presente contrato el ubicado en ______</w:t>
      </w:r>
      <w:r w:rsidR="00C513BF">
        <w:t>____________</w:t>
      </w:r>
      <w:r w:rsidRPr="004666A0">
        <w:t>__________, y cuenta con Registro Federal de Contribuyentes clave _____________.</w:t>
      </w:r>
    </w:p>
    <w:p w14:paraId="67BA6D4E" w14:textId="77777777" w:rsidR="004666A0" w:rsidRPr="004666A0" w:rsidRDefault="004666A0" w:rsidP="00C56E74">
      <w:pPr>
        <w:pStyle w:val="ListParagraph"/>
        <w:spacing w:before="0" w:after="0" w:line="240" w:lineRule="auto"/>
        <w:ind w:left="851" w:right="51"/>
      </w:pPr>
    </w:p>
    <w:p w14:paraId="76002FFC" w14:textId="77777777" w:rsidR="007D7682" w:rsidRDefault="00A90B8C" w:rsidP="007D7682">
      <w:pPr>
        <w:pStyle w:val="ListParagraph"/>
        <w:numPr>
          <w:ilvl w:val="0"/>
          <w:numId w:val="76"/>
        </w:numPr>
        <w:spacing w:before="0" w:after="0" w:line="240" w:lineRule="auto"/>
        <w:ind w:left="851" w:right="51"/>
      </w:pPr>
      <w:r w:rsidRPr="00A90B8C">
        <w:t>Su objeto social contempla, entre otras actividades, la de prestar el servicio de transporte por medio de ductos de Petrolíferos</w:t>
      </w:r>
      <w:r w:rsidR="00256C5F">
        <w:t xml:space="preserve"> </w:t>
      </w:r>
    </w:p>
    <w:p w14:paraId="003DD0E9" w14:textId="77777777" w:rsidR="007D7682" w:rsidRPr="007D7682" w:rsidRDefault="007D7682" w:rsidP="007D7682">
      <w:pPr>
        <w:pStyle w:val="ListParagraph"/>
      </w:pPr>
    </w:p>
    <w:p w14:paraId="5E841F95" w14:textId="77777777" w:rsidR="007D7682" w:rsidRPr="007D7682" w:rsidRDefault="007D7682" w:rsidP="007D7682">
      <w:pPr>
        <w:pStyle w:val="ListParagraph"/>
        <w:spacing w:before="0" w:after="0" w:line="240" w:lineRule="auto"/>
        <w:ind w:left="851" w:right="51"/>
      </w:pPr>
    </w:p>
    <w:p w14:paraId="0DBC8607" w14:textId="77777777" w:rsidR="004666A0" w:rsidRPr="007D7682" w:rsidRDefault="004666A0" w:rsidP="00EC7C5D">
      <w:pPr>
        <w:pStyle w:val="ListParagraph"/>
        <w:numPr>
          <w:ilvl w:val="0"/>
          <w:numId w:val="76"/>
        </w:numPr>
        <w:spacing w:before="0" w:after="0" w:line="240" w:lineRule="auto"/>
        <w:ind w:left="851" w:right="51"/>
      </w:pPr>
      <w:r w:rsidRPr="007D7682">
        <w:t xml:space="preserve">Cuenta con todas las autorizaciones gubernamentales necesarias para prestar el Servicio de Transporte de </w:t>
      </w:r>
      <w:r w:rsidR="007D7682">
        <w:t>Petrolíferos</w:t>
      </w:r>
      <w:r w:rsidRPr="007D7682">
        <w:t>, incluyendo, de manera enunciativa más no limitativa, Permiso de Transporte otorgado por la Comisión Reguladora Energía.</w:t>
      </w:r>
    </w:p>
    <w:p w14:paraId="146E75D0" w14:textId="77777777" w:rsidR="004666A0" w:rsidRPr="004666A0" w:rsidRDefault="004666A0" w:rsidP="00AE6388">
      <w:pPr>
        <w:pStyle w:val="ListParagraph"/>
        <w:spacing w:before="0" w:after="0" w:line="240" w:lineRule="auto"/>
        <w:ind w:left="851" w:right="51"/>
      </w:pPr>
    </w:p>
    <w:p w14:paraId="6CAA7A09" w14:textId="77777777" w:rsidR="004666A0" w:rsidRPr="004666A0" w:rsidRDefault="004666A0" w:rsidP="00354BD5">
      <w:pPr>
        <w:pStyle w:val="ListParagraph"/>
        <w:numPr>
          <w:ilvl w:val="0"/>
          <w:numId w:val="76"/>
        </w:numPr>
        <w:spacing w:before="0" w:after="0" w:line="240" w:lineRule="auto"/>
        <w:ind w:left="851" w:right="51"/>
      </w:pPr>
      <w:r w:rsidRPr="00354BD5">
        <w:t>Que es titular de las instalaciones donde está(n) situado(s) el (los) Punto(s) de Recepción y el (los) de Entrega (en lo sucesivo “Sistema”).</w:t>
      </w:r>
      <w:r w:rsidR="00256C5F">
        <w:t xml:space="preserve"> </w:t>
      </w:r>
      <w:r w:rsidR="00DC3A7E">
        <w:t xml:space="preserve">El Sistema se ampara bajo el permiso de transporte por ducto de petrolíferos número PL/23543/TRA/DUC/2020. </w:t>
      </w:r>
      <w:r w:rsidR="00256C5F">
        <w:t xml:space="preserve"> </w:t>
      </w:r>
    </w:p>
    <w:p w14:paraId="6318A46D" w14:textId="77777777" w:rsidR="004666A0" w:rsidRPr="004666A0" w:rsidRDefault="004666A0" w:rsidP="00AE6388">
      <w:pPr>
        <w:pStyle w:val="ListParagraph"/>
        <w:spacing w:before="0" w:after="0" w:line="240" w:lineRule="auto"/>
        <w:ind w:left="851" w:right="51"/>
      </w:pPr>
    </w:p>
    <w:p w14:paraId="4368DEDC" w14:textId="77777777" w:rsidR="004666A0" w:rsidRPr="004666A0" w:rsidRDefault="004666A0" w:rsidP="00354BD5">
      <w:pPr>
        <w:pStyle w:val="ListParagraph"/>
        <w:numPr>
          <w:ilvl w:val="0"/>
          <w:numId w:val="76"/>
        </w:numPr>
        <w:spacing w:before="0" w:after="0" w:line="240" w:lineRule="auto"/>
        <w:ind w:left="851" w:right="51"/>
      </w:pPr>
      <w:r w:rsidRPr="00354BD5">
        <w:t>Que está dispuesto a recibir d</w:t>
      </w:r>
      <w:r w:rsidR="009A58C1">
        <w:t xml:space="preserve">e </w:t>
      </w:r>
      <w:r w:rsidR="009A58C1" w:rsidRPr="009A58C1">
        <w:rPr>
          <w:b/>
          <w:bCs/>
        </w:rPr>
        <w:t>“EL USUARIO”</w:t>
      </w:r>
      <w:r w:rsidR="009A58C1" w:rsidRPr="00354BD5">
        <w:t xml:space="preserve"> </w:t>
      </w:r>
      <w:r w:rsidRPr="00354BD5">
        <w:t xml:space="preserve">o de quien éste designe, en el (los) Punto(s) de Recepción, </w:t>
      </w:r>
      <w:r w:rsidR="00AE6388">
        <w:t>Petrolíferos</w:t>
      </w:r>
      <w:r w:rsidRPr="00354BD5">
        <w:t xml:space="preserve"> para conducirlo</w:t>
      </w:r>
      <w:r w:rsidR="005A60C8">
        <w:t>s</w:t>
      </w:r>
      <w:r w:rsidRPr="00354BD5">
        <w:t xml:space="preserve"> a través del Sistema y entregarlo en el (los) Punto(s) de Entrega, sujeto a lo estipulado en los </w:t>
      </w:r>
      <w:r w:rsidRPr="004666A0">
        <w:t>Términos y Condiciones para la Prestación del Servicio de Transporte (en adelante “los TCPS”) y en el presente Contrato.</w:t>
      </w:r>
    </w:p>
    <w:p w14:paraId="293A8207" w14:textId="77777777" w:rsidR="004666A0" w:rsidRPr="004666A0" w:rsidRDefault="004666A0" w:rsidP="00F47E5B">
      <w:pPr>
        <w:pStyle w:val="ListParagraph"/>
        <w:spacing w:before="0" w:after="0" w:line="240" w:lineRule="auto"/>
        <w:ind w:left="851" w:right="51"/>
      </w:pPr>
    </w:p>
    <w:p w14:paraId="449B13CB" w14:textId="77777777" w:rsidR="004666A0" w:rsidRPr="004666A0" w:rsidRDefault="004666A0" w:rsidP="00354BD5">
      <w:pPr>
        <w:pStyle w:val="ListParagraph"/>
        <w:numPr>
          <w:ilvl w:val="0"/>
          <w:numId w:val="76"/>
        </w:numPr>
        <w:spacing w:before="0" w:after="0" w:line="240" w:lineRule="auto"/>
        <w:ind w:left="851" w:right="51"/>
      </w:pPr>
      <w:r w:rsidRPr="004666A0">
        <w:t>Que cuenta con la organización, elementos y capacidad técnica, financiera y comercial para cumplir con las obligaciones derivadas de este Contrato.</w:t>
      </w:r>
    </w:p>
    <w:p w14:paraId="0C533701" w14:textId="77777777" w:rsidR="004666A0" w:rsidRPr="004666A0" w:rsidRDefault="004666A0" w:rsidP="00EC7C5D">
      <w:pPr>
        <w:pStyle w:val="ListParagraph"/>
        <w:spacing w:before="0" w:after="0" w:line="240" w:lineRule="auto"/>
        <w:ind w:left="851" w:right="51"/>
      </w:pPr>
    </w:p>
    <w:p w14:paraId="6F71D62F" w14:textId="77777777" w:rsidR="004666A0" w:rsidRPr="004666A0" w:rsidRDefault="004666A0" w:rsidP="00354BD5">
      <w:pPr>
        <w:pStyle w:val="ListParagraph"/>
        <w:numPr>
          <w:ilvl w:val="0"/>
          <w:numId w:val="76"/>
        </w:numPr>
        <w:spacing w:before="0" w:after="0" w:line="240" w:lineRule="auto"/>
        <w:ind w:left="851" w:right="51"/>
      </w:pPr>
      <w:r w:rsidRPr="004666A0">
        <w:t>Es su voluntad obligarse en los términos y condiciones establecidas dentro del presente Contrato.</w:t>
      </w:r>
    </w:p>
    <w:p w14:paraId="7D32CB72" w14:textId="77777777" w:rsidR="004666A0" w:rsidRPr="004666A0" w:rsidRDefault="004666A0" w:rsidP="00EC7C5D">
      <w:pPr>
        <w:pStyle w:val="ListParagraph"/>
        <w:spacing w:before="0" w:after="0" w:line="240" w:lineRule="auto"/>
        <w:ind w:left="851" w:right="51"/>
      </w:pPr>
    </w:p>
    <w:p w14:paraId="20B3D6B7" w14:textId="77777777" w:rsidR="004666A0" w:rsidRPr="004666A0" w:rsidRDefault="009A58C1" w:rsidP="00354BD5">
      <w:pPr>
        <w:pStyle w:val="BodyTextIndent"/>
        <w:ind w:left="284"/>
        <w:rPr>
          <w:rFonts w:ascii="Candara" w:hAnsi="Candara"/>
          <w:color w:val="404040" w:themeColor="text1" w:themeTint="BF"/>
          <w:sz w:val="22"/>
          <w:szCs w:val="22"/>
        </w:rPr>
      </w:pPr>
      <w:r>
        <w:rPr>
          <w:rFonts w:ascii="Candara" w:hAnsi="Candara"/>
          <w:b/>
          <w:bCs/>
          <w:color w:val="404040" w:themeColor="text1" w:themeTint="BF"/>
          <w:sz w:val="22"/>
          <w:szCs w:val="22"/>
        </w:rPr>
        <w:t>“</w:t>
      </w:r>
      <w:r w:rsidRPr="009A58C1">
        <w:rPr>
          <w:rFonts w:ascii="Candara" w:hAnsi="Candara"/>
          <w:b/>
          <w:bCs/>
          <w:color w:val="404040" w:themeColor="text1" w:themeTint="BF"/>
          <w:sz w:val="22"/>
          <w:szCs w:val="22"/>
        </w:rPr>
        <w:t>EL USUARIO</w:t>
      </w:r>
      <w:r>
        <w:rPr>
          <w:rFonts w:ascii="Candara" w:hAnsi="Candara"/>
          <w:b/>
          <w:bCs/>
          <w:color w:val="404040" w:themeColor="text1" w:themeTint="BF"/>
          <w:sz w:val="22"/>
          <w:szCs w:val="22"/>
        </w:rPr>
        <w:t>”</w:t>
      </w:r>
      <w:r w:rsidRPr="004666A0">
        <w:rPr>
          <w:rFonts w:ascii="Candara" w:hAnsi="Candara"/>
          <w:color w:val="404040" w:themeColor="text1" w:themeTint="BF"/>
          <w:sz w:val="22"/>
          <w:szCs w:val="22"/>
        </w:rPr>
        <w:t xml:space="preserve"> </w:t>
      </w:r>
      <w:r w:rsidR="004666A0" w:rsidRPr="004666A0">
        <w:rPr>
          <w:rFonts w:ascii="Candara" w:hAnsi="Candara"/>
          <w:color w:val="404040" w:themeColor="text1" w:themeTint="BF"/>
          <w:sz w:val="22"/>
          <w:szCs w:val="22"/>
        </w:rPr>
        <w:t>declara, por conducto de su representante legal, que:</w:t>
      </w:r>
    </w:p>
    <w:p w14:paraId="2E40FF87" w14:textId="77777777" w:rsidR="004666A0" w:rsidRPr="00095E7B" w:rsidRDefault="004666A0" w:rsidP="00354BD5">
      <w:pPr>
        <w:pStyle w:val="BodyTextFirstIndent2"/>
        <w:ind w:left="284" w:hanging="76"/>
        <w:rPr>
          <w:rFonts w:ascii="Candara" w:hAnsi="Candara"/>
          <w:b/>
          <w:bCs/>
          <w:color w:val="404040" w:themeColor="text1" w:themeTint="BF"/>
          <w:sz w:val="22"/>
          <w:szCs w:val="22"/>
        </w:rPr>
      </w:pPr>
      <w:r w:rsidRPr="00095E7B">
        <w:rPr>
          <w:rFonts w:ascii="Candara" w:hAnsi="Candara"/>
          <w:b/>
          <w:bCs/>
          <w:color w:val="404040" w:themeColor="text1" w:themeTint="BF"/>
          <w:sz w:val="22"/>
          <w:szCs w:val="22"/>
        </w:rPr>
        <w:t>[El inciso siguiente deberá llenarse cuando el Usuario sea una persona física]</w:t>
      </w:r>
    </w:p>
    <w:p w14:paraId="0E9797BE" w14:textId="77777777" w:rsidR="004666A0" w:rsidRPr="004666A0" w:rsidRDefault="004666A0" w:rsidP="00354BD5">
      <w:pPr>
        <w:pStyle w:val="BodyTextFirstIndent2"/>
        <w:ind w:left="284" w:hanging="76"/>
        <w:rPr>
          <w:rFonts w:ascii="Candara" w:hAnsi="Candara"/>
          <w:color w:val="404040" w:themeColor="text1" w:themeTint="BF"/>
          <w:sz w:val="22"/>
          <w:szCs w:val="22"/>
        </w:rPr>
      </w:pPr>
    </w:p>
    <w:p w14:paraId="68A50241" w14:textId="77777777" w:rsidR="004666A0" w:rsidRPr="00EC7C5D" w:rsidRDefault="004666A0" w:rsidP="00EC7C5D">
      <w:pPr>
        <w:pStyle w:val="ListParagraph"/>
        <w:numPr>
          <w:ilvl w:val="0"/>
          <w:numId w:val="126"/>
        </w:numPr>
        <w:spacing w:before="0" w:after="0" w:line="240" w:lineRule="auto"/>
        <w:ind w:right="51"/>
      </w:pPr>
      <w:r w:rsidRPr="00EC7C5D">
        <w:t>Que es una persona física con número de registro federal de contribuyentes ___________, según consta en su cédula fiscal de identificación fiscal.</w:t>
      </w:r>
    </w:p>
    <w:p w14:paraId="1D54543A" w14:textId="77777777" w:rsidR="004666A0" w:rsidRPr="004666A0" w:rsidRDefault="004666A0" w:rsidP="00354BD5">
      <w:pPr>
        <w:pStyle w:val="List2"/>
        <w:ind w:left="284"/>
        <w:rPr>
          <w:rFonts w:ascii="Candara" w:hAnsi="Candara"/>
          <w:color w:val="404040" w:themeColor="text1" w:themeTint="BF"/>
          <w:sz w:val="22"/>
          <w:szCs w:val="22"/>
        </w:rPr>
      </w:pPr>
    </w:p>
    <w:p w14:paraId="472FFC07" w14:textId="77777777" w:rsidR="004666A0" w:rsidRPr="00095E7B" w:rsidRDefault="004666A0" w:rsidP="00354BD5">
      <w:pPr>
        <w:pStyle w:val="BodyTextFirstIndent2"/>
        <w:ind w:left="284" w:hanging="76"/>
        <w:rPr>
          <w:rFonts w:ascii="Candara" w:hAnsi="Candara"/>
          <w:b/>
          <w:bCs/>
          <w:color w:val="404040" w:themeColor="text1" w:themeTint="BF"/>
          <w:sz w:val="22"/>
          <w:szCs w:val="22"/>
        </w:rPr>
      </w:pPr>
      <w:r w:rsidRPr="00095E7B">
        <w:rPr>
          <w:rFonts w:ascii="Candara" w:hAnsi="Candara"/>
          <w:b/>
          <w:bCs/>
          <w:color w:val="404040" w:themeColor="text1" w:themeTint="BF"/>
          <w:sz w:val="22"/>
          <w:szCs w:val="22"/>
        </w:rPr>
        <w:t>[El inciso siguiente deberá llenarse cuando el Usuario sea una persona moral]</w:t>
      </w:r>
    </w:p>
    <w:p w14:paraId="16E472E9" w14:textId="77777777" w:rsidR="00EC7C5D" w:rsidRDefault="00EC7C5D" w:rsidP="00EC7C5D">
      <w:pPr>
        <w:spacing w:before="0" w:after="0" w:line="240" w:lineRule="auto"/>
        <w:ind w:right="49"/>
      </w:pPr>
    </w:p>
    <w:p w14:paraId="55190A5E" w14:textId="77777777" w:rsidR="00EC7C5D" w:rsidRDefault="004666A0" w:rsidP="00EC7C5D">
      <w:pPr>
        <w:pStyle w:val="ListParagraph"/>
        <w:numPr>
          <w:ilvl w:val="0"/>
          <w:numId w:val="83"/>
        </w:numPr>
        <w:spacing w:before="0" w:after="0" w:line="240" w:lineRule="auto"/>
        <w:ind w:right="49"/>
      </w:pPr>
      <w:r w:rsidRPr="00EC7C5D">
        <w:t xml:space="preserve">Que es una sociedad </w:t>
      </w:r>
      <w:r w:rsidRPr="00095E7B">
        <w:rPr>
          <w:b/>
          <w:bCs/>
        </w:rPr>
        <w:t>[tipo de sociedad]</w:t>
      </w:r>
      <w:r w:rsidRPr="00EC7C5D">
        <w:t xml:space="preserve"> constituida de conformidad con las leyes mexicanas, según consta en la escritura pública número _____, otorgada el día ____ de ________ de ____, ante la fe del Notario Público número ______, de ___________, Licenciado ____________________, y debidamente inscrita en el Registro Público de Comercio de ____________, el __ de ______ de ____, bajo el folio mercantil número ________.</w:t>
      </w:r>
    </w:p>
    <w:p w14:paraId="3CAF9B0E" w14:textId="77777777" w:rsidR="00EC7C5D" w:rsidRDefault="00EC7C5D" w:rsidP="00095E7B">
      <w:pPr>
        <w:pStyle w:val="ListParagraph"/>
        <w:spacing w:before="0" w:after="0" w:line="240" w:lineRule="auto"/>
        <w:ind w:left="993" w:right="49"/>
      </w:pPr>
    </w:p>
    <w:p w14:paraId="37DC38EF" w14:textId="77777777" w:rsidR="00EC7C5D" w:rsidRPr="00EC7C5D" w:rsidRDefault="004666A0" w:rsidP="00EC7C5D">
      <w:pPr>
        <w:pStyle w:val="ListParagraph"/>
        <w:numPr>
          <w:ilvl w:val="0"/>
          <w:numId w:val="83"/>
        </w:numPr>
        <w:spacing w:before="0" w:after="0" w:line="240" w:lineRule="auto"/>
        <w:ind w:right="49"/>
      </w:pPr>
      <w:r w:rsidRPr="00EC7C5D">
        <w:rPr>
          <w:lang w:val="es-ES"/>
        </w:rPr>
        <w:t>Su representante legal está facultado para celebrar el presente Contrato, según consta en la escritura pública número ____, otorgada el __ de ______ de ____, ante la fe del Notario Público número ____ de _______, Licenciado _________________, y debidamente inscrita en el Registro Público de la Propiedad y de Comercio de ________ , el día __ de ______ de ____ , bajo el folio mercantil número _____.</w:t>
      </w:r>
    </w:p>
    <w:p w14:paraId="1681024B" w14:textId="77777777" w:rsidR="00EC7C5D" w:rsidRDefault="00EC7C5D" w:rsidP="00095E7B">
      <w:pPr>
        <w:pStyle w:val="ListParagraph"/>
        <w:spacing w:before="0" w:after="0" w:line="240" w:lineRule="auto"/>
        <w:ind w:left="993" w:right="49"/>
      </w:pPr>
    </w:p>
    <w:p w14:paraId="6E41A613" w14:textId="77777777" w:rsidR="00EC7C5D" w:rsidRPr="00EC7C5D" w:rsidRDefault="004666A0" w:rsidP="00EC7C5D">
      <w:pPr>
        <w:pStyle w:val="ListParagraph"/>
        <w:numPr>
          <w:ilvl w:val="0"/>
          <w:numId w:val="83"/>
        </w:numPr>
        <w:spacing w:before="0" w:after="0" w:line="240" w:lineRule="auto"/>
        <w:ind w:right="49"/>
      </w:pPr>
      <w:r w:rsidRPr="00EC7C5D">
        <w:rPr>
          <w:lang w:val="es-ES"/>
        </w:rPr>
        <w:t>Señala como domicilio para recibir todo tipo de información y notificaciones relacionadas con el presente contrato el ubicado en ____________________________, y tiene cuenta con Registro Federal de Contribuyentes clave _____________.</w:t>
      </w:r>
    </w:p>
    <w:p w14:paraId="678D14E5" w14:textId="77777777" w:rsidR="00EC7C5D" w:rsidRPr="00EC7C5D" w:rsidRDefault="00EC7C5D" w:rsidP="001C332E">
      <w:pPr>
        <w:pStyle w:val="ListParagraph"/>
        <w:spacing w:before="0" w:after="0" w:line="240" w:lineRule="auto"/>
        <w:ind w:left="993" w:right="49"/>
      </w:pPr>
    </w:p>
    <w:p w14:paraId="2A6787E9" w14:textId="77777777" w:rsidR="00EC7C5D" w:rsidRDefault="004666A0" w:rsidP="00EC7C5D">
      <w:pPr>
        <w:pStyle w:val="ListParagraph"/>
        <w:numPr>
          <w:ilvl w:val="0"/>
          <w:numId w:val="83"/>
        </w:numPr>
        <w:spacing w:before="0" w:after="0" w:line="240" w:lineRule="auto"/>
        <w:ind w:right="49"/>
      </w:pPr>
      <w:r w:rsidRPr="00EC7C5D">
        <w:t>Que conoce y está plenamente familiarizado con los TCPS.</w:t>
      </w:r>
    </w:p>
    <w:p w14:paraId="60D5ACA4" w14:textId="77777777" w:rsidR="00EC7C5D" w:rsidRDefault="00EC7C5D" w:rsidP="001C332E">
      <w:pPr>
        <w:pStyle w:val="ListParagraph"/>
        <w:spacing w:before="0" w:after="0" w:line="240" w:lineRule="auto"/>
        <w:ind w:left="993" w:right="49"/>
      </w:pPr>
    </w:p>
    <w:p w14:paraId="004CF5DC" w14:textId="77777777" w:rsidR="00EC7C5D" w:rsidRDefault="004666A0" w:rsidP="00EC7C5D">
      <w:pPr>
        <w:pStyle w:val="ListParagraph"/>
        <w:numPr>
          <w:ilvl w:val="0"/>
          <w:numId w:val="83"/>
        </w:numPr>
        <w:spacing w:before="0" w:after="0" w:line="240" w:lineRule="auto"/>
        <w:ind w:right="49"/>
      </w:pPr>
      <w:r w:rsidRPr="00EC7C5D">
        <w:t xml:space="preserve">Que es su deseo recibir el Servicio de Transporte de </w:t>
      </w:r>
      <w:r w:rsidR="001C332E">
        <w:t>Petrolíferos</w:t>
      </w:r>
      <w:r w:rsidRPr="00EC7C5D">
        <w:t>, sujeto a los TCPS y al presente Contrato.</w:t>
      </w:r>
    </w:p>
    <w:p w14:paraId="2380AA14" w14:textId="77777777" w:rsidR="00EC7C5D" w:rsidRDefault="00EC7C5D" w:rsidP="001C332E">
      <w:pPr>
        <w:pStyle w:val="ListParagraph"/>
        <w:spacing w:before="0" w:after="0" w:line="240" w:lineRule="auto"/>
        <w:ind w:left="993" w:right="49"/>
      </w:pPr>
    </w:p>
    <w:p w14:paraId="1A097ABD" w14:textId="77777777" w:rsidR="00EC7C5D" w:rsidRDefault="004666A0" w:rsidP="00EC7C5D">
      <w:pPr>
        <w:pStyle w:val="ListParagraph"/>
        <w:numPr>
          <w:ilvl w:val="0"/>
          <w:numId w:val="83"/>
        </w:numPr>
        <w:spacing w:before="0" w:after="0" w:line="240" w:lineRule="auto"/>
        <w:ind w:right="49"/>
      </w:pPr>
      <w:r w:rsidRPr="00EC7C5D">
        <w:t>Es su voluntad obligarse en los términos y condiciones establecidas dentro del presente Contrato.</w:t>
      </w:r>
    </w:p>
    <w:p w14:paraId="78B672BB" w14:textId="77777777" w:rsidR="00EC7C5D" w:rsidRDefault="00EC7C5D" w:rsidP="001C332E">
      <w:pPr>
        <w:pStyle w:val="ListParagraph"/>
        <w:spacing w:before="0" w:after="0" w:line="240" w:lineRule="auto"/>
        <w:ind w:left="993" w:right="49"/>
      </w:pPr>
    </w:p>
    <w:p w14:paraId="0A5C7A7B" w14:textId="77777777" w:rsidR="004666A0" w:rsidRPr="00EC7C5D" w:rsidRDefault="004666A0" w:rsidP="00EC7C5D">
      <w:pPr>
        <w:pStyle w:val="ListParagraph"/>
        <w:numPr>
          <w:ilvl w:val="0"/>
          <w:numId w:val="83"/>
        </w:numPr>
        <w:spacing w:before="0" w:after="0" w:line="240" w:lineRule="auto"/>
        <w:ind w:right="49"/>
      </w:pPr>
      <w:r w:rsidRPr="00EC7C5D">
        <w:t>Que el (Los) Punto(s) de Recepción se encuentra(n) conectado(s) al Sistema o que, en caso de no estarlo, se conectará(án) a dicho Sistema de conformidad con lo estipulado en los TCPS.</w:t>
      </w:r>
    </w:p>
    <w:p w14:paraId="18D36E9E" w14:textId="77777777" w:rsidR="00EC7C5D" w:rsidRDefault="00EC7C5D" w:rsidP="00354BD5">
      <w:pPr>
        <w:pStyle w:val="BodyTextIndent"/>
        <w:ind w:left="284"/>
        <w:rPr>
          <w:rFonts w:ascii="Candara" w:hAnsi="Candara"/>
          <w:color w:val="404040" w:themeColor="text1" w:themeTint="BF"/>
          <w:sz w:val="22"/>
          <w:szCs w:val="22"/>
        </w:rPr>
      </w:pPr>
    </w:p>
    <w:p w14:paraId="02476424" w14:textId="77777777" w:rsidR="00EC7C5D" w:rsidRDefault="004666A0" w:rsidP="00EC7C5D">
      <w:pPr>
        <w:pStyle w:val="BodyTextIndent"/>
        <w:ind w:left="284"/>
        <w:rPr>
          <w:rFonts w:ascii="Candara" w:hAnsi="Candara"/>
          <w:color w:val="404040" w:themeColor="text1" w:themeTint="BF"/>
          <w:sz w:val="22"/>
          <w:szCs w:val="22"/>
        </w:rPr>
      </w:pPr>
      <w:r w:rsidRPr="004666A0">
        <w:rPr>
          <w:rFonts w:ascii="Candara" w:hAnsi="Candara"/>
          <w:color w:val="404040" w:themeColor="text1" w:themeTint="BF"/>
          <w:sz w:val="22"/>
          <w:szCs w:val="22"/>
        </w:rPr>
        <w:t>Las Partes declaran, que:</w:t>
      </w:r>
    </w:p>
    <w:p w14:paraId="07D96A29" w14:textId="77777777" w:rsidR="00EC7C5D" w:rsidRDefault="004666A0" w:rsidP="00EC7C5D">
      <w:pPr>
        <w:pStyle w:val="ListParagraph"/>
        <w:numPr>
          <w:ilvl w:val="0"/>
          <w:numId w:val="127"/>
        </w:numPr>
        <w:spacing w:before="0" w:after="0" w:line="240" w:lineRule="auto"/>
        <w:ind w:right="49"/>
      </w:pPr>
      <w:r w:rsidRPr="00EC7C5D">
        <w:t>Por conducto de sus respectivos representantes legales, han negociado libremente el contenido del presente Contrato, acorde con sus propias necesidades y en cumplimiento con sus respectivos objetos sociales, reconociéndose mutuamente la capacidad y facultades con que comparecen. De igual manera, las Partes reconocen en este acto que en la celebración de este Contrato no existe error, dolo, mala fe, lesión, violencia, ignorancia, inexperiencia, lucro excesivo o incapacidad alguna de ellas.</w:t>
      </w:r>
    </w:p>
    <w:p w14:paraId="3ACA5966" w14:textId="77777777" w:rsidR="00EC7C5D" w:rsidRDefault="00EC7C5D" w:rsidP="00C47A70">
      <w:pPr>
        <w:pStyle w:val="ListParagraph"/>
        <w:spacing w:before="0" w:after="0" w:line="240" w:lineRule="auto"/>
        <w:ind w:left="993" w:right="49"/>
      </w:pPr>
    </w:p>
    <w:p w14:paraId="7FD478DB" w14:textId="77777777" w:rsidR="00EC7C5D" w:rsidRDefault="004666A0" w:rsidP="00EC7C5D">
      <w:pPr>
        <w:pStyle w:val="ListParagraph"/>
        <w:numPr>
          <w:ilvl w:val="0"/>
          <w:numId w:val="127"/>
        </w:numPr>
        <w:spacing w:before="0" w:after="0" w:line="240" w:lineRule="auto"/>
        <w:ind w:right="49"/>
      </w:pPr>
      <w:r w:rsidRPr="00C47A70">
        <w:rPr>
          <w:b/>
          <w:bCs/>
        </w:rPr>
        <w:t>[En caso de haber celebrado el Convenio de Inversión:]</w:t>
      </w:r>
      <w:r w:rsidRPr="00EC7C5D">
        <w:t xml:space="preserve"> Asimismo, actualmente tienen celebrado un Convenio de Inversión de fecha __ de ______ de ____, mediante el cual el Transportista prestará el Servicio de Transporte en </w:t>
      </w:r>
      <w:r w:rsidR="00C47A70">
        <w:t xml:space="preserve">Reserva Contractual </w:t>
      </w:r>
      <w:r w:rsidRPr="00EC7C5D">
        <w:t xml:space="preserve">por la </w:t>
      </w:r>
      <w:r w:rsidRPr="00EC7C5D">
        <w:rPr>
          <w:lang w:val="es-ES"/>
        </w:rPr>
        <w:t xml:space="preserve">Cantidad Máxima Diaria </w:t>
      </w:r>
      <w:r w:rsidRPr="00EC7C5D">
        <w:t>de _______________.</w:t>
      </w:r>
    </w:p>
    <w:p w14:paraId="152D602C" w14:textId="77777777" w:rsidR="00EC7C5D" w:rsidRDefault="00EC7C5D" w:rsidP="0055390D">
      <w:pPr>
        <w:pStyle w:val="ListParagraph"/>
        <w:spacing w:before="0" w:after="0" w:line="240" w:lineRule="auto"/>
        <w:ind w:left="993" w:right="49"/>
      </w:pPr>
    </w:p>
    <w:p w14:paraId="08CF4025" w14:textId="77777777" w:rsidR="00A90B8C" w:rsidRDefault="00A90B8C" w:rsidP="00A90B8C">
      <w:pPr>
        <w:pStyle w:val="ListParagraph"/>
        <w:numPr>
          <w:ilvl w:val="0"/>
          <w:numId w:val="127"/>
        </w:numPr>
        <w:spacing w:before="0" w:after="0" w:line="240" w:lineRule="auto"/>
        <w:ind w:right="49"/>
      </w:pPr>
      <w:r>
        <w:t>Conocen las disposiciones de orden público aplicables a la prestación del servicio de transporte de petrolíferos por medio de ducto.</w:t>
      </w:r>
    </w:p>
    <w:p w14:paraId="11DC7BD9" w14:textId="77777777" w:rsidR="00DC3A7E" w:rsidRDefault="00DC3A7E" w:rsidP="00860FCE">
      <w:pPr>
        <w:pStyle w:val="ListParagraph"/>
      </w:pPr>
    </w:p>
    <w:p w14:paraId="5287F458" w14:textId="77777777" w:rsidR="00DC3A7E" w:rsidRDefault="00DC3A7E" w:rsidP="00A90B8C">
      <w:pPr>
        <w:pStyle w:val="ListParagraph"/>
        <w:numPr>
          <w:ilvl w:val="0"/>
          <w:numId w:val="127"/>
        </w:numPr>
        <w:spacing w:before="0" w:after="0" w:line="240" w:lineRule="auto"/>
        <w:ind w:right="49"/>
      </w:pPr>
      <w:r>
        <w:t xml:space="preserve">Conocen que cualquier modificación o reforma que sufra el marco regulatorio aplicable a los servicios de transporte de petrolíferos motivará la adecuación, en su caso, de los TCPS, previa aprobación de la Comisión. Asimismo, cualquier adecuación a los TCPS se tendrá por incorporada a los contratos de prestación de los servicios. </w:t>
      </w:r>
    </w:p>
    <w:p w14:paraId="44B5BCDE" w14:textId="77777777" w:rsidR="00E94E5D" w:rsidRDefault="00E94E5D" w:rsidP="0084070F">
      <w:pPr>
        <w:spacing w:before="0" w:after="0" w:line="240" w:lineRule="auto"/>
        <w:ind w:right="49"/>
      </w:pPr>
    </w:p>
    <w:p w14:paraId="0B1B75E1" w14:textId="77777777" w:rsidR="00A90B8C" w:rsidRDefault="00A90B8C" w:rsidP="00A90B8C">
      <w:pPr>
        <w:pStyle w:val="ListParagraph"/>
        <w:numPr>
          <w:ilvl w:val="0"/>
          <w:numId w:val="127"/>
        </w:numPr>
        <w:spacing w:before="0" w:after="0" w:line="240" w:lineRule="auto"/>
        <w:ind w:right="49"/>
      </w:pPr>
      <w:r>
        <w:t xml:space="preserve">Con base en las declaraciones anteriores, celebran el presente Contrato de Prestación del Servicio de Transporte de Petrolíferos por medio de Ducto </w:t>
      </w:r>
      <w:r w:rsidRPr="00EC7C5D">
        <w:rPr>
          <w:lang w:val="es-ES"/>
        </w:rPr>
        <w:t>en</w:t>
      </w:r>
      <w:r>
        <w:rPr>
          <w:lang w:val="es-ES"/>
        </w:rPr>
        <w:t xml:space="preserve"> Reserva Contractual </w:t>
      </w:r>
      <w:r>
        <w:t>al tenor de las siguientes:</w:t>
      </w:r>
    </w:p>
    <w:p w14:paraId="3785FB6D" w14:textId="77777777" w:rsidR="004666A0" w:rsidRPr="004666A0" w:rsidRDefault="004666A0" w:rsidP="00354BD5">
      <w:pPr>
        <w:ind w:left="284" w:right="616"/>
        <w:jc w:val="center"/>
        <w:rPr>
          <w:b/>
        </w:rPr>
      </w:pPr>
    </w:p>
    <w:p w14:paraId="2A0B5167" w14:textId="77777777" w:rsidR="004666A0" w:rsidRPr="004666A0" w:rsidRDefault="004666A0" w:rsidP="00D564B7">
      <w:pPr>
        <w:pStyle w:val="BodyTextFirstIndent2"/>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C L Á U S U L A S</w:t>
      </w:r>
    </w:p>
    <w:p w14:paraId="0F3E96DE" w14:textId="77777777" w:rsidR="00344832" w:rsidRPr="00344832" w:rsidRDefault="00344832" w:rsidP="004666A0">
      <w:pPr>
        <w:pStyle w:val="BodyTextFirstIndent2"/>
        <w:rPr>
          <w:rFonts w:ascii="Candara" w:hAnsi="Candara"/>
          <w:color w:val="404040" w:themeColor="text1" w:themeTint="BF"/>
          <w:sz w:val="22"/>
          <w:szCs w:val="22"/>
          <w:lang w:val="es-ES"/>
        </w:rPr>
      </w:pPr>
    </w:p>
    <w:p w14:paraId="6F2E69D5" w14:textId="77777777" w:rsidR="000D6905" w:rsidRDefault="00003F6C" w:rsidP="00003F6C">
      <w:pPr>
        <w:pStyle w:val="BodyTextFirstIndent2"/>
        <w:ind w:left="357" w:firstLine="0"/>
        <w:rPr>
          <w:rFonts w:ascii="Candara" w:hAnsi="Candara"/>
          <w:color w:val="404040" w:themeColor="text1" w:themeTint="BF"/>
          <w:sz w:val="22"/>
          <w:szCs w:val="22"/>
          <w:lang w:val="es-ES"/>
        </w:rPr>
      </w:pPr>
      <w:r w:rsidRPr="004666A0">
        <w:rPr>
          <w:rFonts w:ascii="Candara" w:hAnsi="Candara"/>
          <w:b/>
          <w:color w:val="404040" w:themeColor="text1" w:themeTint="BF"/>
          <w:sz w:val="22"/>
          <w:szCs w:val="22"/>
        </w:rPr>
        <w:t>PRIMERA</w:t>
      </w:r>
      <w:r>
        <w:rPr>
          <w:rFonts w:ascii="Candara" w:hAnsi="Candara"/>
          <w:b/>
          <w:color w:val="404040" w:themeColor="text1" w:themeTint="BF"/>
          <w:sz w:val="22"/>
          <w:szCs w:val="22"/>
        </w:rPr>
        <w:t xml:space="preserve">. OBJETO DEL CONTRATO. </w:t>
      </w:r>
      <w:r>
        <w:rPr>
          <w:rFonts w:ascii="Candara" w:hAnsi="Candara"/>
          <w:color w:val="404040" w:themeColor="text1" w:themeTint="BF"/>
          <w:sz w:val="22"/>
          <w:szCs w:val="22"/>
          <w:lang w:val="es-ES"/>
        </w:rPr>
        <w:t xml:space="preserve">El </w:t>
      </w:r>
      <w:r w:rsidRPr="004666A0">
        <w:rPr>
          <w:rFonts w:ascii="Candara" w:hAnsi="Candara"/>
          <w:color w:val="404040" w:themeColor="text1" w:themeTint="BF"/>
          <w:sz w:val="22"/>
          <w:szCs w:val="22"/>
          <w:lang w:val="es-ES"/>
        </w:rPr>
        <w:t xml:space="preserve">objeto del presente Contrato es la prestación del Servicio de Transporte de </w:t>
      </w:r>
      <w:r>
        <w:rPr>
          <w:rFonts w:ascii="Candara" w:hAnsi="Candara"/>
          <w:color w:val="404040" w:themeColor="text1" w:themeTint="BF"/>
          <w:sz w:val="22"/>
          <w:szCs w:val="22"/>
          <w:lang w:val="es-ES"/>
        </w:rPr>
        <w:t xml:space="preserve">Petrolíferos </w:t>
      </w:r>
      <w:r w:rsidRPr="004666A0">
        <w:rPr>
          <w:rFonts w:ascii="Candara" w:hAnsi="Candara"/>
          <w:color w:val="404040" w:themeColor="text1" w:themeTint="BF"/>
          <w:sz w:val="22"/>
          <w:szCs w:val="22"/>
          <w:lang w:val="es-ES"/>
        </w:rPr>
        <w:t xml:space="preserve">por medio de </w:t>
      </w:r>
      <w:r>
        <w:rPr>
          <w:rFonts w:ascii="Candara" w:hAnsi="Candara"/>
          <w:color w:val="404040" w:themeColor="text1" w:themeTint="BF"/>
          <w:sz w:val="22"/>
          <w:szCs w:val="22"/>
          <w:lang w:val="es-ES"/>
        </w:rPr>
        <w:t>d</w:t>
      </w:r>
      <w:r w:rsidRPr="004666A0">
        <w:rPr>
          <w:rFonts w:ascii="Candara" w:hAnsi="Candara"/>
          <w:color w:val="404040" w:themeColor="text1" w:themeTint="BF"/>
          <w:sz w:val="22"/>
          <w:szCs w:val="22"/>
          <w:lang w:val="es-ES"/>
        </w:rPr>
        <w:t>ucto</w:t>
      </w:r>
      <w:r w:rsidR="000D6905">
        <w:rPr>
          <w:rFonts w:ascii="Candara" w:hAnsi="Candara"/>
          <w:color w:val="404040" w:themeColor="text1" w:themeTint="BF"/>
          <w:sz w:val="22"/>
          <w:szCs w:val="22"/>
          <w:lang w:val="es-ES"/>
        </w:rPr>
        <w:t xml:space="preserve"> </w:t>
      </w:r>
      <w:r w:rsidR="000D6905" w:rsidRPr="000D6905">
        <w:rPr>
          <w:rFonts w:ascii="Candara" w:hAnsi="Candara"/>
          <w:color w:val="404040" w:themeColor="text1" w:themeTint="BF"/>
          <w:sz w:val="22"/>
          <w:szCs w:val="22"/>
          <w:lang w:val="es-ES"/>
        </w:rPr>
        <w:t>en la modalidad de Reserva Contractual</w:t>
      </w:r>
      <w:r w:rsidR="000D6905">
        <w:rPr>
          <w:rFonts w:ascii="Candara" w:hAnsi="Candara"/>
          <w:color w:val="404040" w:themeColor="text1" w:themeTint="BF"/>
          <w:sz w:val="22"/>
          <w:szCs w:val="22"/>
          <w:lang w:val="es-ES"/>
        </w:rPr>
        <w:t>,</w:t>
      </w:r>
      <w:r w:rsidRPr="004666A0">
        <w:rPr>
          <w:rFonts w:ascii="Candara" w:hAnsi="Candara"/>
          <w:color w:val="404040" w:themeColor="text1" w:themeTint="BF"/>
          <w:sz w:val="22"/>
          <w:szCs w:val="22"/>
          <w:lang w:val="es-ES"/>
        </w:rPr>
        <w:t xml:space="preserve"> </w:t>
      </w:r>
      <w:r w:rsidR="000D6905" w:rsidRPr="000D6905">
        <w:rPr>
          <w:rFonts w:ascii="Candara" w:hAnsi="Candara"/>
          <w:color w:val="404040" w:themeColor="text1" w:themeTint="BF"/>
          <w:sz w:val="22"/>
          <w:szCs w:val="22"/>
          <w:lang w:val="es-ES"/>
        </w:rPr>
        <w:t xml:space="preserve">el cual conlleva el pago de una tarifa por parte de </w:t>
      </w:r>
      <w:r w:rsidR="000D6905" w:rsidRPr="009A58C1">
        <w:rPr>
          <w:rFonts w:ascii="Candara" w:hAnsi="Candara"/>
          <w:b/>
          <w:bCs/>
          <w:color w:val="404040" w:themeColor="text1" w:themeTint="BF"/>
          <w:sz w:val="22"/>
          <w:szCs w:val="22"/>
          <w:lang w:val="es-ES"/>
        </w:rPr>
        <w:t>“EL USUARIO”</w:t>
      </w:r>
      <w:r w:rsidR="000D6905" w:rsidRPr="000D6905">
        <w:rPr>
          <w:rFonts w:ascii="Candara" w:hAnsi="Candara"/>
          <w:color w:val="404040" w:themeColor="text1" w:themeTint="BF"/>
          <w:sz w:val="22"/>
          <w:szCs w:val="22"/>
          <w:lang w:val="es-ES"/>
        </w:rPr>
        <w:t>, de conformidad con lo establecido en el presente instrumento.</w:t>
      </w:r>
    </w:p>
    <w:p w14:paraId="629F1081" w14:textId="77777777" w:rsidR="000D6905" w:rsidRDefault="000D6905" w:rsidP="00003F6C">
      <w:pPr>
        <w:pStyle w:val="BodyTextFirstIndent2"/>
        <w:ind w:left="357" w:firstLine="0"/>
        <w:rPr>
          <w:rFonts w:ascii="Candara" w:hAnsi="Candara"/>
          <w:color w:val="404040" w:themeColor="text1" w:themeTint="BF"/>
          <w:sz w:val="22"/>
          <w:szCs w:val="22"/>
          <w:lang w:val="es-ES"/>
        </w:rPr>
      </w:pPr>
    </w:p>
    <w:p w14:paraId="0B491615" w14:textId="77777777" w:rsidR="00003F6C" w:rsidRDefault="000D6905" w:rsidP="00003F6C">
      <w:pPr>
        <w:pStyle w:val="BodyTextFirstIndent2"/>
        <w:ind w:left="357" w:firstLine="0"/>
        <w:rPr>
          <w:rFonts w:ascii="Candara" w:hAnsi="Candara"/>
          <w:color w:val="404040" w:themeColor="text1" w:themeTint="BF"/>
          <w:sz w:val="22"/>
          <w:szCs w:val="22"/>
          <w:lang w:val="es-ES"/>
        </w:rPr>
      </w:pPr>
      <w:r>
        <w:rPr>
          <w:rFonts w:ascii="Candara" w:hAnsi="Candara"/>
          <w:color w:val="404040" w:themeColor="text1" w:themeTint="BF"/>
          <w:sz w:val="22"/>
          <w:szCs w:val="22"/>
          <w:lang w:val="es-ES"/>
        </w:rPr>
        <w:t>“</w:t>
      </w:r>
      <w:r w:rsidR="009A58C1" w:rsidRPr="009A58C1">
        <w:rPr>
          <w:rFonts w:ascii="Candara" w:hAnsi="Candara"/>
          <w:b/>
          <w:bCs/>
          <w:color w:val="404040" w:themeColor="text1" w:themeTint="BF"/>
          <w:sz w:val="22"/>
          <w:szCs w:val="22"/>
          <w:lang w:val="es-ES"/>
        </w:rPr>
        <w:t>EL TRANSPORTISTA</w:t>
      </w:r>
      <w:r>
        <w:rPr>
          <w:rFonts w:ascii="Candara" w:hAnsi="Candara"/>
          <w:color w:val="404040" w:themeColor="text1" w:themeTint="BF"/>
          <w:sz w:val="22"/>
          <w:szCs w:val="22"/>
          <w:lang w:val="es-ES"/>
        </w:rPr>
        <w:t>”</w:t>
      </w:r>
      <w:r w:rsidR="00003F6C" w:rsidRPr="004666A0">
        <w:rPr>
          <w:rFonts w:ascii="Candara" w:hAnsi="Candara"/>
          <w:color w:val="404040" w:themeColor="text1" w:themeTint="BF"/>
          <w:sz w:val="22"/>
          <w:szCs w:val="22"/>
          <w:lang w:val="es-ES"/>
        </w:rPr>
        <w:t xml:space="preserve"> se obliga a recibir d</w:t>
      </w:r>
      <w:r>
        <w:rPr>
          <w:rFonts w:ascii="Candara" w:hAnsi="Candara"/>
          <w:color w:val="404040" w:themeColor="text1" w:themeTint="BF"/>
          <w:sz w:val="22"/>
          <w:szCs w:val="22"/>
          <w:lang w:val="es-ES"/>
        </w:rPr>
        <w:t>e “</w:t>
      </w:r>
      <w:r w:rsidRPr="009A58C1">
        <w:rPr>
          <w:rFonts w:ascii="Candara" w:hAnsi="Candara"/>
          <w:b/>
          <w:bCs/>
          <w:color w:val="404040" w:themeColor="text1" w:themeTint="BF"/>
          <w:sz w:val="22"/>
          <w:szCs w:val="22"/>
          <w:lang w:val="es-ES"/>
        </w:rPr>
        <w:t>E</w:t>
      </w:r>
      <w:r w:rsidR="00003F6C" w:rsidRPr="009A58C1">
        <w:rPr>
          <w:rFonts w:ascii="Candara" w:hAnsi="Candara"/>
          <w:b/>
          <w:bCs/>
          <w:color w:val="404040" w:themeColor="text1" w:themeTint="BF"/>
          <w:sz w:val="22"/>
          <w:szCs w:val="22"/>
          <w:lang w:val="es-ES"/>
        </w:rPr>
        <w:t xml:space="preserve">l </w:t>
      </w:r>
      <w:r w:rsidRPr="009A58C1">
        <w:rPr>
          <w:rFonts w:ascii="Candara" w:hAnsi="Candara"/>
          <w:b/>
          <w:bCs/>
          <w:color w:val="404040" w:themeColor="text1" w:themeTint="BF"/>
          <w:sz w:val="22"/>
          <w:szCs w:val="22"/>
          <w:lang w:val="es-ES"/>
        </w:rPr>
        <w:t>USUARIO</w:t>
      </w:r>
      <w:r>
        <w:rPr>
          <w:rFonts w:ascii="Candara" w:hAnsi="Candara"/>
          <w:color w:val="404040" w:themeColor="text1" w:themeTint="BF"/>
          <w:sz w:val="22"/>
          <w:szCs w:val="22"/>
          <w:lang w:val="es-ES"/>
        </w:rPr>
        <w:t>”</w:t>
      </w:r>
      <w:r w:rsidR="00003F6C" w:rsidRPr="004666A0">
        <w:rPr>
          <w:rFonts w:ascii="Candara" w:hAnsi="Candara"/>
          <w:color w:val="404040" w:themeColor="text1" w:themeTint="BF"/>
          <w:sz w:val="22"/>
          <w:szCs w:val="22"/>
          <w:lang w:val="es-ES"/>
        </w:rPr>
        <w:t xml:space="preserve">, o de quien este designe, en el (los) Punto(s) de Recepción especificado(s) en la Cláusula </w:t>
      </w:r>
      <w:r w:rsidR="00003F6C">
        <w:rPr>
          <w:rFonts w:ascii="Candara" w:hAnsi="Candara"/>
          <w:color w:val="404040" w:themeColor="text1" w:themeTint="BF"/>
          <w:sz w:val="22"/>
          <w:szCs w:val="22"/>
          <w:lang w:val="es-ES"/>
        </w:rPr>
        <w:t>QUINTA</w:t>
      </w:r>
      <w:r w:rsidR="00003F6C" w:rsidRPr="004666A0">
        <w:rPr>
          <w:rFonts w:ascii="Candara" w:hAnsi="Candara"/>
          <w:color w:val="404040" w:themeColor="text1" w:themeTint="BF"/>
          <w:sz w:val="22"/>
          <w:szCs w:val="22"/>
          <w:lang w:val="es-ES"/>
        </w:rPr>
        <w:t xml:space="preserve"> del presente Contrato, </w:t>
      </w:r>
      <w:r w:rsidR="00003F6C">
        <w:rPr>
          <w:rFonts w:ascii="Candara" w:hAnsi="Candara"/>
          <w:color w:val="404040" w:themeColor="text1" w:themeTint="BF"/>
          <w:sz w:val="22"/>
          <w:szCs w:val="22"/>
          <w:lang w:val="es-ES"/>
        </w:rPr>
        <w:t>los Petrolíferos</w:t>
      </w:r>
      <w:r w:rsidR="00003F6C" w:rsidRPr="004666A0">
        <w:rPr>
          <w:rFonts w:ascii="Candara" w:hAnsi="Candara"/>
          <w:color w:val="404040" w:themeColor="text1" w:themeTint="BF"/>
          <w:sz w:val="22"/>
          <w:szCs w:val="22"/>
          <w:lang w:val="es-ES"/>
        </w:rPr>
        <w:t xml:space="preserve"> para conducirlo</w:t>
      </w:r>
      <w:r w:rsidR="00003F6C">
        <w:rPr>
          <w:rFonts w:ascii="Candara" w:hAnsi="Candara"/>
          <w:color w:val="404040" w:themeColor="text1" w:themeTint="BF"/>
          <w:sz w:val="22"/>
          <w:szCs w:val="22"/>
          <w:lang w:val="es-ES"/>
        </w:rPr>
        <w:t>s</w:t>
      </w:r>
      <w:r w:rsidR="00003F6C" w:rsidRPr="004666A0">
        <w:rPr>
          <w:rFonts w:ascii="Candara" w:hAnsi="Candara"/>
          <w:color w:val="404040" w:themeColor="text1" w:themeTint="BF"/>
          <w:sz w:val="22"/>
          <w:szCs w:val="22"/>
          <w:lang w:val="es-ES"/>
        </w:rPr>
        <w:t xml:space="preserve"> a través de su Sistema y a entregarlo</w:t>
      </w:r>
      <w:r w:rsidR="00003F6C">
        <w:rPr>
          <w:rFonts w:ascii="Candara" w:hAnsi="Candara"/>
          <w:color w:val="404040" w:themeColor="text1" w:themeTint="BF"/>
          <w:sz w:val="22"/>
          <w:szCs w:val="22"/>
          <w:lang w:val="es-ES"/>
        </w:rPr>
        <w:t>s</w:t>
      </w:r>
      <w:r w:rsidR="00003F6C" w:rsidRPr="004666A0">
        <w:rPr>
          <w:rFonts w:ascii="Candara" w:hAnsi="Candara"/>
          <w:color w:val="404040" w:themeColor="text1" w:themeTint="BF"/>
          <w:sz w:val="22"/>
          <w:szCs w:val="22"/>
          <w:lang w:val="es-ES"/>
        </w:rPr>
        <w:t xml:space="preserve"> en el (los) Punto(s) de Destino especificado(s) en la misma Cláusula </w:t>
      </w:r>
      <w:r w:rsidR="00003F6C">
        <w:rPr>
          <w:rFonts w:ascii="Candara" w:hAnsi="Candara"/>
          <w:color w:val="404040" w:themeColor="text1" w:themeTint="BF"/>
          <w:sz w:val="22"/>
          <w:szCs w:val="22"/>
          <w:lang w:val="es-ES"/>
        </w:rPr>
        <w:t>QUINTA</w:t>
      </w:r>
      <w:r w:rsidR="00003F6C" w:rsidRPr="004666A0">
        <w:rPr>
          <w:rFonts w:ascii="Candara" w:hAnsi="Candara"/>
          <w:color w:val="404040" w:themeColor="text1" w:themeTint="BF"/>
          <w:sz w:val="22"/>
          <w:szCs w:val="22"/>
          <w:lang w:val="es-ES"/>
        </w:rPr>
        <w:t>, a</w:t>
      </w:r>
      <w:r w:rsidR="009A58C1">
        <w:rPr>
          <w:rFonts w:ascii="Candara" w:hAnsi="Candara"/>
          <w:color w:val="404040" w:themeColor="text1" w:themeTint="BF"/>
          <w:sz w:val="22"/>
          <w:szCs w:val="22"/>
          <w:lang w:val="es-ES"/>
        </w:rPr>
        <w:t xml:space="preserve"> </w:t>
      </w:r>
      <w:r w:rsidR="00B20318">
        <w:rPr>
          <w:rFonts w:ascii="Candara" w:hAnsi="Candara"/>
          <w:color w:val="404040" w:themeColor="text1" w:themeTint="BF"/>
          <w:sz w:val="22"/>
          <w:szCs w:val="22"/>
          <w:lang w:val="es-ES"/>
        </w:rPr>
        <w:t>“</w:t>
      </w:r>
      <w:r w:rsidR="009A58C1" w:rsidRPr="009A58C1">
        <w:rPr>
          <w:rFonts w:ascii="Candara" w:hAnsi="Candara"/>
          <w:b/>
          <w:bCs/>
          <w:color w:val="404040" w:themeColor="text1" w:themeTint="BF"/>
          <w:sz w:val="22"/>
          <w:szCs w:val="22"/>
          <w:lang w:val="es-ES"/>
        </w:rPr>
        <w:t>EL USUARIO</w:t>
      </w:r>
      <w:r w:rsidR="00B20318">
        <w:rPr>
          <w:rFonts w:ascii="Candara" w:hAnsi="Candara"/>
          <w:b/>
          <w:bCs/>
          <w:color w:val="404040" w:themeColor="text1" w:themeTint="BF"/>
          <w:sz w:val="22"/>
          <w:szCs w:val="22"/>
          <w:lang w:val="es-ES"/>
        </w:rPr>
        <w:t>”</w:t>
      </w:r>
      <w:r w:rsidR="009A58C1" w:rsidRPr="004666A0">
        <w:rPr>
          <w:rFonts w:ascii="Candara" w:hAnsi="Candara"/>
          <w:color w:val="404040" w:themeColor="text1" w:themeTint="BF"/>
          <w:sz w:val="22"/>
          <w:szCs w:val="22"/>
          <w:lang w:val="es-ES"/>
        </w:rPr>
        <w:t xml:space="preserve"> </w:t>
      </w:r>
      <w:r w:rsidR="00003F6C" w:rsidRPr="004666A0">
        <w:rPr>
          <w:rFonts w:ascii="Candara" w:hAnsi="Candara"/>
          <w:color w:val="404040" w:themeColor="text1" w:themeTint="BF"/>
          <w:sz w:val="22"/>
          <w:szCs w:val="22"/>
          <w:lang w:val="es-ES"/>
        </w:rPr>
        <w:t xml:space="preserve">o a quien este designe, y </w:t>
      </w:r>
      <w:r w:rsidR="009A58C1">
        <w:rPr>
          <w:rFonts w:ascii="Candara" w:hAnsi="Candara"/>
          <w:color w:val="404040" w:themeColor="text1" w:themeTint="BF"/>
          <w:sz w:val="22"/>
          <w:szCs w:val="22"/>
          <w:lang w:val="es-ES"/>
        </w:rPr>
        <w:t>“</w:t>
      </w:r>
      <w:r w:rsidR="009A58C1" w:rsidRPr="009A58C1">
        <w:rPr>
          <w:rFonts w:ascii="Candara" w:hAnsi="Candara"/>
          <w:b/>
          <w:bCs/>
          <w:color w:val="404040" w:themeColor="text1" w:themeTint="BF"/>
          <w:sz w:val="22"/>
          <w:szCs w:val="22"/>
          <w:lang w:val="es-ES"/>
        </w:rPr>
        <w:t>EL USUARIO</w:t>
      </w:r>
      <w:r w:rsidR="009A58C1">
        <w:rPr>
          <w:rFonts w:ascii="Candara" w:hAnsi="Candara"/>
          <w:b/>
          <w:bCs/>
          <w:color w:val="404040" w:themeColor="text1" w:themeTint="BF"/>
          <w:sz w:val="22"/>
          <w:szCs w:val="22"/>
          <w:lang w:val="es-ES"/>
        </w:rPr>
        <w:t>”</w:t>
      </w:r>
      <w:r w:rsidR="009A58C1" w:rsidRPr="004666A0">
        <w:rPr>
          <w:rFonts w:ascii="Candara" w:hAnsi="Candara"/>
          <w:color w:val="404040" w:themeColor="text1" w:themeTint="BF"/>
          <w:sz w:val="22"/>
          <w:szCs w:val="22"/>
          <w:lang w:val="es-ES"/>
        </w:rPr>
        <w:t xml:space="preserve"> </w:t>
      </w:r>
      <w:r w:rsidR="00003F6C" w:rsidRPr="004666A0">
        <w:rPr>
          <w:rFonts w:ascii="Candara" w:hAnsi="Candara"/>
          <w:color w:val="404040" w:themeColor="text1" w:themeTint="BF"/>
          <w:sz w:val="22"/>
          <w:szCs w:val="22"/>
          <w:lang w:val="es-ES"/>
        </w:rPr>
        <w:t xml:space="preserve">se obliga a entregar a </w:t>
      </w:r>
      <w:r w:rsidR="009A58C1">
        <w:rPr>
          <w:rFonts w:ascii="Candara" w:hAnsi="Candara"/>
          <w:color w:val="404040" w:themeColor="text1" w:themeTint="BF"/>
          <w:sz w:val="22"/>
          <w:szCs w:val="22"/>
          <w:lang w:val="es-ES"/>
        </w:rPr>
        <w:t>“</w:t>
      </w:r>
      <w:r w:rsidR="009A58C1" w:rsidRPr="009A58C1">
        <w:rPr>
          <w:rFonts w:ascii="Candara" w:hAnsi="Candara"/>
          <w:b/>
          <w:bCs/>
          <w:color w:val="404040" w:themeColor="text1" w:themeTint="BF"/>
          <w:sz w:val="22"/>
          <w:szCs w:val="22"/>
          <w:lang w:val="es-ES"/>
        </w:rPr>
        <w:t>EL</w:t>
      </w:r>
      <w:r w:rsidR="009A58C1">
        <w:rPr>
          <w:rFonts w:ascii="Candara" w:hAnsi="Candara"/>
          <w:b/>
          <w:bCs/>
          <w:color w:val="404040" w:themeColor="text1" w:themeTint="BF"/>
          <w:sz w:val="22"/>
          <w:szCs w:val="22"/>
          <w:lang w:val="es-ES"/>
        </w:rPr>
        <w:t xml:space="preserve"> </w:t>
      </w:r>
      <w:r w:rsidR="009A58C1" w:rsidRPr="009A58C1">
        <w:rPr>
          <w:rFonts w:ascii="Candara" w:hAnsi="Candara"/>
          <w:b/>
          <w:bCs/>
          <w:color w:val="404040" w:themeColor="text1" w:themeTint="BF"/>
          <w:sz w:val="22"/>
          <w:szCs w:val="22"/>
          <w:lang w:val="es-ES"/>
        </w:rPr>
        <w:t>TRANSPORTISTA</w:t>
      </w:r>
      <w:r w:rsidR="009A58C1">
        <w:rPr>
          <w:rFonts w:ascii="Candara" w:hAnsi="Candara"/>
          <w:b/>
          <w:bCs/>
          <w:color w:val="404040" w:themeColor="text1" w:themeTint="BF"/>
          <w:sz w:val="22"/>
          <w:szCs w:val="22"/>
          <w:lang w:val="es-ES"/>
        </w:rPr>
        <w:t>”</w:t>
      </w:r>
      <w:r w:rsidR="00003F6C" w:rsidRPr="004666A0">
        <w:rPr>
          <w:rFonts w:ascii="Candara" w:hAnsi="Candara"/>
          <w:color w:val="404040" w:themeColor="text1" w:themeTint="BF"/>
          <w:sz w:val="22"/>
          <w:szCs w:val="22"/>
          <w:lang w:val="es-ES"/>
        </w:rPr>
        <w:t xml:space="preserve">, en dicho(s) Punto(s) de Recepción, </w:t>
      </w:r>
      <w:r w:rsidR="00003F6C">
        <w:rPr>
          <w:rFonts w:ascii="Candara" w:hAnsi="Candara"/>
          <w:color w:val="404040" w:themeColor="text1" w:themeTint="BF"/>
          <w:sz w:val="22"/>
          <w:szCs w:val="22"/>
          <w:lang w:val="es-ES"/>
        </w:rPr>
        <w:t xml:space="preserve">Petrolíferos </w:t>
      </w:r>
      <w:r w:rsidR="00003F6C" w:rsidRPr="004666A0">
        <w:rPr>
          <w:rFonts w:ascii="Candara" w:hAnsi="Candara"/>
          <w:color w:val="404040" w:themeColor="text1" w:themeTint="BF"/>
          <w:sz w:val="22"/>
          <w:szCs w:val="22"/>
          <w:lang w:val="es-ES"/>
        </w:rPr>
        <w:t xml:space="preserve">de su propiedad o sobre el cual ostente derechos de legítima posesión, con las características y en las cantidades estipuladas en este Contrato, y a recibirlo en el (los) Punto(s) de Entrega </w:t>
      </w:r>
      <w:r w:rsidR="00003F6C">
        <w:rPr>
          <w:rFonts w:ascii="Candara" w:hAnsi="Candara"/>
          <w:color w:val="404040" w:themeColor="text1" w:themeTint="BF"/>
          <w:sz w:val="22"/>
          <w:szCs w:val="22"/>
          <w:lang w:val="es-ES"/>
        </w:rPr>
        <w:t xml:space="preserve">y a cubrir como contraprestación la tarifa </w:t>
      </w:r>
      <w:r w:rsidR="00003F6C" w:rsidRPr="0078536E">
        <w:rPr>
          <w:rFonts w:ascii="Candara" w:hAnsi="Candara"/>
          <w:b/>
          <w:bCs/>
          <w:color w:val="404040" w:themeColor="text1" w:themeTint="BF"/>
          <w:sz w:val="22"/>
          <w:szCs w:val="22"/>
          <w:lang w:val="es-ES"/>
        </w:rPr>
        <w:t xml:space="preserve">[máxima vigente / convencional] </w:t>
      </w:r>
      <w:r w:rsidR="00003F6C">
        <w:rPr>
          <w:rFonts w:ascii="Candara" w:hAnsi="Candara"/>
          <w:color w:val="404040" w:themeColor="text1" w:themeTint="BF"/>
          <w:sz w:val="22"/>
          <w:szCs w:val="22"/>
          <w:lang w:val="es-ES"/>
        </w:rPr>
        <w:t>referida en la Cláusula SEXTA</w:t>
      </w:r>
    </w:p>
    <w:p w14:paraId="0DE0E8B7" w14:textId="77777777" w:rsidR="009A58C1" w:rsidRDefault="009A58C1" w:rsidP="009A58C1">
      <w:pPr>
        <w:pStyle w:val="BodyTextFirstIndent2"/>
        <w:ind w:left="357" w:firstLine="0"/>
        <w:rPr>
          <w:rFonts w:ascii="Candara" w:hAnsi="Candara"/>
          <w:b/>
          <w:color w:val="404040" w:themeColor="text1" w:themeTint="BF"/>
          <w:sz w:val="22"/>
          <w:szCs w:val="22"/>
        </w:rPr>
      </w:pPr>
    </w:p>
    <w:p w14:paraId="084C7A18" w14:textId="77777777" w:rsidR="004666A0" w:rsidRPr="004666A0" w:rsidRDefault="00003F6C" w:rsidP="009A58C1">
      <w:pPr>
        <w:pStyle w:val="BodyTextFirstIndent2"/>
        <w:ind w:left="357" w:firstLine="0"/>
        <w:rPr>
          <w:rFonts w:ascii="Candara" w:hAnsi="Candara"/>
          <w:b/>
          <w:color w:val="404040" w:themeColor="text1" w:themeTint="BF"/>
          <w:sz w:val="22"/>
          <w:szCs w:val="22"/>
        </w:rPr>
      </w:pPr>
      <w:r>
        <w:rPr>
          <w:rFonts w:ascii="Candara" w:hAnsi="Candara"/>
          <w:b/>
          <w:color w:val="404040" w:themeColor="text1" w:themeTint="BF"/>
          <w:sz w:val="22"/>
          <w:szCs w:val="22"/>
        </w:rPr>
        <w:t>SEGUNDA</w:t>
      </w:r>
      <w:r w:rsidR="004666A0" w:rsidRPr="004666A0">
        <w:rPr>
          <w:rFonts w:ascii="Candara" w:hAnsi="Candara"/>
          <w:b/>
          <w:color w:val="404040" w:themeColor="text1" w:themeTint="BF"/>
          <w:sz w:val="22"/>
          <w:szCs w:val="22"/>
        </w:rPr>
        <w:t xml:space="preserve">. </w:t>
      </w:r>
      <w:r w:rsidR="00344832" w:rsidRPr="009A58C1">
        <w:rPr>
          <w:rFonts w:ascii="Candara" w:hAnsi="Candara"/>
          <w:b/>
          <w:bCs/>
          <w:color w:val="404040" w:themeColor="text1" w:themeTint="BF"/>
          <w:sz w:val="22"/>
          <w:szCs w:val="22"/>
          <w:lang w:val="es-ES"/>
        </w:rPr>
        <w:t>DEFINICIONES</w:t>
      </w:r>
      <w:r w:rsidR="00344832">
        <w:rPr>
          <w:rFonts w:ascii="Candara" w:hAnsi="Candara"/>
          <w:b/>
          <w:color w:val="404040" w:themeColor="text1" w:themeTint="BF"/>
          <w:sz w:val="22"/>
          <w:szCs w:val="22"/>
        </w:rPr>
        <w:t xml:space="preserve"> </w:t>
      </w:r>
    </w:p>
    <w:p w14:paraId="78F49460" w14:textId="77777777" w:rsidR="004666A0" w:rsidRPr="004666A0" w:rsidRDefault="004666A0" w:rsidP="004666A0">
      <w:pPr>
        <w:pStyle w:val="BodyTextFirstIndent2"/>
        <w:rPr>
          <w:rFonts w:ascii="Candara" w:hAnsi="Candara"/>
          <w:b/>
          <w:color w:val="404040" w:themeColor="text1" w:themeTint="BF"/>
          <w:sz w:val="22"/>
          <w:szCs w:val="22"/>
        </w:rPr>
      </w:pPr>
    </w:p>
    <w:p w14:paraId="59ED26C7" w14:textId="77777777" w:rsidR="00FF3F9B" w:rsidRDefault="00344832" w:rsidP="00FF3F9B">
      <w:pPr>
        <w:pStyle w:val="BodyTextFirstIndent2"/>
        <w:ind w:left="357" w:firstLine="0"/>
        <w:rPr>
          <w:rFonts w:ascii="Candara" w:hAnsi="Candara"/>
          <w:color w:val="404040" w:themeColor="text1" w:themeTint="BF"/>
          <w:sz w:val="22"/>
          <w:szCs w:val="22"/>
          <w:lang w:val="es-ES"/>
        </w:rPr>
      </w:pPr>
      <w:r w:rsidRPr="00344832">
        <w:rPr>
          <w:rFonts w:ascii="Candara" w:hAnsi="Candara"/>
          <w:color w:val="404040" w:themeColor="text1" w:themeTint="BF"/>
          <w:sz w:val="22"/>
          <w:szCs w:val="22"/>
          <w:lang w:val="es-ES"/>
        </w:rPr>
        <w:t>Los términos en mayúsculas que no se encuentren definidos en el presente Contrato, tendrán el significado que se les dé en los TCPS</w:t>
      </w:r>
      <w:r>
        <w:rPr>
          <w:rFonts w:ascii="Candara" w:hAnsi="Candara"/>
          <w:color w:val="404040" w:themeColor="text1" w:themeTint="BF"/>
          <w:sz w:val="22"/>
          <w:szCs w:val="22"/>
          <w:lang w:val="es-ES"/>
        </w:rPr>
        <w:t>.</w:t>
      </w:r>
    </w:p>
    <w:p w14:paraId="79F57C87" w14:textId="77777777" w:rsidR="006F0EE1" w:rsidRDefault="006F0EE1" w:rsidP="00FF3F9B">
      <w:pPr>
        <w:pStyle w:val="BodyTextFirstIndent2"/>
        <w:ind w:left="357" w:firstLine="0"/>
        <w:rPr>
          <w:rFonts w:ascii="Candara" w:hAnsi="Candara"/>
          <w:color w:val="404040" w:themeColor="text1" w:themeTint="BF"/>
          <w:sz w:val="22"/>
          <w:szCs w:val="22"/>
          <w:lang w:val="es-ES"/>
        </w:rPr>
      </w:pPr>
    </w:p>
    <w:p w14:paraId="59B737E2" w14:textId="77777777" w:rsidR="006F0EE1" w:rsidRDefault="006F0EE1" w:rsidP="006F0EE1">
      <w:pPr>
        <w:pStyle w:val="BodyTextFirstIndent2"/>
        <w:ind w:left="357" w:firstLine="0"/>
        <w:rPr>
          <w:rFonts w:ascii="Candara" w:hAnsi="Candara"/>
          <w:color w:val="404040" w:themeColor="text1" w:themeTint="BF"/>
          <w:sz w:val="22"/>
          <w:szCs w:val="22"/>
          <w:lang w:val="es-ES"/>
        </w:rPr>
      </w:pPr>
      <w:r>
        <w:rPr>
          <w:rFonts w:ascii="Candara" w:hAnsi="Candara"/>
          <w:color w:val="404040" w:themeColor="text1" w:themeTint="BF"/>
          <w:sz w:val="22"/>
          <w:szCs w:val="22"/>
          <w:lang w:val="es-ES"/>
        </w:rPr>
        <w:t>DACG</w:t>
      </w:r>
      <w:r w:rsidR="006C7B72">
        <w:rPr>
          <w:rFonts w:ascii="Candara" w:hAnsi="Candara"/>
          <w:color w:val="404040" w:themeColor="text1" w:themeTint="BF"/>
          <w:sz w:val="22"/>
          <w:szCs w:val="22"/>
          <w:lang w:val="es-ES"/>
        </w:rPr>
        <w:t xml:space="preserve"> de Acceso Abierto</w:t>
      </w:r>
      <w:r>
        <w:rPr>
          <w:rFonts w:ascii="Candara" w:hAnsi="Candara"/>
          <w:color w:val="404040" w:themeColor="text1" w:themeTint="BF"/>
          <w:sz w:val="22"/>
          <w:szCs w:val="22"/>
          <w:lang w:val="es-ES"/>
        </w:rPr>
        <w:t>: Disposiciones Administrativas de Carácter General en materia de acceso abierto y prestación de los servicios de transporte por ducto y almacenamiento de petrolíferos y petroquímicos.</w:t>
      </w:r>
    </w:p>
    <w:p w14:paraId="64E7C838" w14:textId="77777777" w:rsidR="006F0EE1" w:rsidRDefault="006F0EE1" w:rsidP="006F0EE1">
      <w:pPr>
        <w:pStyle w:val="BodyTextFirstIndent2"/>
        <w:ind w:left="357" w:firstLine="0"/>
        <w:rPr>
          <w:rFonts w:ascii="Candara" w:hAnsi="Candara"/>
          <w:color w:val="404040" w:themeColor="text1" w:themeTint="BF"/>
          <w:sz w:val="22"/>
          <w:szCs w:val="22"/>
          <w:lang w:val="es-ES"/>
        </w:rPr>
      </w:pPr>
    </w:p>
    <w:p w14:paraId="2AF8F47F" w14:textId="77777777" w:rsidR="006F0EE1" w:rsidRDefault="006F0EE1" w:rsidP="006F0EE1">
      <w:pPr>
        <w:pStyle w:val="BodyTextFirstIndent2"/>
        <w:ind w:left="357" w:firstLine="0"/>
        <w:rPr>
          <w:rFonts w:ascii="Candara" w:hAnsi="Candara"/>
          <w:color w:val="404040" w:themeColor="text1" w:themeTint="BF"/>
          <w:sz w:val="22"/>
          <w:szCs w:val="22"/>
          <w:lang w:val="es-ES"/>
        </w:rPr>
      </w:pPr>
      <w:r>
        <w:rPr>
          <w:rFonts w:ascii="Candara" w:hAnsi="Candara"/>
          <w:color w:val="404040" w:themeColor="text1" w:themeTint="BF"/>
          <w:sz w:val="22"/>
          <w:szCs w:val="22"/>
          <w:lang w:val="es-ES"/>
        </w:rPr>
        <w:t>TCPS: Los Términos y Condiciones para la Prestación del Servicio.</w:t>
      </w:r>
    </w:p>
    <w:p w14:paraId="2BC8720C" w14:textId="77777777" w:rsidR="00DB1618" w:rsidRPr="00DB1618" w:rsidRDefault="00DB1618" w:rsidP="00DB1618">
      <w:pPr>
        <w:pStyle w:val="BodyTextFirstIndent2"/>
        <w:ind w:left="708" w:firstLine="12"/>
        <w:rPr>
          <w:rFonts w:ascii="Candara" w:hAnsi="Candara"/>
          <w:color w:val="404040" w:themeColor="text1" w:themeTint="BF"/>
          <w:sz w:val="22"/>
          <w:szCs w:val="22"/>
          <w:lang w:val="es-ES"/>
        </w:rPr>
      </w:pPr>
    </w:p>
    <w:p w14:paraId="43CBFBE5" w14:textId="77777777" w:rsidR="004666A0" w:rsidRPr="009A58C1" w:rsidRDefault="00DB1618" w:rsidP="009A58C1">
      <w:pPr>
        <w:pStyle w:val="BodyTextFirstIndent2"/>
        <w:ind w:left="357" w:firstLine="0"/>
        <w:rPr>
          <w:rFonts w:ascii="Candara" w:hAnsi="Candara"/>
          <w:b/>
          <w:bCs/>
          <w:color w:val="404040" w:themeColor="text1" w:themeTint="BF"/>
          <w:sz w:val="22"/>
          <w:szCs w:val="22"/>
          <w:lang w:val="es-ES"/>
        </w:rPr>
      </w:pPr>
      <w:r w:rsidRPr="009A58C1">
        <w:rPr>
          <w:rFonts w:ascii="Candara" w:hAnsi="Candara"/>
          <w:b/>
          <w:bCs/>
          <w:color w:val="404040" w:themeColor="text1" w:themeTint="BF"/>
          <w:sz w:val="22"/>
          <w:szCs w:val="22"/>
          <w:lang w:val="es-ES"/>
        </w:rPr>
        <w:t>TERCERA</w:t>
      </w:r>
      <w:r w:rsidR="004666A0" w:rsidRPr="009A58C1">
        <w:rPr>
          <w:rFonts w:ascii="Candara" w:hAnsi="Candara"/>
          <w:b/>
          <w:bCs/>
          <w:color w:val="404040" w:themeColor="text1" w:themeTint="BF"/>
          <w:sz w:val="22"/>
          <w:szCs w:val="22"/>
          <w:lang w:val="es-ES"/>
        </w:rPr>
        <w:t>. TÉRMINOS Y CONDICIONES</w:t>
      </w:r>
    </w:p>
    <w:p w14:paraId="038B4940" w14:textId="77777777" w:rsidR="004666A0" w:rsidRPr="009A58C1" w:rsidRDefault="004666A0" w:rsidP="009A58C1">
      <w:pPr>
        <w:pStyle w:val="BodyTextFirstIndent2"/>
        <w:ind w:left="357" w:firstLine="0"/>
        <w:rPr>
          <w:rFonts w:ascii="Candara" w:hAnsi="Candara"/>
          <w:color w:val="404040" w:themeColor="text1" w:themeTint="BF"/>
          <w:sz w:val="22"/>
          <w:szCs w:val="22"/>
          <w:lang w:val="es-ES"/>
        </w:rPr>
      </w:pPr>
    </w:p>
    <w:p w14:paraId="1185D38D" w14:textId="728DE85E" w:rsidR="004666A0" w:rsidRPr="009A58C1" w:rsidRDefault="004666A0" w:rsidP="009A58C1">
      <w:pPr>
        <w:pStyle w:val="BodyTextFirstIndent2"/>
        <w:ind w:left="357" w:firstLine="0"/>
        <w:rPr>
          <w:rFonts w:ascii="Candara" w:hAnsi="Candara"/>
          <w:color w:val="404040" w:themeColor="text1" w:themeTint="BF"/>
          <w:sz w:val="22"/>
          <w:szCs w:val="22"/>
          <w:lang w:val="es-ES"/>
        </w:rPr>
      </w:pPr>
      <w:r w:rsidRPr="009A58C1">
        <w:rPr>
          <w:rFonts w:ascii="Candara" w:hAnsi="Candara"/>
          <w:color w:val="404040" w:themeColor="text1" w:themeTint="BF"/>
          <w:sz w:val="22"/>
          <w:szCs w:val="22"/>
          <w:lang w:val="es-ES"/>
        </w:rPr>
        <w:t xml:space="preserve">De acuerdo con lo señalado en el numeral </w:t>
      </w:r>
      <w:r w:rsidR="008D4669" w:rsidRPr="009A58C1">
        <w:rPr>
          <w:rFonts w:ascii="Candara" w:hAnsi="Candara"/>
          <w:color w:val="404040" w:themeColor="text1" w:themeTint="BF"/>
          <w:sz w:val="22"/>
          <w:szCs w:val="22"/>
          <w:lang w:val="es-ES"/>
        </w:rPr>
        <w:fldChar w:fldCharType="begin"/>
      </w:r>
      <w:r w:rsidR="008D4669" w:rsidRPr="009A58C1">
        <w:rPr>
          <w:rFonts w:ascii="Candara" w:hAnsi="Candara"/>
          <w:color w:val="404040" w:themeColor="text1" w:themeTint="BF"/>
          <w:sz w:val="22"/>
          <w:szCs w:val="22"/>
          <w:lang w:val="es-ES"/>
        </w:rPr>
        <w:instrText xml:space="preserve"> REF _Ref11757689 \r \h </w:instrText>
      </w:r>
      <w:r w:rsidR="009A58C1">
        <w:rPr>
          <w:rFonts w:ascii="Candara" w:hAnsi="Candara"/>
          <w:color w:val="404040" w:themeColor="text1" w:themeTint="BF"/>
          <w:sz w:val="22"/>
          <w:szCs w:val="22"/>
          <w:lang w:val="es-ES"/>
        </w:rPr>
        <w:instrText xml:space="preserve"> \* MERGEFORMAT </w:instrText>
      </w:r>
      <w:r w:rsidR="008D4669" w:rsidRPr="009A58C1">
        <w:rPr>
          <w:rFonts w:ascii="Candara" w:hAnsi="Candara"/>
          <w:color w:val="404040" w:themeColor="text1" w:themeTint="BF"/>
          <w:sz w:val="22"/>
          <w:szCs w:val="22"/>
          <w:lang w:val="es-ES"/>
        </w:rPr>
      </w:r>
      <w:r w:rsidR="008D4669" w:rsidRPr="009A58C1">
        <w:rPr>
          <w:rFonts w:ascii="Candara" w:hAnsi="Candara"/>
          <w:color w:val="404040" w:themeColor="text1" w:themeTint="BF"/>
          <w:sz w:val="22"/>
          <w:szCs w:val="22"/>
          <w:lang w:val="es-ES"/>
        </w:rPr>
        <w:fldChar w:fldCharType="separate"/>
      </w:r>
      <w:r w:rsidR="002A4212">
        <w:rPr>
          <w:rFonts w:ascii="Candara" w:hAnsi="Candara"/>
          <w:color w:val="404040" w:themeColor="text1" w:themeTint="BF"/>
          <w:sz w:val="22"/>
          <w:szCs w:val="22"/>
          <w:lang w:val="es-ES"/>
        </w:rPr>
        <w:t>3.1</w:t>
      </w:r>
      <w:r w:rsidR="008D4669" w:rsidRPr="009A58C1">
        <w:rPr>
          <w:rFonts w:ascii="Candara" w:hAnsi="Candara"/>
          <w:color w:val="404040" w:themeColor="text1" w:themeTint="BF"/>
          <w:sz w:val="22"/>
          <w:szCs w:val="22"/>
          <w:lang w:val="es-ES"/>
        </w:rPr>
        <w:fldChar w:fldCharType="end"/>
      </w:r>
      <w:r w:rsidRPr="009A58C1">
        <w:rPr>
          <w:rFonts w:ascii="Candara" w:hAnsi="Candara"/>
          <w:color w:val="404040" w:themeColor="text1" w:themeTint="BF"/>
          <w:sz w:val="22"/>
          <w:szCs w:val="22"/>
          <w:lang w:val="es-ES"/>
        </w:rPr>
        <w:t xml:space="preserve"> de los TCPS, las Partes asumen todos y cada uno de los derechos y obligaciones a su cargo contemplados en los mismos, según estén vigentes. Para esos efectos, se acompaña al presente instrumento copia de los TCPS como Anexo 1, y se tienen por reproducidos como si a la letra se insertasen. </w:t>
      </w:r>
    </w:p>
    <w:p w14:paraId="56117DA5" w14:textId="77777777" w:rsidR="0076691F" w:rsidRPr="009A58C1" w:rsidRDefault="0076691F" w:rsidP="009A58C1">
      <w:pPr>
        <w:pStyle w:val="BodyTextFirstIndent2"/>
        <w:ind w:left="357" w:firstLine="0"/>
        <w:rPr>
          <w:rFonts w:ascii="Candara" w:hAnsi="Candara"/>
          <w:color w:val="404040" w:themeColor="text1" w:themeTint="BF"/>
          <w:sz w:val="22"/>
          <w:szCs w:val="22"/>
          <w:lang w:val="es-ES"/>
        </w:rPr>
      </w:pPr>
    </w:p>
    <w:p w14:paraId="780E1055" w14:textId="77777777" w:rsidR="004666A0" w:rsidRPr="009A58C1" w:rsidRDefault="0076691F" w:rsidP="009A58C1">
      <w:pPr>
        <w:pStyle w:val="BodyTextFirstIndent2"/>
        <w:ind w:left="357" w:firstLine="0"/>
        <w:rPr>
          <w:rFonts w:ascii="Candara" w:hAnsi="Candara"/>
          <w:b/>
          <w:bCs/>
          <w:color w:val="404040" w:themeColor="text1" w:themeTint="BF"/>
          <w:sz w:val="22"/>
          <w:szCs w:val="22"/>
          <w:lang w:val="es-ES"/>
        </w:rPr>
      </w:pPr>
      <w:r w:rsidRPr="009A58C1">
        <w:rPr>
          <w:rFonts w:ascii="Candara" w:hAnsi="Candara"/>
          <w:b/>
          <w:bCs/>
          <w:color w:val="404040" w:themeColor="text1" w:themeTint="BF"/>
          <w:sz w:val="22"/>
          <w:szCs w:val="22"/>
          <w:lang w:val="es-ES"/>
        </w:rPr>
        <w:t>CUARTA</w:t>
      </w:r>
      <w:r w:rsidR="004666A0" w:rsidRPr="009A58C1">
        <w:rPr>
          <w:rFonts w:ascii="Candara" w:hAnsi="Candara"/>
          <w:b/>
          <w:bCs/>
          <w:color w:val="404040" w:themeColor="text1" w:themeTint="BF"/>
          <w:sz w:val="22"/>
          <w:szCs w:val="22"/>
          <w:lang w:val="es-ES"/>
        </w:rPr>
        <w:t>. TIPO DE SERVICIO DE TRANSPORTE</w:t>
      </w:r>
    </w:p>
    <w:p w14:paraId="4E959493" w14:textId="77777777" w:rsidR="004666A0" w:rsidRPr="009A58C1" w:rsidRDefault="004666A0" w:rsidP="009A58C1">
      <w:pPr>
        <w:pStyle w:val="BodyTextFirstIndent2"/>
        <w:ind w:left="357" w:firstLine="0"/>
        <w:rPr>
          <w:rFonts w:ascii="Candara" w:hAnsi="Candara"/>
          <w:color w:val="404040" w:themeColor="text1" w:themeTint="BF"/>
          <w:sz w:val="22"/>
          <w:szCs w:val="22"/>
          <w:lang w:val="es-ES"/>
        </w:rPr>
      </w:pPr>
    </w:p>
    <w:p w14:paraId="5B71A371" w14:textId="77777777" w:rsidR="004666A0" w:rsidRPr="009A58C1" w:rsidRDefault="004666A0" w:rsidP="009A58C1">
      <w:pPr>
        <w:pStyle w:val="BodyTextFirstIndent2"/>
        <w:ind w:left="357" w:firstLine="0"/>
        <w:rPr>
          <w:rFonts w:ascii="Candara" w:hAnsi="Candara"/>
          <w:color w:val="404040" w:themeColor="text1" w:themeTint="BF"/>
          <w:sz w:val="22"/>
          <w:szCs w:val="22"/>
          <w:lang w:val="es-ES"/>
        </w:rPr>
      </w:pPr>
      <w:r w:rsidRPr="004666A0">
        <w:rPr>
          <w:rFonts w:ascii="Candara" w:hAnsi="Candara"/>
          <w:color w:val="404040" w:themeColor="text1" w:themeTint="BF"/>
          <w:sz w:val="22"/>
          <w:szCs w:val="22"/>
          <w:lang w:val="es-ES"/>
        </w:rPr>
        <w:t>El servicio de Transporte será en</w:t>
      </w:r>
      <w:r w:rsidR="0076691F">
        <w:rPr>
          <w:rFonts w:ascii="Candara" w:hAnsi="Candara"/>
          <w:color w:val="404040" w:themeColor="text1" w:themeTint="BF"/>
          <w:sz w:val="22"/>
          <w:szCs w:val="22"/>
          <w:lang w:val="es-ES"/>
        </w:rPr>
        <w:t xml:space="preserve"> Reserva Contractual </w:t>
      </w:r>
      <w:r w:rsidRPr="009A58C1">
        <w:rPr>
          <w:rFonts w:ascii="Candara" w:hAnsi="Candara"/>
          <w:color w:val="404040" w:themeColor="text1" w:themeTint="BF"/>
          <w:sz w:val="22"/>
          <w:szCs w:val="22"/>
          <w:lang w:val="es-ES"/>
        </w:rPr>
        <w:t>de acuerdo con lo que para tales efectos se establece en los TCPS.</w:t>
      </w:r>
    </w:p>
    <w:p w14:paraId="3198104D" w14:textId="77777777" w:rsidR="0076691F" w:rsidRPr="009A58C1" w:rsidRDefault="0076691F" w:rsidP="009A58C1">
      <w:pPr>
        <w:pStyle w:val="BodyTextFirstIndent2"/>
        <w:ind w:left="357" w:firstLine="0"/>
        <w:rPr>
          <w:rFonts w:ascii="Candara" w:hAnsi="Candara"/>
          <w:color w:val="404040" w:themeColor="text1" w:themeTint="BF"/>
          <w:sz w:val="22"/>
          <w:szCs w:val="22"/>
          <w:lang w:val="es-ES"/>
        </w:rPr>
      </w:pPr>
    </w:p>
    <w:p w14:paraId="31B6232E" w14:textId="77777777" w:rsidR="004666A0" w:rsidRPr="004666A0" w:rsidRDefault="0076691F" w:rsidP="007E3150">
      <w:pPr>
        <w:pStyle w:val="BodyTextFirstIndent2"/>
        <w:ind w:left="357" w:firstLine="0"/>
        <w:rPr>
          <w:rFonts w:ascii="Candara" w:hAnsi="Candara"/>
          <w:b/>
          <w:color w:val="404040" w:themeColor="text1" w:themeTint="BF"/>
          <w:sz w:val="22"/>
          <w:szCs w:val="22"/>
        </w:rPr>
      </w:pPr>
      <w:r w:rsidRPr="007E3150">
        <w:rPr>
          <w:rFonts w:ascii="Candara" w:hAnsi="Candara"/>
          <w:b/>
          <w:bCs/>
          <w:color w:val="404040" w:themeColor="text1" w:themeTint="BF"/>
          <w:sz w:val="22"/>
          <w:szCs w:val="22"/>
          <w:lang w:val="es-ES"/>
        </w:rPr>
        <w:t>QUINTA</w:t>
      </w:r>
      <w:r w:rsidR="004666A0" w:rsidRPr="004666A0">
        <w:rPr>
          <w:rFonts w:ascii="Candara" w:hAnsi="Candara"/>
          <w:b/>
          <w:color w:val="404040" w:themeColor="text1" w:themeTint="BF"/>
          <w:sz w:val="22"/>
          <w:szCs w:val="22"/>
        </w:rPr>
        <w:t>. CANTIDADES MÁXIMAS Y PUNTOS DE RECEPCIÓN Y DE ENTREGA</w:t>
      </w:r>
    </w:p>
    <w:p w14:paraId="337060F2" w14:textId="77777777" w:rsidR="004666A0" w:rsidRPr="004666A0" w:rsidRDefault="004666A0" w:rsidP="004666A0">
      <w:pPr>
        <w:pStyle w:val="BodyTextFirstIndent2"/>
        <w:ind w:left="0" w:firstLine="0"/>
        <w:rPr>
          <w:rFonts w:ascii="Candara" w:hAnsi="Candara"/>
          <w:b/>
          <w:color w:val="404040" w:themeColor="text1" w:themeTint="BF"/>
          <w:sz w:val="22"/>
          <w:szCs w:val="22"/>
        </w:rPr>
      </w:pPr>
    </w:p>
    <w:p w14:paraId="7943F775" w14:textId="77777777" w:rsidR="004666A0" w:rsidRPr="004666A0" w:rsidRDefault="004666A0" w:rsidP="007E3150">
      <w:pPr>
        <w:pStyle w:val="ListParagraph"/>
        <w:numPr>
          <w:ilvl w:val="0"/>
          <w:numId w:val="77"/>
        </w:numPr>
        <w:spacing w:before="120" w:after="0" w:line="240" w:lineRule="auto"/>
        <w:ind w:right="51" w:hanging="709"/>
        <w:contextualSpacing w:val="0"/>
      </w:pPr>
      <w:r w:rsidRPr="004666A0">
        <w:rPr>
          <w:lang w:val="es-ES"/>
        </w:rPr>
        <w:t xml:space="preserve">La Cantidad Máxima Diaria que </w:t>
      </w:r>
      <w:r w:rsidR="00B20318" w:rsidRPr="00B20318">
        <w:rPr>
          <w:b/>
          <w:bCs/>
          <w:lang w:val="es-ES"/>
        </w:rPr>
        <w:t>“EL TRANSPORTISTA”</w:t>
      </w:r>
      <w:r w:rsidR="00B20318" w:rsidRPr="004666A0">
        <w:rPr>
          <w:lang w:val="es-ES"/>
        </w:rPr>
        <w:t xml:space="preserve"> </w:t>
      </w:r>
      <w:r w:rsidRPr="004666A0">
        <w:rPr>
          <w:lang w:val="es-ES"/>
        </w:rPr>
        <w:t>se obliga a transportar en el Sistema para el Usuario será la indicada en la Tabla 1.</w:t>
      </w:r>
    </w:p>
    <w:p w14:paraId="3F7931A6" w14:textId="77777777" w:rsidR="004666A0" w:rsidRDefault="004666A0" w:rsidP="007E3150">
      <w:pPr>
        <w:pStyle w:val="ListParagraph"/>
        <w:numPr>
          <w:ilvl w:val="0"/>
          <w:numId w:val="77"/>
        </w:numPr>
        <w:spacing w:before="120" w:after="0" w:line="240" w:lineRule="auto"/>
        <w:ind w:right="51" w:hanging="709"/>
        <w:contextualSpacing w:val="0"/>
      </w:pPr>
      <w:r w:rsidRPr="004666A0">
        <w:rPr>
          <w:lang w:val="es-ES"/>
        </w:rPr>
        <w:t>El Usuario se obliga a entregar a</w:t>
      </w:r>
      <w:r w:rsidR="00B20318">
        <w:rPr>
          <w:lang w:val="es-ES"/>
        </w:rPr>
        <w:t xml:space="preserve"> </w:t>
      </w:r>
      <w:r w:rsidR="00B20318" w:rsidRPr="00B20318">
        <w:rPr>
          <w:b/>
          <w:bCs/>
          <w:lang w:val="es-ES"/>
        </w:rPr>
        <w:t>“EL TRANSPORTISTA”</w:t>
      </w:r>
      <w:r w:rsidR="00B20318" w:rsidRPr="004666A0">
        <w:rPr>
          <w:lang w:val="es-ES"/>
        </w:rPr>
        <w:t xml:space="preserve"> </w:t>
      </w:r>
      <w:r w:rsidRPr="004666A0">
        <w:rPr>
          <w:lang w:val="es-ES"/>
        </w:rPr>
        <w:t xml:space="preserve">hasta la cantidad señalada en la Tabla 1 en el (los) Punto(s) de Recepción Primario(s) que se señalan; a su vez, </w:t>
      </w:r>
      <w:r w:rsidR="00B20318" w:rsidRPr="00B20318">
        <w:rPr>
          <w:b/>
          <w:bCs/>
          <w:lang w:val="es-ES"/>
        </w:rPr>
        <w:t>“EL TRANSPORTISTA”</w:t>
      </w:r>
      <w:r w:rsidR="00B20318" w:rsidRPr="004666A0">
        <w:rPr>
          <w:lang w:val="es-ES"/>
        </w:rPr>
        <w:t xml:space="preserve"> </w:t>
      </w:r>
      <w:r w:rsidRPr="004666A0">
        <w:rPr>
          <w:lang w:val="es-ES"/>
        </w:rPr>
        <w:t xml:space="preserve"> se obliga a recibir dicha cantidad en el(los) mismo(s) Punto(s) de Recepción Primarios</w:t>
      </w:r>
      <w:r w:rsidRPr="004666A0">
        <w:t>.</w:t>
      </w:r>
    </w:p>
    <w:p w14:paraId="277287BF" w14:textId="77777777" w:rsidR="004666A0" w:rsidRDefault="00B20318" w:rsidP="007E3150">
      <w:pPr>
        <w:pStyle w:val="ListParagraph"/>
        <w:numPr>
          <w:ilvl w:val="0"/>
          <w:numId w:val="77"/>
        </w:numPr>
        <w:spacing w:before="120" w:after="0" w:line="240" w:lineRule="auto"/>
        <w:ind w:right="51" w:hanging="709"/>
        <w:contextualSpacing w:val="0"/>
      </w:pPr>
      <w:r w:rsidRPr="00B20318">
        <w:rPr>
          <w:b/>
          <w:bCs/>
          <w:lang w:val="es-ES"/>
        </w:rPr>
        <w:t>“EL TRANSPORTISTA”</w:t>
      </w:r>
      <w:r w:rsidRPr="004666A0">
        <w:rPr>
          <w:lang w:val="es-ES"/>
        </w:rPr>
        <w:t xml:space="preserve"> </w:t>
      </w:r>
      <w:r w:rsidR="004666A0" w:rsidRPr="004666A0">
        <w:rPr>
          <w:lang w:val="es-ES"/>
        </w:rPr>
        <w:t>se obliga a entregar a</w:t>
      </w:r>
      <w:r w:rsidR="004306A4">
        <w:rPr>
          <w:lang w:val="es-ES"/>
        </w:rPr>
        <w:t xml:space="preserve"> </w:t>
      </w:r>
      <w:r w:rsidR="004306A4" w:rsidRPr="004306A4">
        <w:rPr>
          <w:b/>
          <w:bCs/>
          <w:lang w:val="es-ES"/>
        </w:rPr>
        <w:t>“EL USUARIO</w:t>
      </w:r>
      <w:r w:rsidR="004306A4">
        <w:rPr>
          <w:b/>
          <w:bCs/>
          <w:lang w:val="es-ES"/>
        </w:rPr>
        <w:t>”</w:t>
      </w:r>
      <w:r w:rsidR="004306A4" w:rsidRPr="004666A0">
        <w:rPr>
          <w:lang w:val="es-ES"/>
        </w:rPr>
        <w:t xml:space="preserve"> </w:t>
      </w:r>
      <w:r w:rsidR="004666A0" w:rsidRPr="004666A0">
        <w:rPr>
          <w:lang w:val="es-ES"/>
        </w:rPr>
        <w:t xml:space="preserve">las cantidades señaladas en la Tabla 1 en el (los) Punto(s) de Entrega Primarios que indica(n); a su vez, </w:t>
      </w:r>
      <w:r w:rsidR="004306A4" w:rsidRPr="004306A4">
        <w:rPr>
          <w:b/>
          <w:bCs/>
          <w:lang w:val="es-ES"/>
        </w:rPr>
        <w:t>“EL USUARIO</w:t>
      </w:r>
      <w:r w:rsidR="004306A4">
        <w:rPr>
          <w:b/>
          <w:bCs/>
          <w:lang w:val="es-ES"/>
        </w:rPr>
        <w:t>”</w:t>
      </w:r>
      <w:r w:rsidR="004306A4" w:rsidRPr="004666A0">
        <w:rPr>
          <w:lang w:val="es-ES"/>
        </w:rPr>
        <w:t xml:space="preserve"> </w:t>
      </w:r>
      <w:r w:rsidR="004666A0" w:rsidRPr="004666A0">
        <w:rPr>
          <w:lang w:val="es-ES"/>
        </w:rPr>
        <w:t>se obliga a recibir dicha(s) cantidad(es) en el(los) mismo(s) Punto(s) de Entrega Primarios</w:t>
      </w:r>
      <w:r w:rsidR="004666A0" w:rsidRPr="004666A0">
        <w:t>.</w:t>
      </w:r>
    </w:p>
    <w:p w14:paraId="6FCE6713" w14:textId="77777777" w:rsidR="00CF76B4" w:rsidRPr="00CF76B4" w:rsidRDefault="00CF76B4" w:rsidP="007E3150">
      <w:pPr>
        <w:spacing w:before="0" w:after="0" w:line="240" w:lineRule="auto"/>
        <w:ind w:left="993" w:right="49"/>
      </w:pPr>
    </w:p>
    <w:p w14:paraId="5C55490C" w14:textId="77777777" w:rsidR="004666A0" w:rsidRDefault="004666A0" w:rsidP="004666A0">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Tabla 1</w:t>
      </w:r>
    </w:p>
    <w:p w14:paraId="4EE04905" w14:textId="77777777" w:rsidR="00CF76B4" w:rsidRPr="004666A0" w:rsidRDefault="00CF76B4" w:rsidP="004666A0">
      <w:pPr>
        <w:pStyle w:val="BodyTextFirstIndent2"/>
        <w:rPr>
          <w:rFonts w:ascii="Candara" w:hAnsi="Candara"/>
          <w:b/>
          <w:color w:val="404040" w:themeColor="text1" w:themeTint="BF"/>
          <w:sz w:val="22"/>
          <w:szCs w:val="22"/>
        </w:rPr>
      </w:pPr>
    </w:p>
    <w:tbl>
      <w:tblPr>
        <w:tblStyle w:val="TableGrid"/>
        <w:tblW w:w="0" w:type="auto"/>
        <w:jc w:val="center"/>
        <w:tblLook w:val="04A0" w:firstRow="1" w:lastRow="0" w:firstColumn="1" w:lastColumn="0" w:noHBand="0" w:noVBand="1"/>
      </w:tblPr>
      <w:tblGrid>
        <w:gridCol w:w="2054"/>
        <w:gridCol w:w="2051"/>
        <w:gridCol w:w="2335"/>
      </w:tblGrid>
      <w:tr w:rsidR="004666A0" w:rsidRPr="004666A0" w14:paraId="4CA7ED58" w14:textId="77777777" w:rsidTr="00E8170A">
        <w:trPr>
          <w:trHeight w:hRule="exact" w:val="961"/>
          <w:jc w:val="center"/>
        </w:trPr>
        <w:tc>
          <w:tcPr>
            <w:tcW w:w="2054" w:type="dxa"/>
            <w:tcMar>
              <w:top w:w="57" w:type="dxa"/>
              <w:bottom w:w="57" w:type="dxa"/>
            </w:tcMar>
            <w:vAlign w:val="center"/>
          </w:tcPr>
          <w:p w14:paraId="0D5E21BB" w14:textId="77777777" w:rsidR="004666A0" w:rsidRPr="004666A0" w:rsidRDefault="004666A0" w:rsidP="00E8170A">
            <w:pPr>
              <w:jc w:val="center"/>
              <w:rPr>
                <w:rFonts w:ascii="Candara" w:hAnsi="Candara"/>
                <w:color w:val="404040" w:themeColor="text1" w:themeTint="BF"/>
                <w:sz w:val="22"/>
                <w:szCs w:val="22"/>
              </w:rPr>
            </w:pPr>
            <w:r w:rsidRPr="004666A0">
              <w:rPr>
                <w:rFonts w:ascii="Candara" w:hAnsi="Candara"/>
                <w:color w:val="404040" w:themeColor="text1" w:themeTint="BF"/>
                <w:sz w:val="22"/>
                <w:szCs w:val="22"/>
              </w:rPr>
              <w:t>Punto(s) de Recepción Primario (s)</w:t>
            </w:r>
          </w:p>
        </w:tc>
        <w:tc>
          <w:tcPr>
            <w:tcW w:w="2051" w:type="dxa"/>
            <w:tcMar>
              <w:top w:w="57" w:type="dxa"/>
              <w:bottom w:w="57" w:type="dxa"/>
            </w:tcMar>
            <w:vAlign w:val="center"/>
          </w:tcPr>
          <w:p w14:paraId="6F40BF66" w14:textId="77777777" w:rsidR="004666A0" w:rsidRPr="004666A0" w:rsidRDefault="004666A0" w:rsidP="00E8170A">
            <w:pPr>
              <w:jc w:val="center"/>
              <w:rPr>
                <w:rFonts w:ascii="Candara" w:hAnsi="Candara"/>
                <w:color w:val="404040" w:themeColor="text1" w:themeTint="BF"/>
                <w:sz w:val="22"/>
                <w:szCs w:val="22"/>
              </w:rPr>
            </w:pPr>
            <w:r w:rsidRPr="004666A0">
              <w:rPr>
                <w:rFonts w:ascii="Candara" w:hAnsi="Candara"/>
                <w:color w:val="404040" w:themeColor="text1" w:themeTint="BF"/>
                <w:sz w:val="22"/>
                <w:szCs w:val="22"/>
              </w:rPr>
              <w:t>Punto de Entrega Primario (s)</w:t>
            </w:r>
          </w:p>
        </w:tc>
        <w:tc>
          <w:tcPr>
            <w:tcW w:w="2335" w:type="dxa"/>
            <w:vAlign w:val="center"/>
          </w:tcPr>
          <w:p w14:paraId="21FB9C4D" w14:textId="77777777" w:rsidR="004666A0" w:rsidRPr="004666A0" w:rsidRDefault="004666A0" w:rsidP="00E8170A">
            <w:pPr>
              <w:jc w:val="center"/>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CMD </w:t>
            </w:r>
            <w:r w:rsidR="00E8170A">
              <w:rPr>
                <w:rFonts w:ascii="Candara" w:hAnsi="Candara"/>
                <w:color w:val="404040" w:themeColor="text1" w:themeTint="BF"/>
                <w:sz w:val="22"/>
                <w:szCs w:val="22"/>
              </w:rPr>
              <w:t>(Barriles (Día))</w:t>
            </w:r>
          </w:p>
        </w:tc>
      </w:tr>
      <w:tr w:rsidR="004666A0" w:rsidRPr="004666A0" w14:paraId="4CE2E9C6" w14:textId="77777777" w:rsidTr="00F3288B">
        <w:trPr>
          <w:jc w:val="center"/>
        </w:trPr>
        <w:tc>
          <w:tcPr>
            <w:tcW w:w="2054" w:type="dxa"/>
            <w:tcMar>
              <w:top w:w="57" w:type="dxa"/>
              <w:bottom w:w="57" w:type="dxa"/>
            </w:tcMar>
            <w:vAlign w:val="center"/>
          </w:tcPr>
          <w:p w14:paraId="61492BB9" w14:textId="77777777" w:rsidR="004666A0" w:rsidRPr="004666A0" w:rsidRDefault="004666A0" w:rsidP="00F3288B">
            <w:pPr>
              <w:ind w:right="616"/>
              <w:rPr>
                <w:rFonts w:ascii="Candara" w:hAnsi="Candara"/>
                <w:color w:val="404040" w:themeColor="text1" w:themeTint="BF"/>
                <w:sz w:val="22"/>
                <w:szCs w:val="22"/>
              </w:rPr>
            </w:pPr>
          </w:p>
        </w:tc>
        <w:tc>
          <w:tcPr>
            <w:tcW w:w="2051" w:type="dxa"/>
            <w:tcMar>
              <w:top w:w="57" w:type="dxa"/>
              <w:bottom w:w="57" w:type="dxa"/>
            </w:tcMar>
            <w:vAlign w:val="center"/>
          </w:tcPr>
          <w:p w14:paraId="4F1F417B" w14:textId="77777777" w:rsidR="004666A0" w:rsidRPr="004666A0" w:rsidRDefault="004666A0" w:rsidP="00F3288B">
            <w:pPr>
              <w:ind w:right="616"/>
              <w:jc w:val="center"/>
              <w:rPr>
                <w:rFonts w:ascii="Candara" w:hAnsi="Candara"/>
                <w:color w:val="404040" w:themeColor="text1" w:themeTint="BF"/>
                <w:sz w:val="22"/>
                <w:szCs w:val="22"/>
              </w:rPr>
            </w:pPr>
          </w:p>
        </w:tc>
        <w:tc>
          <w:tcPr>
            <w:tcW w:w="2335" w:type="dxa"/>
          </w:tcPr>
          <w:p w14:paraId="7D1FED63"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5CC39B70" w14:textId="77777777" w:rsidTr="00F3288B">
        <w:trPr>
          <w:jc w:val="center"/>
        </w:trPr>
        <w:tc>
          <w:tcPr>
            <w:tcW w:w="2054" w:type="dxa"/>
            <w:tcMar>
              <w:top w:w="57" w:type="dxa"/>
              <w:bottom w:w="57" w:type="dxa"/>
            </w:tcMar>
            <w:vAlign w:val="center"/>
          </w:tcPr>
          <w:p w14:paraId="382F1FAE" w14:textId="77777777" w:rsidR="004666A0" w:rsidRPr="004666A0" w:rsidRDefault="004666A0" w:rsidP="00F3288B">
            <w:pPr>
              <w:ind w:right="616"/>
              <w:rPr>
                <w:rFonts w:ascii="Candara" w:hAnsi="Candara"/>
                <w:color w:val="404040" w:themeColor="text1" w:themeTint="BF"/>
                <w:sz w:val="22"/>
                <w:szCs w:val="22"/>
              </w:rPr>
            </w:pPr>
          </w:p>
        </w:tc>
        <w:tc>
          <w:tcPr>
            <w:tcW w:w="2051" w:type="dxa"/>
            <w:tcMar>
              <w:top w:w="57" w:type="dxa"/>
              <w:bottom w:w="57" w:type="dxa"/>
            </w:tcMar>
            <w:vAlign w:val="center"/>
          </w:tcPr>
          <w:p w14:paraId="02DF2C62" w14:textId="77777777" w:rsidR="004666A0" w:rsidRPr="004666A0" w:rsidRDefault="004666A0" w:rsidP="00F3288B">
            <w:pPr>
              <w:ind w:right="616"/>
              <w:jc w:val="center"/>
              <w:rPr>
                <w:rFonts w:ascii="Candara" w:hAnsi="Candara"/>
                <w:color w:val="404040" w:themeColor="text1" w:themeTint="BF"/>
                <w:sz w:val="22"/>
                <w:szCs w:val="22"/>
              </w:rPr>
            </w:pPr>
          </w:p>
        </w:tc>
        <w:tc>
          <w:tcPr>
            <w:tcW w:w="2335" w:type="dxa"/>
          </w:tcPr>
          <w:p w14:paraId="46B65ABB" w14:textId="77777777" w:rsidR="004666A0" w:rsidRPr="004666A0" w:rsidRDefault="004666A0" w:rsidP="00F3288B">
            <w:pPr>
              <w:ind w:right="616"/>
              <w:jc w:val="center"/>
              <w:rPr>
                <w:rFonts w:ascii="Candara" w:hAnsi="Candara"/>
                <w:color w:val="404040" w:themeColor="text1" w:themeTint="BF"/>
                <w:sz w:val="22"/>
                <w:szCs w:val="22"/>
              </w:rPr>
            </w:pPr>
          </w:p>
        </w:tc>
      </w:tr>
    </w:tbl>
    <w:p w14:paraId="572F10EC" w14:textId="77777777" w:rsidR="004666A0" w:rsidRPr="004666A0" w:rsidRDefault="004666A0" w:rsidP="004666A0">
      <w:pPr>
        <w:pStyle w:val="BodyTextFirstIndent2"/>
        <w:rPr>
          <w:rFonts w:ascii="Candara" w:hAnsi="Candara"/>
          <w:color w:val="404040" w:themeColor="text1" w:themeTint="BF"/>
          <w:sz w:val="22"/>
          <w:szCs w:val="22"/>
          <w:lang w:val="es-ES"/>
        </w:rPr>
      </w:pPr>
    </w:p>
    <w:p w14:paraId="43A90387" w14:textId="77777777" w:rsidR="004666A0" w:rsidRPr="004666A0" w:rsidRDefault="0070346D" w:rsidP="007E3150">
      <w:pPr>
        <w:pStyle w:val="BodyTextFirstIndent2"/>
        <w:ind w:left="357" w:firstLine="0"/>
        <w:rPr>
          <w:rFonts w:ascii="Candara" w:hAnsi="Candara"/>
          <w:b/>
          <w:color w:val="404040" w:themeColor="text1" w:themeTint="BF"/>
          <w:sz w:val="22"/>
          <w:szCs w:val="22"/>
        </w:rPr>
      </w:pPr>
      <w:r>
        <w:rPr>
          <w:rFonts w:ascii="Candara" w:hAnsi="Candara"/>
          <w:b/>
          <w:color w:val="404040" w:themeColor="text1" w:themeTint="BF"/>
          <w:sz w:val="22"/>
          <w:szCs w:val="22"/>
        </w:rPr>
        <w:t>SEXTA</w:t>
      </w:r>
      <w:r w:rsidR="004666A0" w:rsidRPr="004666A0">
        <w:rPr>
          <w:rFonts w:ascii="Candara" w:hAnsi="Candara"/>
          <w:b/>
          <w:color w:val="404040" w:themeColor="text1" w:themeTint="BF"/>
          <w:sz w:val="22"/>
          <w:szCs w:val="22"/>
        </w:rPr>
        <w:t xml:space="preserve">. </w:t>
      </w:r>
      <w:r w:rsidR="006C7B72">
        <w:rPr>
          <w:rFonts w:ascii="Candara" w:hAnsi="Candara"/>
          <w:b/>
          <w:color w:val="404040" w:themeColor="text1" w:themeTint="BF"/>
          <w:sz w:val="22"/>
          <w:szCs w:val="22"/>
        </w:rPr>
        <w:t xml:space="preserve">CONTRAPRESTACIÓN </w:t>
      </w:r>
      <w:r w:rsidR="004666A0" w:rsidRPr="004666A0">
        <w:rPr>
          <w:rFonts w:ascii="Candara" w:hAnsi="Candara"/>
          <w:b/>
          <w:color w:val="404040" w:themeColor="text1" w:themeTint="BF"/>
          <w:sz w:val="22"/>
          <w:szCs w:val="22"/>
        </w:rPr>
        <w:t>Y CARGOS.</w:t>
      </w:r>
    </w:p>
    <w:p w14:paraId="45F92B0F" w14:textId="77777777" w:rsidR="004666A0" w:rsidRPr="004666A0" w:rsidRDefault="004666A0" w:rsidP="004666A0">
      <w:pPr>
        <w:pStyle w:val="BodyTextFirstIndent2"/>
        <w:ind w:left="708" w:firstLine="12"/>
        <w:rPr>
          <w:rFonts w:ascii="Candara" w:hAnsi="Candara"/>
          <w:color w:val="404040" w:themeColor="text1" w:themeTint="BF"/>
          <w:sz w:val="22"/>
          <w:szCs w:val="22"/>
          <w:lang w:val="es-ES"/>
        </w:rPr>
      </w:pPr>
    </w:p>
    <w:p w14:paraId="02F5B033" w14:textId="77777777" w:rsidR="004666A0" w:rsidRPr="004306A4" w:rsidRDefault="004306A4" w:rsidP="007E3150">
      <w:pPr>
        <w:pStyle w:val="BodyTextFirstIndent2"/>
        <w:ind w:left="357" w:firstLine="0"/>
        <w:rPr>
          <w:rFonts w:ascii="Candara" w:hAnsi="Candara"/>
          <w:color w:val="404040" w:themeColor="text1" w:themeTint="BF"/>
          <w:sz w:val="22"/>
          <w:szCs w:val="22"/>
          <w:lang w:val="es-ES"/>
        </w:rPr>
      </w:pPr>
      <w:r w:rsidRPr="004306A4">
        <w:rPr>
          <w:rFonts w:ascii="Candara" w:hAnsi="Candara"/>
          <w:b/>
          <w:bCs/>
          <w:sz w:val="22"/>
          <w:szCs w:val="22"/>
          <w:lang w:val="es-ES"/>
        </w:rPr>
        <w:t>“EL USUARIO”</w:t>
      </w:r>
      <w:r w:rsidRPr="004306A4">
        <w:rPr>
          <w:rFonts w:ascii="Candara" w:hAnsi="Candara"/>
          <w:sz w:val="22"/>
          <w:szCs w:val="22"/>
          <w:lang w:val="es-ES"/>
        </w:rPr>
        <w:t xml:space="preserve"> </w:t>
      </w:r>
      <w:r w:rsidR="004666A0" w:rsidRPr="004306A4">
        <w:rPr>
          <w:rFonts w:ascii="Candara" w:hAnsi="Candara"/>
          <w:color w:val="404040" w:themeColor="text1" w:themeTint="BF"/>
          <w:sz w:val="22"/>
          <w:szCs w:val="22"/>
          <w:lang w:val="es-ES"/>
        </w:rPr>
        <w:t>pagará a</w:t>
      </w:r>
      <w:r w:rsidR="00B20318" w:rsidRPr="004306A4">
        <w:rPr>
          <w:rFonts w:ascii="Candara" w:hAnsi="Candara"/>
          <w:color w:val="404040" w:themeColor="text1" w:themeTint="BF"/>
          <w:sz w:val="22"/>
          <w:szCs w:val="22"/>
          <w:lang w:val="es-ES"/>
        </w:rPr>
        <w:t xml:space="preserve"> </w:t>
      </w:r>
      <w:r w:rsidR="00B20318" w:rsidRPr="004306A4">
        <w:rPr>
          <w:rFonts w:ascii="Candara" w:hAnsi="Candara"/>
          <w:b/>
          <w:bCs/>
          <w:sz w:val="22"/>
          <w:szCs w:val="22"/>
          <w:lang w:val="es-ES"/>
        </w:rPr>
        <w:t>“EL TRANSPORTISTA”</w:t>
      </w:r>
      <w:r w:rsidR="00B20318" w:rsidRPr="004306A4">
        <w:rPr>
          <w:rFonts w:ascii="Candara" w:hAnsi="Candara"/>
          <w:sz w:val="22"/>
          <w:szCs w:val="22"/>
          <w:lang w:val="es-ES"/>
        </w:rPr>
        <w:t xml:space="preserve"> </w:t>
      </w:r>
      <w:r w:rsidR="0070346D" w:rsidRPr="004306A4">
        <w:rPr>
          <w:rFonts w:ascii="Candara" w:hAnsi="Candara"/>
          <w:color w:val="404040" w:themeColor="text1" w:themeTint="BF"/>
          <w:sz w:val="22"/>
          <w:szCs w:val="22"/>
          <w:lang w:val="es-ES"/>
        </w:rPr>
        <w:t>los cargos aplicables al Servicio de Transporte</w:t>
      </w:r>
      <w:r w:rsidR="00837167" w:rsidRPr="004306A4">
        <w:rPr>
          <w:rFonts w:ascii="Candara" w:hAnsi="Candara"/>
          <w:color w:val="404040" w:themeColor="text1" w:themeTint="BF"/>
          <w:sz w:val="22"/>
          <w:szCs w:val="22"/>
          <w:lang w:val="es-ES"/>
        </w:rPr>
        <w:t xml:space="preserve"> en Reserva Contractual a que se refiere la Lista de</w:t>
      </w:r>
      <w:r w:rsidR="004666A0" w:rsidRPr="004306A4">
        <w:rPr>
          <w:rFonts w:ascii="Candara" w:hAnsi="Candara"/>
          <w:color w:val="404040" w:themeColor="text1" w:themeTint="BF"/>
          <w:sz w:val="22"/>
          <w:szCs w:val="22"/>
          <w:lang w:val="es-ES"/>
        </w:rPr>
        <w:t xml:space="preserve"> Tarifa</w:t>
      </w:r>
      <w:r w:rsidR="00837167" w:rsidRPr="004306A4">
        <w:rPr>
          <w:rFonts w:ascii="Candara" w:hAnsi="Candara"/>
          <w:color w:val="404040" w:themeColor="text1" w:themeTint="BF"/>
          <w:sz w:val="22"/>
          <w:szCs w:val="22"/>
          <w:lang w:val="es-ES"/>
        </w:rPr>
        <w:t>s</w:t>
      </w:r>
      <w:r w:rsidR="004666A0" w:rsidRPr="004306A4">
        <w:rPr>
          <w:rFonts w:ascii="Candara" w:hAnsi="Candara"/>
          <w:color w:val="404040" w:themeColor="text1" w:themeTint="BF"/>
          <w:sz w:val="22"/>
          <w:szCs w:val="22"/>
          <w:lang w:val="es-ES"/>
        </w:rPr>
        <w:t xml:space="preserve"> Máxima</w:t>
      </w:r>
      <w:r w:rsidR="00837167" w:rsidRPr="004306A4">
        <w:rPr>
          <w:rFonts w:ascii="Candara" w:hAnsi="Candara"/>
          <w:color w:val="404040" w:themeColor="text1" w:themeTint="BF"/>
          <w:sz w:val="22"/>
          <w:szCs w:val="22"/>
          <w:lang w:val="es-ES"/>
        </w:rPr>
        <w:t>s</w:t>
      </w:r>
      <w:r w:rsidR="004666A0" w:rsidRPr="004306A4">
        <w:rPr>
          <w:rFonts w:ascii="Candara" w:hAnsi="Candara"/>
          <w:color w:val="404040" w:themeColor="text1" w:themeTint="BF"/>
          <w:sz w:val="22"/>
          <w:szCs w:val="22"/>
          <w:lang w:val="es-ES"/>
        </w:rPr>
        <w:t xml:space="preserve"> vigente</w:t>
      </w:r>
      <w:r w:rsidR="00837167" w:rsidRPr="004306A4">
        <w:rPr>
          <w:rFonts w:ascii="Candara" w:hAnsi="Candara"/>
          <w:color w:val="404040" w:themeColor="text1" w:themeTint="BF"/>
          <w:sz w:val="22"/>
          <w:szCs w:val="22"/>
          <w:lang w:val="es-ES"/>
        </w:rPr>
        <w:t>s</w:t>
      </w:r>
      <w:r w:rsidR="004666A0" w:rsidRPr="004306A4">
        <w:rPr>
          <w:rFonts w:ascii="Candara" w:hAnsi="Candara"/>
          <w:color w:val="404040" w:themeColor="text1" w:themeTint="BF"/>
          <w:sz w:val="22"/>
          <w:szCs w:val="22"/>
          <w:lang w:val="es-ES"/>
        </w:rPr>
        <w:t xml:space="preserve"> de acuerdo con lo establecido en el Anexo 1 de los TCPS</w:t>
      </w:r>
      <w:r w:rsidR="00837167" w:rsidRPr="004306A4">
        <w:rPr>
          <w:rFonts w:ascii="Candara" w:hAnsi="Candara"/>
          <w:color w:val="404040" w:themeColor="text1" w:themeTint="BF"/>
          <w:sz w:val="22"/>
          <w:szCs w:val="22"/>
          <w:lang w:val="es-ES"/>
        </w:rPr>
        <w:t>.</w:t>
      </w:r>
      <w:r w:rsidR="004666A0" w:rsidRPr="004306A4">
        <w:rPr>
          <w:rFonts w:ascii="Candara" w:hAnsi="Candara"/>
          <w:color w:val="404040" w:themeColor="text1" w:themeTint="BF"/>
          <w:sz w:val="22"/>
          <w:szCs w:val="22"/>
          <w:lang w:val="es-ES"/>
        </w:rPr>
        <w:t xml:space="preserve"> </w:t>
      </w:r>
    </w:p>
    <w:p w14:paraId="26754E86" w14:textId="77777777" w:rsidR="004666A0" w:rsidRPr="00B20318" w:rsidRDefault="004666A0" w:rsidP="004666A0">
      <w:pPr>
        <w:pStyle w:val="BodyTextFirstIndent2"/>
        <w:rPr>
          <w:rFonts w:ascii="Candara" w:hAnsi="Candara"/>
          <w:color w:val="404040" w:themeColor="text1" w:themeTint="BF"/>
          <w:lang w:val="es-ES"/>
        </w:rPr>
      </w:pPr>
    </w:p>
    <w:p w14:paraId="7D5234C8" w14:textId="77777777" w:rsidR="004666A0" w:rsidRPr="00B20318" w:rsidRDefault="004666A0" w:rsidP="007E3150">
      <w:pPr>
        <w:pStyle w:val="BodyTextFirstIndent2"/>
        <w:ind w:left="357" w:firstLine="0"/>
        <w:rPr>
          <w:rFonts w:ascii="Candara" w:hAnsi="Candara"/>
          <w:b/>
          <w:bCs/>
          <w:color w:val="404040" w:themeColor="text1" w:themeTint="BF"/>
          <w:lang w:val="es-ES"/>
        </w:rPr>
      </w:pPr>
      <w:r w:rsidRPr="00B20318">
        <w:rPr>
          <w:rFonts w:ascii="Candara" w:hAnsi="Candara"/>
          <w:color w:val="404040" w:themeColor="text1" w:themeTint="BF"/>
          <w:lang w:val="es-ES"/>
        </w:rPr>
        <w:t xml:space="preserve">Dicha Tarifa estará compuesta por los siguientes cargos: </w:t>
      </w:r>
      <w:r w:rsidRPr="00B20318">
        <w:rPr>
          <w:rFonts w:ascii="Candara" w:hAnsi="Candara"/>
          <w:b/>
          <w:bCs/>
          <w:color w:val="404040" w:themeColor="text1" w:themeTint="BF"/>
          <w:lang w:val="es-ES"/>
        </w:rPr>
        <w:t>[especificar según el caso].</w:t>
      </w:r>
    </w:p>
    <w:p w14:paraId="55BFE626" w14:textId="77777777" w:rsidR="00CC2F78" w:rsidRPr="00B20318" w:rsidRDefault="00CC2F78" w:rsidP="004666A0">
      <w:pPr>
        <w:pStyle w:val="BodyTextFirstIndent2"/>
        <w:rPr>
          <w:rFonts w:ascii="Candara" w:hAnsi="Candara"/>
          <w:b/>
          <w:bCs/>
          <w:color w:val="404040" w:themeColor="text1" w:themeTint="BF"/>
          <w:lang w:val="es-ES"/>
        </w:rPr>
      </w:pPr>
    </w:p>
    <w:p w14:paraId="3DED25A2" w14:textId="77777777" w:rsidR="00CC2F78" w:rsidRPr="00B20318" w:rsidRDefault="00F52A61" w:rsidP="00F52A61">
      <w:pPr>
        <w:pStyle w:val="BodyTextFirstIndent2"/>
        <w:numPr>
          <w:ilvl w:val="0"/>
          <w:numId w:val="129"/>
        </w:numPr>
        <w:ind w:left="1037" w:hanging="357"/>
        <w:rPr>
          <w:rFonts w:ascii="Candara" w:hAnsi="Candara"/>
          <w:color w:val="404040" w:themeColor="text1" w:themeTint="BF"/>
          <w:lang w:val="es-ES"/>
        </w:rPr>
      </w:pPr>
      <w:r w:rsidRPr="00B20318">
        <w:rPr>
          <w:rFonts w:ascii="Candara" w:hAnsi="Candara"/>
          <w:color w:val="404040" w:themeColor="text1" w:themeTint="BF"/>
          <w:lang w:val="es-ES"/>
        </w:rPr>
        <w:t>Cargo por Capacidad</w:t>
      </w:r>
    </w:p>
    <w:p w14:paraId="4DC98BEC" w14:textId="77777777" w:rsidR="00F52A61" w:rsidRPr="00B20318" w:rsidRDefault="00F52A61" w:rsidP="00F52A61">
      <w:pPr>
        <w:pStyle w:val="BodyTextFirstIndent2"/>
        <w:numPr>
          <w:ilvl w:val="0"/>
          <w:numId w:val="129"/>
        </w:numPr>
        <w:ind w:left="1037" w:hanging="357"/>
        <w:rPr>
          <w:rFonts w:ascii="Candara" w:hAnsi="Candara"/>
          <w:color w:val="404040" w:themeColor="text1" w:themeTint="BF"/>
          <w:lang w:val="es-ES"/>
        </w:rPr>
      </w:pPr>
      <w:r w:rsidRPr="00B20318">
        <w:rPr>
          <w:rFonts w:ascii="Candara" w:hAnsi="Candara"/>
          <w:color w:val="404040" w:themeColor="text1" w:themeTint="BF"/>
          <w:lang w:val="es-ES"/>
        </w:rPr>
        <w:t>Cargo por Uso</w:t>
      </w:r>
    </w:p>
    <w:p w14:paraId="4809AEEE" w14:textId="77777777" w:rsidR="004666A0" w:rsidRPr="00B20318" w:rsidRDefault="004666A0" w:rsidP="004666A0">
      <w:pPr>
        <w:pStyle w:val="BodyTextFirstIndent2"/>
        <w:ind w:left="708" w:firstLine="12"/>
        <w:rPr>
          <w:rFonts w:ascii="Candara" w:hAnsi="Candara"/>
          <w:color w:val="404040" w:themeColor="text1" w:themeTint="BF"/>
        </w:rPr>
      </w:pPr>
    </w:p>
    <w:p w14:paraId="3688C444"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306A4">
        <w:rPr>
          <w:rFonts w:ascii="Candara" w:hAnsi="Candara"/>
          <w:color w:val="404040" w:themeColor="text1" w:themeTint="BF"/>
          <w:sz w:val="22"/>
          <w:szCs w:val="22"/>
        </w:rPr>
        <w:t xml:space="preserve">Asimismo, </w:t>
      </w:r>
      <w:r w:rsidR="004306A4" w:rsidRPr="004306A4">
        <w:rPr>
          <w:rFonts w:ascii="Candara" w:hAnsi="Candara"/>
          <w:b/>
          <w:bCs/>
          <w:sz w:val="22"/>
          <w:szCs w:val="22"/>
          <w:lang w:val="es-ES"/>
        </w:rPr>
        <w:t>“EL USUARIO”</w:t>
      </w:r>
      <w:r w:rsidR="004306A4" w:rsidRPr="004306A4">
        <w:rPr>
          <w:rFonts w:ascii="Candara" w:hAnsi="Candara"/>
          <w:sz w:val="22"/>
          <w:szCs w:val="22"/>
          <w:lang w:val="es-ES"/>
        </w:rPr>
        <w:t xml:space="preserve"> </w:t>
      </w:r>
      <w:r w:rsidRPr="004306A4">
        <w:rPr>
          <w:rFonts w:ascii="Candara" w:hAnsi="Candara"/>
          <w:color w:val="404040" w:themeColor="text1" w:themeTint="BF"/>
          <w:sz w:val="22"/>
          <w:szCs w:val="22"/>
        </w:rPr>
        <w:t>pagará a</w:t>
      </w:r>
      <w:r w:rsidR="00B20318" w:rsidRPr="004306A4">
        <w:rPr>
          <w:rFonts w:ascii="Candara" w:hAnsi="Candara"/>
          <w:color w:val="404040" w:themeColor="text1" w:themeTint="BF"/>
          <w:sz w:val="22"/>
          <w:szCs w:val="22"/>
        </w:rPr>
        <w:t xml:space="preserve"> </w:t>
      </w:r>
      <w:r w:rsidR="00B20318" w:rsidRPr="004306A4">
        <w:rPr>
          <w:rFonts w:ascii="Candara" w:hAnsi="Candara"/>
          <w:b/>
          <w:bCs/>
          <w:sz w:val="22"/>
          <w:szCs w:val="22"/>
          <w:lang w:val="es-ES"/>
        </w:rPr>
        <w:t>“EL TRANSPORTISTA”</w:t>
      </w:r>
      <w:r w:rsidR="00B20318" w:rsidRPr="004306A4">
        <w:rPr>
          <w:rFonts w:ascii="Candara" w:hAnsi="Candara"/>
          <w:sz w:val="22"/>
          <w:szCs w:val="22"/>
          <w:lang w:val="es-ES"/>
        </w:rPr>
        <w:t xml:space="preserve"> </w:t>
      </w:r>
      <w:r w:rsidRPr="004306A4">
        <w:rPr>
          <w:rFonts w:ascii="Candara" w:hAnsi="Candara"/>
          <w:color w:val="404040" w:themeColor="text1" w:themeTint="BF"/>
          <w:sz w:val="22"/>
          <w:szCs w:val="22"/>
        </w:rPr>
        <w:t>l</w:t>
      </w:r>
      <w:r w:rsidRPr="00B20318">
        <w:rPr>
          <w:rFonts w:ascii="Candara" w:hAnsi="Candara"/>
          <w:color w:val="404040" w:themeColor="text1" w:themeTint="BF"/>
        </w:rPr>
        <w:t>os</w:t>
      </w:r>
      <w:r w:rsidRPr="004666A0">
        <w:rPr>
          <w:rFonts w:ascii="Candara" w:hAnsi="Candara"/>
          <w:color w:val="404040" w:themeColor="text1" w:themeTint="BF"/>
          <w:sz w:val="22"/>
          <w:szCs w:val="22"/>
        </w:rPr>
        <w:t xml:space="preserve"> demás cargos que correspondan, tales como Cargo por desconexión y/o reconexión, según se configura la prestación de esos servicios, Cargo por cheque devuelto</w:t>
      </w:r>
      <w:r w:rsidR="00E74743">
        <w:rPr>
          <w:rFonts w:ascii="Candara" w:hAnsi="Candara"/>
          <w:color w:val="404040" w:themeColor="text1" w:themeTint="BF"/>
          <w:sz w:val="22"/>
          <w:szCs w:val="22"/>
        </w:rPr>
        <w:t xml:space="preserve"> </w:t>
      </w:r>
      <w:r w:rsidRPr="004666A0">
        <w:rPr>
          <w:rFonts w:ascii="Candara" w:hAnsi="Candara"/>
          <w:color w:val="404040" w:themeColor="text1" w:themeTint="BF"/>
          <w:sz w:val="22"/>
          <w:szCs w:val="22"/>
        </w:rPr>
        <w:t>y los demás que resulten de la prestación del servicio.</w:t>
      </w:r>
    </w:p>
    <w:p w14:paraId="37DE3C72"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63C1AFCA" w14:textId="77777777" w:rsidR="003469C8" w:rsidRDefault="004666A0" w:rsidP="003469C8">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De </w:t>
      </w:r>
      <w:r w:rsidRPr="007E3150">
        <w:rPr>
          <w:rFonts w:ascii="Candara" w:hAnsi="Candara"/>
          <w:color w:val="404040" w:themeColor="text1" w:themeTint="BF"/>
          <w:sz w:val="22"/>
          <w:szCs w:val="22"/>
          <w:lang w:val="es-ES"/>
        </w:rPr>
        <w:t>acuerdo</w:t>
      </w:r>
      <w:r w:rsidRPr="004666A0">
        <w:rPr>
          <w:rFonts w:ascii="Candara" w:hAnsi="Candara"/>
          <w:color w:val="404040" w:themeColor="text1" w:themeTint="BF"/>
          <w:sz w:val="22"/>
          <w:szCs w:val="22"/>
        </w:rPr>
        <w:t xml:space="preserve"> con los TCPS, las Tarifas estarán vigentes en tanto la Comisión publique las Disposiciones Administrativas de Carácter General correspondientes y apruebe otras, lo que provocará automáticamente la modificación de la presente Cláusula, sin perjuicio de que para tales efectos se elaborare el convenio modificatorio correspondiente.</w:t>
      </w:r>
    </w:p>
    <w:p w14:paraId="1881B213" w14:textId="77777777" w:rsidR="003469C8" w:rsidRDefault="003469C8" w:rsidP="003469C8">
      <w:pPr>
        <w:pStyle w:val="BodyTextFirstIndent2"/>
        <w:ind w:left="357" w:firstLine="0"/>
        <w:rPr>
          <w:rFonts w:ascii="Candara" w:hAnsi="Candara"/>
          <w:color w:val="404040" w:themeColor="text1" w:themeTint="BF"/>
          <w:sz w:val="22"/>
          <w:szCs w:val="22"/>
        </w:rPr>
      </w:pPr>
    </w:p>
    <w:p w14:paraId="0D37BCDA" w14:textId="4CA7080E" w:rsidR="004666A0" w:rsidRPr="004666A0" w:rsidRDefault="003469C8" w:rsidP="004666A0">
      <w:pPr>
        <w:pStyle w:val="BodyTextFirstIndent2"/>
        <w:ind w:left="708" w:firstLine="12"/>
        <w:rPr>
          <w:rFonts w:ascii="Candara" w:hAnsi="Candara"/>
          <w:color w:val="404040" w:themeColor="text1" w:themeTint="BF"/>
          <w:sz w:val="22"/>
          <w:szCs w:val="22"/>
        </w:rPr>
      </w:pPr>
      <w:r w:rsidRPr="00860FCE">
        <w:rPr>
          <w:rFonts w:ascii="Candara" w:hAnsi="Candara"/>
          <w:sz w:val="22"/>
          <w:szCs w:val="22"/>
        </w:rPr>
        <w:t>En caso de que el Usuario no pague el monto total de una factura en o antes de la Fecha Límite de Pago (incluyendo los montos disputados y que resulten ser correctos), el monto pendiente quedará sujeto a intereses, calculados a partir de la fecha en que las facturas sean exigibles y pagaderas, y hasta en tanto el monto pendiente sea pagado en su totalidad. Los intereses antes mencionados se calcularán diariamente utilizando la Tasa de Oferta Interbancaria de Londres (</w:t>
      </w:r>
      <w:r w:rsidRPr="00860FCE">
        <w:rPr>
          <w:rFonts w:ascii="Candara" w:hAnsi="Candara"/>
          <w:i/>
          <w:iCs/>
          <w:sz w:val="22"/>
          <w:szCs w:val="22"/>
        </w:rPr>
        <w:t>London Interbank Offered Rate</w:t>
      </w:r>
      <w:r w:rsidRPr="00860FCE">
        <w:rPr>
          <w:rFonts w:ascii="Candara" w:hAnsi="Candara"/>
          <w:sz w:val="22"/>
          <w:szCs w:val="22"/>
        </w:rPr>
        <w:t>) publicada por el Wall Street Journal (“</w:t>
      </w:r>
      <w:r w:rsidRPr="00860FCE">
        <w:rPr>
          <w:rFonts w:ascii="Candara" w:hAnsi="Candara"/>
          <w:b/>
          <w:bCs/>
          <w:sz w:val="22"/>
          <w:szCs w:val="22"/>
        </w:rPr>
        <w:t>LIBOR</w:t>
      </w:r>
      <w:r w:rsidRPr="00860FCE">
        <w:rPr>
          <w:rFonts w:ascii="Candara" w:hAnsi="Candara"/>
          <w:sz w:val="22"/>
          <w:szCs w:val="22"/>
        </w:rPr>
        <w:t>”) el día de vencimiento de dicho pago, más 2.5% (dos punto cinco por ciento), o bien, el porcentaje acordado en el Contrato.</w:t>
      </w:r>
    </w:p>
    <w:p w14:paraId="2E549E4F" w14:textId="77777777" w:rsidR="004666A0" w:rsidRPr="004666A0" w:rsidRDefault="00515698" w:rsidP="007E3150">
      <w:pPr>
        <w:pStyle w:val="BodyTextFirstIndent2"/>
        <w:ind w:left="357" w:firstLine="0"/>
        <w:rPr>
          <w:rFonts w:ascii="Candara" w:hAnsi="Candara"/>
          <w:b/>
          <w:color w:val="404040" w:themeColor="text1" w:themeTint="BF"/>
          <w:sz w:val="22"/>
          <w:szCs w:val="22"/>
        </w:rPr>
      </w:pPr>
      <w:r>
        <w:rPr>
          <w:rFonts w:ascii="Candara" w:hAnsi="Candara"/>
          <w:b/>
          <w:color w:val="404040" w:themeColor="text1" w:themeTint="BF"/>
          <w:sz w:val="22"/>
          <w:szCs w:val="22"/>
        </w:rPr>
        <w:t>SÉPTIMA</w:t>
      </w:r>
      <w:r w:rsidR="004666A0" w:rsidRPr="004666A0">
        <w:rPr>
          <w:rFonts w:ascii="Candara" w:hAnsi="Candara"/>
          <w:b/>
          <w:color w:val="404040" w:themeColor="text1" w:themeTint="BF"/>
          <w:sz w:val="22"/>
          <w:szCs w:val="22"/>
        </w:rPr>
        <w:t>. PENALIDADES Y BONIFICACIONES</w:t>
      </w:r>
    </w:p>
    <w:p w14:paraId="7F4A0F7E"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574149F6" w14:textId="77777777" w:rsidR="004666A0" w:rsidRPr="00B20318"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En caso de incumplimiento al presente Contrato, las Partes se sujetarán a lo </w:t>
      </w:r>
      <w:r w:rsidRPr="00B20318">
        <w:rPr>
          <w:rFonts w:ascii="Candara" w:hAnsi="Candara"/>
          <w:color w:val="404040" w:themeColor="text1" w:themeTint="BF"/>
          <w:sz w:val="22"/>
          <w:szCs w:val="22"/>
        </w:rPr>
        <w:t xml:space="preserve">establecido en </w:t>
      </w:r>
      <w:r w:rsidRPr="00B20318">
        <w:rPr>
          <w:rFonts w:ascii="Candara" w:hAnsi="Candara"/>
          <w:color w:val="404040" w:themeColor="text1" w:themeTint="BF"/>
          <w:sz w:val="22"/>
          <w:szCs w:val="22"/>
          <w:lang w:val="es-ES"/>
        </w:rPr>
        <w:t>los</w:t>
      </w:r>
      <w:r w:rsidRPr="00B20318">
        <w:rPr>
          <w:rFonts w:ascii="Candara" w:hAnsi="Candara"/>
          <w:color w:val="404040" w:themeColor="text1" w:themeTint="BF"/>
          <w:sz w:val="22"/>
          <w:szCs w:val="22"/>
        </w:rPr>
        <w:t xml:space="preserve"> TCPS respecto de las </w:t>
      </w:r>
      <w:r w:rsidRPr="004306A4">
        <w:rPr>
          <w:rFonts w:ascii="Candara" w:hAnsi="Candara"/>
          <w:color w:val="404040" w:themeColor="text1" w:themeTint="BF"/>
          <w:sz w:val="22"/>
          <w:szCs w:val="22"/>
        </w:rPr>
        <w:t>penalizaciones a</w:t>
      </w:r>
      <w:r w:rsidR="004306A4" w:rsidRPr="004306A4">
        <w:rPr>
          <w:rFonts w:ascii="Candara" w:hAnsi="Candara"/>
          <w:color w:val="404040" w:themeColor="text1" w:themeTint="BF"/>
          <w:sz w:val="22"/>
          <w:szCs w:val="22"/>
        </w:rPr>
        <w:t xml:space="preserve"> </w:t>
      </w:r>
      <w:r w:rsidR="004306A4" w:rsidRPr="004306A4">
        <w:rPr>
          <w:rFonts w:ascii="Candara" w:hAnsi="Candara"/>
          <w:b/>
          <w:bCs/>
          <w:sz w:val="22"/>
          <w:szCs w:val="22"/>
          <w:lang w:val="es-ES"/>
        </w:rPr>
        <w:t>“EL USUARIO”</w:t>
      </w:r>
      <w:r w:rsidR="004306A4" w:rsidRPr="004306A4">
        <w:rPr>
          <w:rFonts w:ascii="Candara" w:hAnsi="Candara"/>
          <w:sz w:val="22"/>
          <w:szCs w:val="22"/>
          <w:lang w:val="es-ES"/>
        </w:rPr>
        <w:t xml:space="preserve"> </w:t>
      </w:r>
      <w:r w:rsidRPr="004306A4">
        <w:rPr>
          <w:rFonts w:ascii="Candara" w:hAnsi="Candara"/>
          <w:color w:val="404040" w:themeColor="text1" w:themeTint="BF"/>
          <w:sz w:val="22"/>
          <w:szCs w:val="22"/>
        </w:rPr>
        <w:t>o las bonificaciones por parte de</w:t>
      </w:r>
      <w:r w:rsidR="00B20318" w:rsidRPr="004306A4">
        <w:rPr>
          <w:rFonts w:ascii="Candara" w:hAnsi="Candara"/>
          <w:color w:val="404040" w:themeColor="text1" w:themeTint="BF"/>
          <w:sz w:val="22"/>
          <w:szCs w:val="22"/>
        </w:rPr>
        <w:t xml:space="preserve"> </w:t>
      </w:r>
      <w:r w:rsidR="00B20318" w:rsidRPr="004306A4">
        <w:rPr>
          <w:rFonts w:ascii="Candara" w:hAnsi="Candara"/>
          <w:b/>
          <w:bCs/>
          <w:sz w:val="22"/>
          <w:szCs w:val="22"/>
          <w:lang w:val="es-ES"/>
        </w:rPr>
        <w:t>“EL TRANSPORTISTA”</w:t>
      </w:r>
      <w:r w:rsidRPr="004306A4">
        <w:rPr>
          <w:rFonts w:ascii="Candara" w:hAnsi="Candara"/>
          <w:color w:val="404040" w:themeColor="text1" w:themeTint="BF"/>
          <w:sz w:val="22"/>
          <w:szCs w:val="22"/>
        </w:rPr>
        <w:t>, según co</w:t>
      </w:r>
      <w:r w:rsidRPr="00B20318">
        <w:rPr>
          <w:rFonts w:ascii="Candara" w:hAnsi="Candara"/>
          <w:color w:val="404040" w:themeColor="text1" w:themeTint="BF"/>
          <w:sz w:val="22"/>
          <w:szCs w:val="22"/>
        </w:rPr>
        <w:t>rresponda.</w:t>
      </w:r>
    </w:p>
    <w:p w14:paraId="7EBF3F80" w14:textId="77777777" w:rsidR="007E3150" w:rsidRPr="00B20318" w:rsidRDefault="007E3150" w:rsidP="007E3150">
      <w:pPr>
        <w:pStyle w:val="BodyTextFirstIndent2"/>
        <w:ind w:left="357" w:firstLine="0"/>
        <w:rPr>
          <w:rFonts w:ascii="Candara" w:hAnsi="Candara"/>
          <w:color w:val="404040" w:themeColor="text1" w:themeTint="BF"/>
          <w:sz w:val="22"/>
          <w:szCs w:val="22"/>
        </w:rPr>
      </w:pPr>
    </w:p>
    <w:p w14:paraId="09F4093D" w14:textId="77777777" w:rsidR="004666A0" w:rsidRDefault="004666A0" w:rsidP="007E3150">
      <w:pPr>
        <w:pStyle w:val="BodyTextFirstIndent2"/>
        <w:ind w:left="357" w:firstLine="0"/>
        <w:rPr>
          <w:rFonts w:ascii="Candara" w:hAnsi="Candara"/>
          <w:b/>
          <w:color w:val="404040" w:themeColor="text1" w:themeTint="BF"/>
          <w:sz w:val="22"/>
          <w:szCs w:val="22"/>
        </w:rPr>
      </w:pPr>
      <w:r w:rsidRPr="00B20318">
        <w:rPr>
          <w:rFonts w:ascii="Candara" w:hAnsi="Candara"/>
          <w:b/>
          <w:color w:val="404040" w:themeColor="text1" w:themeTint="BF"/>
          <w:sz w:val="22"/>
          <w:szCs w:val="22"/>
        </w:rPr>
        <w:t>OCTAVA. CONDICIONES ESPECIALES</w:t>
      </w:r>
    </w:p>
    <w:p w14:paraId="721326D3" w14:textId="77777777" w:rsidR="0007200F" w:rsidRDefault="0007200F" w:rsidP="007E3150">
      <w:pPr>
        <w:pStyle w:val="BodyTextFirstIndent2"/>
        <w:ind w:left="357" w:firstLine="0"/>
        <w:rPr>
          <w:rFonts w:ascii="Candara" w:hAnsi="Candara"/>
          <w:b/>
          <w:color w:val="404040" w:themeColor="text1" w:themeTint="BF"/>
          <w:sz w:val="22"/>
          <w:szCs w:val="22"/>
        </w:rPr>
      </w:pPr>
    </w:p>
    <w:p w14:paraId="63C5594C" w14:textId="77777777" w:rsidR="0007200F" w:rsidRPr="00860FCE" w:rsidRDefault="0007200F" w:rsidP="00860FCE">
      <w:pPr>
        <w:pStyle w:val="BodyTextFirstIndent2"/>
        <w:ind w:firstLine="0"/>
        <w:rPr>
          <w:rFonts w:ascii="Candara" w:hAnsi="Candara"/>
          <w:color w:val="404040" w:themeColor="text1" w:themeTint="BF"/>
          <w:sz w:val="22"/>
          <w:szCs w:val="22"/>
        </w:rPr>
      </w:pPr>
      <w:r w:rsidRPr="00820A74">
        <w:rPr>
          <w:rFonts w:ascii="Candara" w:hAnsi="Candara"/>
          <w:color w:val="404040" w:themeColor="text1" w:themeTint="BF"/>
          <w:sz w:val="22"/>
          <w:szCs w:val="22"/>
        </w:rPr>
        <w:t>Los criterios aplicables a las condiciones especiales serán conforme a lo establecido en los TCPS.</w:t>
      </w:r>
    </w:p>
    <w:p w14:paraId="24FFA123" w14:textId="77777777" w:rsidR="004666A0" w:rsidRPr="00B20318" w:rsidRDefault="004666A0" w:rsidP="004666A0">
      <w:pPr>
        <w:pStyle w:val="BodyTextFirstIndent2"/>
        <w:ind w:left="708" w:firstLine="12"/>
        <w:rPr>
          <w:rFonts w:ascii="Candara" w:hAnsi="Candara"/>
          <w:color w:val="404040" w:themeColor="text1" w:themeTint="BF"/>
          <w:sz w:val="22"/>
          <w:szCs w:val="22"/>
        </w:rPr>
      </w:pPr>
    </w:p>
    <w:p w14:paraId="7DD57E19" w14:textId="77777777" w:rsidR="004666A0" w:rsidRPr="00B20318" w:rsidRDefault="00B20318" w:rsidP="007E3150">
      <w:pPr>
        <w:pStyle w:val="BodyTextFirstIndent2"/>
        <w:ind w:left="357" w:firstLine="0"/>
        <w:rPr>
          <w:rFonts w:ascii="Candara" w:hAnsi="Candara"/>
          <w:color w:val="404040" w:themeColor="text1" w:themeTint="BF"/>
          <w:sz w:val="22"/>
          <w:szCs w:val="22"/>
        </w:rPr>
      </w:pPr>
      <w:r w:rsidRPr="00B20318">
        <w:rPr>
          <w:rFonts w:ascii="Candara" w:hAnsi="Candara"/>
          <w:b/>
          <w:bCs/>
          <w:sz w:val="22"/>
          <w:szCs w:val="22"/>
          <w:lang w:val="es-ES"/>
        </w:rPr>
        <w:t>“EL TRANSPORTISTA”</w:t>
      </w:r>
      <w:r w:rsidRPr="00B20318">
        <w:rPr>
          <w:rFonts w:ascii="Candara" w:hAnsi="Candara"/>
          <w:sz w:val="22"/>
          <w:szCs w:val="22"/>
          <w:lang w:val="es-ES"/>
        </w:rPr>
        <w:t xml:space="preserve"> </w:t>
      </w:r>
      <w:r w:rsidR="004666A0" w:rsidRPr="00B20318">
        <w:rPr>
          <w:rFonts w:ascii="Candara" w:hAnsi="Candara"/>
          <w:color w:val="404040" w:themeColor="text1" w:themeTint="BF"/>
          <w:sz w:val="22"/>
          <w:szCs w:val="22"/>
        </w:rPr>
        <w:t xml:space="preserve">y </w:t>
      </w:r>
      <w:r w:rsidR="004306A4" w:rsidRPr="004306A4">
        <w:rPr>
          <w:rFonts w:ascii="Candara" w:hAnsi="Candara"/>
          <w:b/>
          <w:bCs/>
          <w:sz w:val="22"/>
          <w:szCs w:val="22"/>
          <w:lang w:val="es-ES"/>
        </w:rPr>
        <w:t xml:space="preserve">“EL USUARIO” </w:t>
      </w:r>
      <w:r w:rsidR="004666A0" w:rsidRPr="00B20318">
        <w:rPr>
          <w:rFonts w:ascii="Candara" w:hAnsi="Candara"/>
          <w:color w:val="404040" w:themeColor="text1" w:themeTint="BF"/>
          <w:sz w:val="22"/>
          <w:szCs w:val="22"/>
        </w:rPr>
        <w:t xml:space="preserve">establecen las siguientes Condiciones Especiales en el </w:t>
      </w:r>
      <w:r w:rsidR="004666A0" w:rsidRPr="00B20318">
        <w:rPr>
          <w:rFonts w:ascii="Candara" w:hAnsi="Candara"/>
          <w:color w:val="404040" w:themeColor="text1" w:themeTint="BF"/>
          <w:sz w:val="22"/>
          <w:szCs w:val="22"/>
          <w:lang w:val="es-ES"/>
        </w:rPr>
        <w:t>presente</w:t>
      </w:r>
      <w:r w:rsidR="004666A0" w:rsidRPr="00B20318">
        <w:rPr>
          <w:rFonts w:ascii="Candara" w:hAnsi="Candara"/>
          <w:color w:val="404040" w:themeColor="text1" w:themeTint="BF"/>
          <w:sz w:val="22"/>
          <w:szCs w:val="22"/>
        </w:rPr>
        <w:t xml:space="preserve"> Contrato:</w:t>
      </w:r>
    </w:p>
    <w:p w14:paraId="025382BE" w14:textId="77777777" w:rsidR="004666A0" w:rsidRPr="004666A0" w:rsidRDefault="004666A0" w:rsidP="004666A0">
      <w:pPr>
        <w:pStyle w:val="BodyTextFirstIndent2"/>
        <w:rPr>
          <w:rFonts w:ascii="Candara" w:hAnsi="Candara"/>
          <w:color w:val="404040" w:themeColor="text1" w:themeTint="BF"/>
          <w:sz w:val="22"/>
          <w:szCs w:val="22"/>
        </w:rPr>
      </w:pPr>
    </w:p>
    <w:p w14:paraId="58CB57AA" w14:textId="77777777" w:rsidR="004666A0" w:rsidRPr="008E179C" w:rsidRDefault="004666A0" w:rsidP="004666A0">
      <w:pPr>
        <w:pStyle w:val="BodyTextFirstIndent2"/>
        <w:rPr>
          <w:rFonts w:ascii="Candara" w:hAnsi="Candara"/>
          <w:b/>
          <w:bCs/>
          <w:color w:val="404040" w:themeColor="text1" w:themeTint="BF"/>
          <w:sz w:val="22"/>
          <w:szCs w:val="22"/>
        </w:rPr>
      </w:pPr>
      <w:r w:rsidRPr="008E179C">
        <w:rPr>
          <w:rFonts w:ascii="Candara" w:hAnsi="Candara"/>
          <w:b/>
          <w:bCs/>
          <w:color w:val="404040" w:themeColor="text1" w:themeTint="BF"/>
          <w:sz w:val="22"/>
          <w:szCs w:val="22"/>
        </w:rPr>
        <w:t>[Descripción]</w:t>
      </w:r>
    </w:p>
    <w:p w14:paraId="0BEEE7C9" w14:textId="77777777" w:rsidR="004666A0" w:rsidRPr="004666A0" w:rsidRDefault="004666A0" w:rsidP="004666A0">
      <w:pPr>
        <w:pStyle w:val="BodyTextFirstIndent2"/>
        <w:rPr>
          <w:rFonts w:ascii="Candara" w:hAnsi="Candara"/>
          <w:color w:val="404040" w:themeColor="text1" w:themeTint="BF"/>
          <w:sz w:val="22"/>
          <w:szCs w:val="22"/>
        </w:rPr>
      </w:pPr>
    </w:p>
    <w:p w14:paraId="673EB806" w14:textId="77777777" w:rsid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En caso de que las Condiciones Especiales pactadas en el presente</w:t>
      </w:r>
      <w:r w:rsidR="00B15CE7" w:rsidRPr="00B15CE7">
        <w:rPr>
          <w:rFonts w:ascii="Candara" w:hAnsi="Candara"/>
          <w:color w:val="404040" w:themeColor="text1" w:themeTint="BF"/>
          <w:sz w:val="22"/>
          <w:szCs w:val="22"/>
        </w:rPr>
        <w:t xml:space="preserve"> </w:t>
      </w:r>
      <w:r w:rsidR="00B15CE7" w:rsidRPr="004666A0">
        <w:rPr>
          <w:rFonts w:ascii="Candara" w:hAnsi="Candara"/>
          <w:color w:val="404040" w:themeColor="text1" w:themeTint="BF"/>
          <w:sz w:val="22"/>
          <w:szCs w:val="22"/>
        </w:rPr>
        <w:t>Contrato</w:t>
      </w:r>
      <w:r w:rsidRPr="004666A0">
        <w:rPr>
          <w:rFonts w:ascii="Candara" w:hAnsi="Candara"/>
          <w:color w:val="404040" w:themeColor="text1" w:themeTint="BF"/>
          <w:sz w:val="22"/>
          <w:szCs w:val="22"/>
        </w:rPr>
        <w:t xml:space="preserve"> </w:t>
      </w:r>
      <w:r w:rsidR="00B15CE7" w:rsidRPr="00B15CE7">
        <w:rPr>
          <w:rFonts w:ascii="Candara" w:hAnsi="Candara"/>
          <w:color w:val="404040" w:themeColor="text1" w:themeTint="BF"/>
          <w:sz w:val="22"/>
          <w:szCs w:val="22"/>
        </w:rPr>
        <w:t xml:space="preserve">fueran </w:t>
      </w:r>
      <w:r w:rsidR="00B15CE7" w:rsidRPr="007E3150">
        <w:rPr>
          <w:rFonts w:ascii="Candara" w:hAnsi="Candara"/>
          <w:color w:val="404040" w:themeColor="text1" w:themeTint="BF"/>
          <w:sz w:val="22"/>
          <w:szCs w:val="22"/>
          <w:lang w:val="es-ES"/>
        </w:rPr>
        <w:t>encontradas</w:t>
      </w:r>
      <w:r w:rsidR="00B15CE7" w:rsidRPr="00B15CE7">
        <w:rPr>
          <w:rFonts w:ascii="Candara" w:hAnsi="Candara"/>
          <w:color w:val="404040" w:themeColor="text1" w:themeTint="BF"/>
          <w:sz w:val="22"/>
          <w:szCs w:val="22"/>
        </w:rPr>
        <w:t xml:space="preserve"> por la Comisión como opuestas a los principios establecidos en las DACG</w:t>
      </w:r>
      <w:r w:rsidR="006C7B72">
        <w:rPr>
          <w:rFonts w:ascii="Candara" w:hAnsi="Candara"/>
          <w:color w:val="404040" w:themeColor="text1" w:themeTint="BF"/>
          <w:sz w:val="22"/>
          <w:szCs w:val="22"/>
        </w:rPr>
        <w:t xml:space="preserve"> de Acceso Abierto</w:t>
      </w:r>
      <w:r w:rsidR="00B15CE7" w:rsidRPr="00B15CE7">
        <w:rPr>
          <w:rFonts w:ascii="Candara" w:hAnsi="Candara"/>
          <w:color w:val="404040" w:themeColor="text1" w:themeTint="BF"/>
          <w:sz w:val="22"/>
          <w:szCs w:val="22"/>
        </w:rPr>
        <w:t>, Ley de Hidrocarburos, el Reglamento de las Actividades a que se refiere el Título Tercero de la Ley de Hidrocarburos, los TCPS</w:t>
      </w:r>
      <w:r w:rsidR="006C7B72">
        <w:rPr>
          <w:rFonts w:ascii="Candara" w:hAnsi="Candara"/>
          <w:color w:val="404040" w:themeColor="text1" w:themeTint="BF"/>
          <w:sz w:val="22"/>
          <w:szCs w:val="22"/>
        </w:rPr>
        <w:t>,</w:t>
      </w:r>
      <w:r w:rsidR="00B15CE7" w:rsidRPr="00B15CE7">
        <w:rPr>
          <w:rFonts w:ascii="Candara" w:hAnsi="Candara"/>
          <w:color w:val="404040" w:themeColor="text1" w:themeTint="BF"/>
          <w:sz w:val="22"/>
          <w:szCs w:val="22"/>
        </w:rPr>
        <w:t xml:space="preserve"> así como las Normas Aplicables o que esa Comisión considerara que imponen limitaciones o discriminación indebidas en la prestación del servicio a otros Usuarios, </w:t>
      </w:r>
      <w:r w:rsidRPr="004666A0">
        <w:rPr>
          <w:rFonts w:ascii="Candara" w:hAnsi="Candara"/>
          <w:color w:val="404040" w:themeColor="text1" w:themeTint="BF"/>
          <w:sz w:val="22"/>
          <w:szCs w:val="22"/>
          <w:lang w:val="es-ES"/>
        </w:rPr>
        <w:t xml:space="preserve">el </w:t>
      </w:r>
      <w:r w:rsidRPr="004666A0">
        <w:rPr>
          <w:rFonts w:ascii="Candara" w:hAnsi="Candara"/>
          <w:color w:val="404040" w:themeColor="text1" w:themeTint="BF"/>
          <w:sz w:val="22"/>
          <w:szCs w:val="22"/>
        </w:rPr>
        <w:t>presente Contrato deberá de ser modificado en los términos que señale la propia Comisión, sin perjuicio de que para tales efectos se elaborare el convenio modificatorio correspondiente.</w:t>
      </w:r>
    </w:p>
    <w:p w14:paraId="6C26AC3F" w14:textId="77777777" w:rsidR="00146D86" w:rsidRPr="00146D86" w:rsidRDefault="00146D86" w:rsidP="00146D86">
      <w:pPr>
        <w:pStyle w:val="BodyTextFirstIndent2"/>
        <w:ind w:left="708" w:firstLine="12"/>
        <w:rPr>
          <w:rFonts w:ascii="Candara" w:hAnsi="Candara"/>
          <w:color w:val="404040" w:themeColor="text1" w:themeTint="BF"/>
          <w:sz w:val="22"/>
          <w:szCs w:val="22"/>
        </w:rPr>
      </w:pPr>
    </w:p>
    <w:p w14:paraId="22AAE693"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NOVENA. CONDICIONES DE PAGO, FACTURACIÓN Y COBRANZA</w:t>
      </w:r>
    </w:p>
    <w:p w14:paraId="115C4848"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1C4DB272" w14:textId="439B5A77" w:rsidR="004666A0" w:rsidRPr="004666A0" w:rsidRDefault="00B20318" w:rsidP="007E3150">
      <w:pPr>
        <w:pStyle w:val="BodyTextFirstIndent2"/>
        <w:ind w:left="357" w:firstLine="0"/>
        <w:rPr>
          <w:rFonts w:ascii="Candara" w:hAnsi="Candara"/>
          <w:color w:val="404040" w:themeColor="text1" w:themeTint="BF"/>
          <w:sz w:val="22"/>
          <w:szCs w:val="22"/>
        </w:rPr>
      </w:pPr>
      <w:r w:rsidRPr="00B20318">
        <w:rPr>
          <w:rFonts w:ascii="Candara" w:hAnsi="Candara"/>
          <w:b/>
          <w:bCs/>
          <w:sz w:val="22"/>
          <w:szCs w:val="22"/>
          <w:lang w:val="es-ES"/>
        </w:rPr>
        <w:t>“EL TRANSPORTISTA”</w:t>
      </w:r>
      <w:r w:rsidRPr="00B20318">
        <w:rPr>
          <w:rFonts w:ascii="Candara" w:hAnsi="Candara"/>
          <w:sz w:val="22"/>
          <w:szCs w:val="22"/>
          <w:lang w:val="es-ES"/>
        </w:rPr>
        <w:t xml:space="preserve"> </w:t>
      </w:r>
      <w:r w:rsidR="004666A0" w:rsidRPr="00B20318">
        <w:rPr>
          <w:rFonts w:ascii="Candara" w:hAnsi="Candara"/>
          <w:color w:val="404040" w:themeColor="text1" w:themeTint="BF"/>
          <w:sz w:val="22"/>
          <w:szCs w:val="22"/>
        </w:rPr>
        <w:t>seguirá</w:t>
      </w:r>
      <w:r w:rsidR="004666A0" w:rsidRPr="004666A0">
        <w:rPr>
          <w:rFonts w:ascii="Candara" w:hAnsi="Candara"/>
          <w:color w:val="404040" w:themeColor="text1" w:themeTint="BF"/>
          <w:sz w:val="22"/>
          <w:szCs w:val="22"/>
        </w:rPr>
        <w:t xml:space="preserve"> el procedimiento de facturación establecido en el numeral </w:t>
      </w:r>
      <w:r w:rsidR="00146D86">
        <w:rPr>
          <w:rFonts w:ascii="Candara" w:hAnsi="Candara"/>
          <w:color w:val="404040" w:themeColor="text1" w:themeTint="BF"/>
          <w:sz w:val="22"/>
          <w:szCs w:val="22"/>
        </w:rPr>
        <w:fldChar w:fldCharType="begin"/>
      </w:r>
      <w:r w:rsidR="00146D86">
        <w:rPr>
          <w:rFonts w:ascii="Candara" w:hAnsi="Candara"/>
          <w:color w:val="404040" w:themeColor="text1" w:themeTint="BF"/>
          <w:sz w:val="22"/>
          <w:szCs w:val="22"/>
        </w:rPr>
        <w:instrText xml:space="preserve"> REF _Ref11774174 \r \h </w:instrText>
      </w:r>
      <w:r w:rsidR="00146D86">
        <w:rPr>
          <w:rFonts w:ascii="Candara" w:hAnsi="Candara"/>
          <w:color w:val="404040" w:themeColor="text1" w:themeTint="BF"/>
          <w:sz w:val="22"/>
          <w:szCs w:val="22"/>
        </w:rPr>
      </w:r>
      <w:r w:rsidR="00146D86">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20.1</w:t>
      </w:r>
      <w:r w:rsidR="00146D86">
        <w:rPr>
          <w:rFonts w:ascii="Candara" w:hAnsi="Candara"/>
          <w:color w:val="404040" w:themeColor="text1" w:themeTint="BF"/>
          <w:sz w:val="22"/>
          <w:szCs w:val="22"/>
        </w:rPr>
        <w:fldChar w:fldCharType="end"/>
      </w:r>
      <w:r w:rsidR="004666A0" w:rsidRPr="004666A0">
        <w:rPr>
          <w:rFonts w:ascii="Candara" w:hAnsi="Candara"/>
          <w:color w:val="404040" w:themeColor="text1" w:themeTint="BF"/>
          <w:sz w:val="22"/>
          <w:szCs w:val="22"/>
        </w:rPr>
        <w:t xml:space="preserve"> de los TCPS; facturará a</w:t>
      </w:r>
      <w:r w:rsidR="004306A4">
        <w:rPr>
          <w:rFonts w:ascii="Candara" w:hAnsi="Candara"/>
          <w:color w:val="404040" w:themeColor="text1" w:themeTint="BF"/>
          <w:sz w:val="22"/>
          <w:szCs w:val="22"/>
        </w:rPr>
        <w:t xml:space="preserve"> </w:t>
      </w:r>
      <w:r w:rsidR="004306A4" w:rsidRPr="004306A4">
        <w:rPr>
          <w:rFonts w:ascii="Candara" w:hAnsi="Candara"/>
          <w:b/>
          <w:bCs/>
          <w:sz w:val="22"/>
          <w:szCs w:val="22"/>
          <w:lang w:val="es-ES"/>
        </w:rPr>
        <w:t>“EL USUARIO”</w:t>
      </w:r>
      <w:r w:rsidR="004306A4" w:rsidRPr="004666A0">
        <w:rPr>
          <w:lang w:val="es-ES"/>
        </w:rPr>
        <w:t xml:space="preserve"> </w:t>
      </w:r>
      <w:r w:rsidR="004666A0" w:rsidRPr="004666A0">
        <w:rPr>
          <w:rFonts w:ascii="Candara" w:hAnsi="Candara"/>
          <w:color w:val="404040" w:themeColor="text1" w:themeTint="BF"/>
          <w:sz w:val="22"/>
          <w:szCs w:val="22"/>
        </w:rPr>
        <w:t>el importe de los Servicios prestados correspondientes al mes natural inmediato anterior y notificará la factura correspondiente por los medios determinados.</w:t>
      </w:r>
    </w:p>
    <w:p w14:paraId="6BC39368"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48FAEE5F" w14:textId="6E2DB1A2" w:rsidR="004666A0" w:rsidRPr="004666A0" w:rsidRDefault="004306A4" w:rsidP="007E3150">
      <w:pPr>
        <w:pStyle w:val="BodyTextFirstIndent2"/>
        <w:ind w:left="357" w:firstLine="0"/>
        <w:rPr>
          <w:rFonts w:ascii="Candara" w:hAnsi="Candara"/>
          <w:color w:val="404040" w:themeColor="text1" w:themeTint="BF"/>
          <w:sz w:val="22"/>
          <w:szCs w:val="22"/>
        </w:rPr>
      </w:pPr>
      <w:r w:rsidRPr="004306A4">
        <w:rPr>
          <w:rFonts w:ascii="Candara" w:hAnsi="Candara"/>
          <w:b/>
          <w:bCs/>
          <w:sz w:val="22"/>
          <w:szCs w:val="22"/>
          <w:lang w:val="es-ES"/>
        </w:rPr>
        <w:t>“EL USUARIO”</w:t>
      </w:r>
      <w:r w:rsidRPr="004666A0">
        <w:rPr>
          <w:lang w:val="es-ES"/>
        </w:rPr>
        <w:t xml:space="preserve"> </w:t>
      </w:r>
      <w:r w:rsidR="004666A0" w:rsidRPr="004666A0">
        <w:rPr>
          <w:rFonts w:ascii="Candara" w:hAnsi="Candara"/>
          <w:color w:val="404040" w:themeColor="text1" w:themeTint="BF"/>
          <w:sz w:val="22"/>
          <w:szCs w:val="22"/>
        </w:rPr>
        <w:t xml:space="preserve">deberá efectuar todos los pagos que correspondan a la factura de acuerdo con lo que se establece en el numeral </w:t>
      </w:r>
      <w:r w:rsidR="00BB5538">
        <w:rPr>
          <w:rFonts w:ascii="Candara" w:hAnsi="Candara"/>
          <w:color w:val="404040" w:themeColor="text1" w:themeTint="BF"/>
          <w:sz w:val="22"/>
          <w:szCs w:val="22"/>
        </w:rPr>
        <w:fldChar w:fldCharType="begin"/>
      </w:r>
      <w:r w:rsidR="00BB5538">
        <w:rPr>
          <w:rFonts w:ascii="Candara" w:hAnsi="Candara"/>
          <w:color w:val="404040" w:themeColor="text1" w:themeTint="BF"/>
          <w:sz w:val="22"/>
          <w:szCs w:val="22"/>
        </w:rPr>
        <w:instrText xml:space="preserve"> REF _Ref11774231 \r \h </w:instrText>
      </w:r>
      <w:r w:rsidR="00BB5538">
        <w:rPr>
          <w:rFonts w:ascii="Candara" w:hAnsi="Candara"/>
          <w:color w:val="404040" w:themeColor="text1" w:themeTint="BF"/>
          <w:sz w:val="22"/>
          <w:szCs w:val="22"/>
        </w:rPr>
      </w:r>
      <w:r w:rsidR="00BB5538">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21.1</w:t>
      </w:r>
      <w:r w:rsidR="00BB5538">
        <w:rPr>
          <w:rFonts w:ascii="Candara" w:hAnsi="Candara"/>
          <w:color w:val="404040" w:themeColor="text1" w:themeTint="BF"/>
          <w:sz w:val="22"/>
          <w:szCs w:val="22"/>
        </w:rPr>
        <w:fldChar w:fldCharType="end"/>
      </w:r>
      <w:r w:rsidR="004666A0" w:rsidRPr="004666A0">
        <w:rPr>
          <w:rFonts w:ascii="Candara" w:hAnsi="Candara"/>
          <w:color w:val="404040" w:themeColor="text1" w:themeTint="BF"/>
          <w:sz w:val="22"/>
          <w:szCs w:val="22"/>
        </w:rPr>
        <w:t xml:space="preserve"> de los TCPS.</w:t>
      </w:r>
    </w:p>
    <w:p w14:paraId="5D979A70"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1C0C920E" w14:textId="4A91675A" w:rsidR="004666A0" w:rsidRPr="00345EF4" w:rsidRDefault="004306A4" w:rsidP="007E3150">
      <w:pPr>
        <w:pStyle w:val="BodyTextFirstIndent2"/>
        <w:ind w:left="357" w:firstLine="0"/>
        <w:rPr>
          <w:rFonts w:ascii="Candara" w:hAnsi="Candara"/>
          <w:color w:val="404040" w:themeColor="text1" w:themeTint="BF"/>
          <w:sz w:val="22"/>
          <w:szCs w:val="22"/>
        </w:rPr>
      </w:pPr>
      <w:r w:rsidRPr="004306A4">
        <w:rPr>
          <w:rFonts w:ascii="Candara" w:hAnsi="Candara"/>
          <w:b/>
          <w:bCs/>
          <w:sz w:val="22"/>
          <w:szCs w:val="22"/>
          <w:lang w:val="es-ES"/>
        </w:rPr>
        <w:t>“EL USUARIO”</w:t>
      </w:r>
      <w:r w:rsidRPr="004666A0">
        <w:rPr>
          <w:lang w:val="es-ES"/>
        </w:rPr>
        <w:t xml:space="preserve"> </w:t>
      </w:r>
      <w:r w:rsidR="004666A0" w:rsidRPr="004666A0">
        <w:rPr>
          <w:rFonts w:ascii="Candara" w:hAnsi="Candara"/>
          <w:color w:val="404040" w:themeColor="text1" w:themeTint="BF"/>
          <w:sz w:val="22"/>
          <w:szCs w:val="22"/>
        </w:rPr>
        <w:t>responderá por los cargos financieros que cause a</w:t>
      </w:r>
      <w:r w:rsidR="00B20318">
        <w:rPr>
          <w:rFonts w:ascii="Candara" w:hAnsi="Candara"/>
          <w:color w:val="404040" w:themeColor="text1" w:themeTint="BF"/>
          <w:sz w:val="22"/>
          <w:szCs w:val="22"/>
        </w:rPr>
        <w:t xml:space="preserve"> </w:t>
      </w:r>
      <w:r w:rsidR="00B20318" w:rsidRPr="00B20318">
        <w:rPr>
          <w:rFonts w:ascii="Candara" w:hAnsi="Candara"/>
          <w:b/>
          <w:bCs/>
          <w:sz w:val="22"/>
          <w:szCs w:val="22"/>
          <w:lang w:val="es-ES"/>
        </w:rPr>
        <w:t>“EL TRANSPORTISTA”</w:t>
      </w:r>
      <w:r w:rsidR="00B20318" w:rsidRPr="004666A0">
        <w:rPr>
          <w:lang w:val="es-ES"/>
        </w:rPr>
        <w:t xml:space="preserve"> </w:t>
      </w:r>
      <w:r w:rsidR="004666A0" w:rsidRPr="004666A0">
        <w:rPr>
          <w:rFonts w:ascii="Candara" w:hAnsi="Candara"/>
          <w:color w:val="404040" w:themeColor="text1" w:themeTint="BF"/>
          <w:sz w:val="22"/>
          <w:szCs w:val="22"/>
        </w:rPr>
        <w:t xml:space="preserve">y que se generen por no cubrir oportunamente cualquiera de los pagos a los que se refiere esta Cláusula, que se calcularán desde la fecha de su vencimiento hasta la fecha en que efectivamente se realicen los pagos en su totalidad, según se establece en el numeral </w:t>
      </w:r>
      <w:r w:rsidR="000A338C">
        <w:rPr>
          <w:rFonts w:ascii="Candara" w:hAnsi="Candara"/>
          <w:color w:val="404040" w:themeColor="text1" w:themeTint="BF"/>
          <w:sz w:val="22"/>
          <w:szCs w:val="22"/>
        </w:rPr>
        <w:fldChar w:fldCharType="begin"/>
      </w:r>
      <w:r w:rsidR="000A338C">
        <w:rPr>
          <w:rFonts w:ascii="Candara" w:hAnsi="Candara"/>
          <w:color w:val="404040" w:themeColor="text1" w:themeTint="BF"/>
          <w:sz w:val="22"/>
          <w:szCs w:val="22"/>
        </w:rPr>
        <w:instrText xml:space="preserve"> REF _Ref11774262 \r \h </w:instrText>
      </w:r>
      <w:r w:rsidR="000A338C">
        <w:rPr>
          <w:rFonts w:ascii="Candara" w:hAnsi="Candara"/>
          <w:color w:val="404040" w:themeColor="text1" w:themeTint="BF"/>
          <w:sz w:val="22"/>
          <w:szCs w:val="22"/>
        </w:rPr>
      </w:r>
      <w:r w:rsidR="000A338C">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21.3</w:t>
      </w:r>
      <w:r w:rsidR="000A338C">
        <w:rPr>
          <w:rFonts w:ascii="Candara" w:hAnsi="Candara"/>
          <w:color w:val="404040" w:themeColor="text1" w:themeTint="BF"/>
          <w:sz w:val="22"/>
          <w:szCs w:val="22"/>
        </w:rPr>
        <w:fldChar w:fldCharType="end"/>
      </w:r>
      <w:r w:rsidR="004666A0" w:rsidRPr="004666A0">
        <w:rPr>
          <w:rFonts w:ascii="Candara" w:hAnsi="Candara"/>
          <w:color w:val="404040" w:themeColor="text1" w:themeTint="BF"/>
          <w:sz w:val="22"/>
          <w:szCs w:val="22"/>
        </w:rPr>
        <w:t xml:space="preserve"> de los TCPS. </w:t>
      </w:r>
    </w:p>
    <w:p w14:paraId="294BF4FC" w14:textId="77777777" w:rsidR="004666A0" w:rsidRPr="004666A0" w:rsidRDefault="004666A0" w:rsidP="004666A0">
      <w:pPr>
        <w:pStyle w:val="BodyTextFirstIndent2"/>
        <w:rPr>
          <w:rFonts w:ascii="Candara" w:hAnsi="Candara"/>
          <w:b/>
          <w:color w:val="404040" w:themeColor="text1" w:themeTint="BF"/>
          <w:sz w:val="22"/>
          <w:szCs w:val="22"/>
        </w:rPr>
      </w:pPr>
    </w:p>
    <w:p w14:paraId="62022F7A"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DÉCIMA. MODIFICACIONES.</w:t>
      </w:r>
    </w:p>
    <w:p w14:paraId="08E4438D" w14:textId="77777777" w:rsidR="004666A0" w:rsidRPr="004666A0" w:rsidRDefault="004666A0" w:rsidP="004666A0">
      <w:pPr>
        <w:pStyle w:val="BodyTextFirstIndent2"/>
        <w:ind w:left="708" w:firstLine="12"/>
        <w:rPr>
          <w:rFonts w:ascii="Candara" w:hAnsi="Candara"/>
          <w:color w:val="404040" w:themeColor="text1" w:themeTint="BF"/>
          <w:sz w:val="22"/>
          <w:szCs w:val="22"/>
          <w:lang w:val="es-ES"/>
        </w:rPr>
      </w:pPr>
    </w:p>
    <w:p w14:paraId="38001EBD" w14:textId="77777777" w:rsidR="004666A0" w:rsidRDefault="004666A0" w:rsidP="007E3150">
      <w:pPr>
        <w:pStyle w:val="BodyTextFirstIndent2"/>
        <w:ind w:left="357" w:firstLine="0"/>
        <w:rPr>
          <w:rFonts w:ascii="Candara" w:hAnsi="Candara"/>
          <w:color w:val="404040" w:themeColor="text1" w:themeTint="BF"/>
          <w:sz w:val="22"/>
          <w:szCs w:val="22"/>
          <w:lang w:val="es-ES"/>
        </w:rPr>
      </w:pPr>
      <w:r w:rsidRPr="004666A0">
        <w:rPr>
          <w:rFonts w:ascii="Candara" w:hAnsi="Candara"/>
          <w:color w:val="404040" w:themeColor="text1" w:themeTint="BF"/>
          <w:sz w:val="22"/>
          <w:szCs w:val="22"/>
          <w:lang w:val="es-ES"/>
        </w:rPr>
        <w:t xml:space="preserve">Este Contrato podrá ser modificado sólo mediante </w:t>
      </w:r>
      <w:r w:rsidR="00FF3F9B">
        <w:rPr>
          <w:rFonts w:ascii="Candara" w:hAnsi="Candara"/>
          <w:color w:val="404040" w:themeColor="text1" w:themeTint="BF"/>
          <w:sz w:val="22"/>
          <w:szCs w:val="22"/>
          <w:lang w:val="es-ES"/>
        </w:rPr>
        <w:t>convenio</w:t>
      </w:r>
      <w:r w:rsidRPr="004666A0">
        <w:rPr>
          <w:rFonts w:ascii="Candara" w:hAnsi="Candara"/>
          <w:color w:val="404040" w:themeColor="text1" w:themeTint="BF"/>
          <w:sz w:val="22"/>
          <w:szCs w:val="22"/>
          <w:lang w:val="es-ES"/>
        </w:rPr>
        <w:t xml:space="preserve"> escrito de las Partes, salvo por las </w:t>
      </w:r>
      <w:r w:rsidRPr="007E3150">
        <w:rPr>
          <w:rFonts w:ascii="Candara" w:hAnsi="Candara"/>
          <w:color w:val="404040" w:themeColor="text1" w:themeTint="BF"/>
          <w:sz w:val="22"/>
          <w:szCs w:val="22"/>
        </w:rPr>
        <w:t>modificaciones</w:t>
      </w:r>
      <w:r w:rsidRPr="004666A0">
        <w:rPr>
          <w:rFonts w:ascii="Candara" w:hAnsi="Candara"/>
          <w:color w:val="404040" w:themeColor="text1" w:themeTint="BF"/>
          <w:sz w:val="22"/>
          <w:szCs w:val="22"/>
          <w:lang w:val="es-ES"/>
        </w:rPr>
        <w:t xml:space="preserve"> que sufran los TCPS, </w:t>
      </w:r>
      <w:r w:rsidR="00FF3F9B">
        <w:rPr>
          <w:rFonts w:ascii="Candara" w:hAnsi="Candara"/>
          <w:color w:val="404040" w:themeColor="text1" w:themeTint="BF"/>
          <w:sz w:val="22"/>
          <w:szCs w:val="22"/>
          <w:lang w:val="es-ES"/>
        </w:rPr>
        <w:t xml:space="preserve">mismas </w:t>
      </w:r>
      <w:r w:rsidRPr="004666A0">
        <w:rPr>
          <w:rFonts w:ascii="Candara" w:hAnsi="Candara"/>
          <w:color w:val="404040" w:themeColor="text1" w:themeTint="BF"/>
          <w:sz w:val="22"/>
          <w:szCs w:val="22"/>
          <w:lang w:val="es-ES"/>
        </w:rPr>
        <w:t xml:space="preserve">que surtirán efecto una vez que sean aprobados por la Comisión. </w:t>
      </w:r>
    </w:p>
    <w:p w14:paraId="77A7FA12" w14:textId="77777777" w:rsidR="00345EF4" w:rsidRPr="00345EF4" w:rsidRDefault="00345EF4" w:rsidP="00345EF4">
      <w:pPr>
        <w:pStyle w:val="BodyTextFirstIndent2"/>
        <w:ind w:left="708" w:firstLine="12"/>
        <w:rPr>
          <w:rFonts w:ascii="Candara" w:hAnsi="Candara"/>
          <w:color w:val="404040" w:themeColor="text1" w:themeTint="BF"/>
          <w:sz w:val="22"/>
          <w:szCs w:val="22"/>
          <w:lang w:val="es-ES"/>
        </w:rPr>
      </w:pPr>
    </w:p>
    <w:p w14:paraId="02317456"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DÉCIMA PRIMERA. INTERPRETACIÓN</w:t>
      </w:r>
    </w:p>
    <w:p w14:paraId="3E48BB05"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073B7601"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Los encabezados de este Contrato han sido usados por razones de conveniencia y fácil referencia por lo que no se pueden considerar como efectos definitivos o limitativos en cuanto a su alcance y objetivo de lo convenido en el presente Contrato.</w:t>
      </w:r>
    </w:p>
    <w:p w14:paraId="0F2ABDE9"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75C45A4D"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De igual manera, la interpretación del presente Contrato deberá de hacerse en apego a las definiciones y disposiciones establecidas en los TCPS, que forman parte integrante de este Instrumento.</w:t>
      </w:r>
    </w:p>
    <w:p w14:paraId="08C920D4"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26FD2B60" w14:textId="18AEAD56" w:rsid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En caso de contradicciones entre el presente Contrato y los TCPS, deberán de prevalecer estos últimos tal y como se establece en el numeral </w:t>
      </w:r>
      <w:r w:rsidR="00691905">
        <w:rPr>
          <w:rFonts w:ascii="Candara" w:hAnsi="Candara"/>
          <w:color w:val="404040" w:themeColor="text1" w:themeTint="BF"/>
          <w:sz w:val="22"/>
          <w:szCs w:val="22"/>
        </w:rPr>
        <w:fldChar w:fldCharType="begin"/>
      </w:r>
      <w:r w:rsidR="00691905">
        <w:rPr>
          <w:rFonts w:ascii="Candara" w:hAnsi="Candara"/>
          <w:color w:val="404040" w:themeColor="text1" w:themeTint="BF"/>
          <w:sz w:val="22"/>
          <w:szCs w:val="22"/>
        </w:rPr>
        <w:instrText xml:space="preserve"> REF _Ref11775088 \r \h </w:instrText>
      </w:r>
      <w:r w:rsidR="00691905">
        <w:rPr>
          <w:rFonts w:ascii="Candara" w:hAnsi="Candara"/>
          <w:color w:val="404040" w:themeColor="text1" w:themeTint="BF"/>
          <w:sz w:val="22"/>
          <w:szCs w:val="22"/>
        </w:rPr>
      </w:r>
      <w:r w:rsidR="00691905">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3.1</w:t>
      </w:r>
      <w:r w:rsidR="00691905">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dichos TCPS.</w:t>
      </w:r>
    </w:p>
    <w:p w14:paraId="5975CADB" w14:textId="77777777" w:rsidR="00C70517" w:rsidRPr="00C70517" w:rsidRDefault="00C70517" w:rsidP="00C70517">
      <w:pPr>
        <w:pStyle w:val="BodyTextFirstIndent2"/>
        <w:ind w:left="708" w:firstLine="12"/>
        <w:rPr>
          <w:rFonts w:ascii="Candara" w:hAnsi="Candara"/>
          <w:color w:val="404040" w:themeColor="text1" w:themeTint="BF"/>
          <w:sz w:val="22"/>
          <w:szCs w:val="22"/>
        </w:rPr>
      </w:pPr>
    </w:p>
    <w:p w14:paraId="16F40A41"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 xml:space="preserve">DÉCIMA SEGUNDA. CONTACTOS. </w:t>
      </w:r>
    </w:p>
    <w:p w14:paraId="2B3A1929"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6EE4008D" w14:textId="77777777" w:rsidR="004666A0" w:rsidRPr="004666A0" w:rsidRDefault="004306A4" w:rsidP="007E3150">
      <w:pPr>
        <w:pStyle w:val="BodyTextFirstIndent2"/>
        <w:ind w:left="357" w:firstLine="0"/>
        <w:rPr>
          <w:rFonts w:ascii="Candara" w:hAnsi="Candara"/>
          <w:color w:val="404040" w:themeColor="text1" w:themeTint="BF"/>
          <w:sz w:val="22"/>
          <w:szCs w:val="22"/>
        </w:rPr>
      </w:pPr>
      <w:r w:rsidRPr="004306A4">
        <w:rPr>
          <w:rFonts w:ascii="Candara" w:hAnsi="Candara"/>
          <w:b/>
          <w:bCs/>
          <w:sz w:val="22"/>
          <w:szCs w:val="22"/>
          <w:lang w:val="es-ES"/>
        </w:rPr>
        <w:t>“EL USUARIO”</w:t>
      </w:r>
      <w:r w:rsidRPr="004666A0">
        <w:rPr>
          <w:lang w:val="es-ES"/>
        </w:rPr>
        <w:t xml:space="preserve"> </w:t>
      </w:r>
      <w:r w:rsidR="004666A0" w:rsidRPr="004666A0">
        <w:rPr>
          <w:rFonts w:ascii="Candara" w:hAnsi="Candara"/>
          <w:color w:val="404040" w:themeColor="text1" w:themeTint="BF"/>
          <w:sz w:val="22"/>
          <w:szCs w:val="22"/>
        </w:rPr>
        <w:t xml:space="preserve">designa a las siguientes personas, teléfonos y domicilios como los indicados para las comunicaciones en materia de Pedidos, facturación y Emergencias: </w:t>
      </w:r>
    </w:p>
    <w:p w14:paraId="3BF60614"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tbl>
      <w:tblPr>
        <w:tblStyle w:val="TableGrid"/>
        <w:tblW w:w="0" w:type="auto"/>
        <w:tblInd w:w="704" w:type="dxa"/>
        <w:tblLook w:val="04A0" w:firstRow="1" w:lastRow="0" w:firstColumn="1" w:lastColumn="0" w:noHBand="0" w:noVBand="1"/>
      </w:tblPr>
      <w:tblGrid>
        <w:gridCol w:w="2438"/>
        <w:gridCol w:w="1673"/>
        <w:gridCol w:w="1935"/>
        <w:gridCol w:w="2037"/>
      </w:tblGrid>
      <w:tr w:rsidR="004666A0" w:rsidRPr="004666A0" w14:paraId="59521CAC" w14:textId="77777777" w:rsidTr="00F3288B">
        <w:tc>
          <w:tcPr>
            <w:tcW w:w="2438" w:type="dxa"/>
            <w:shd w:val="clear" w:color="auto" w:fill="A6A6A6" w:themeFill="background1" w:themeFillShade="A6"/>
            <w:tcMar>
              <w:top w:w="57" w:type="dxa"/>
              <w:bottom w:w="57" w:type="dxa"/>
            </w:tcMar>
            <w:vAlign w:val="center"/>
          </w:tcPr>
          <w:p w14:paraId="6853F39F" w14:textId="77777777" w:rsidR="004666A0" w:rsidRPr="004666A0" w:rsidRDefault="004666A0" w:rsidP="00F3288B">
            <w:pPr>
              <w:ind w:right="616"/>
              <w:jc w:val="center"/>
              <w:rPr>
                <w:rFonts w:ascii="Candara" w:hAnsi="Candara"/>
                <w:b/>
                <w:color w:val="404040" w:themeColor="text1" w:themeTint="BF"/>
                <w:sz w:val="22"/>
                <w:szCs w:val="22"/>
              </w:rPr>
            </w:pPr>
          </w:p>
        </w:tc>
        <w:tc>
          <w:tcPr>
            <w:tcW w:w="1673" w:type="dxa"/>
            <w:shd w:val="clear" w:color="auto" w:fill="A6A6A6" w:themeFill="background1" w:themeFillShade="A6"/>
            <w:tcMar>
              <w:top w:w="57" w:type="dxa"/>
              <w:bottom w:w="57" w:type="dxa"/>
            </w:tcMar>
            <w:vAlign w:val="center"/>
          </w:tcPr>
          <w:p w14:paraId="77B60A1A" w14:textId="77777777" w:rsidR="004666A0" w:rsidRPr="004666A0" w:rsidRDefault="004666A0"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Pedidos</w:t>
            </w:r>
          </w:p>
        </w:tc>
        <w:tc>
          <w:tcPr>
            <w:tcW w:w="1915" w:type="dxa"/>
            <w:shd w:val="clear" w:color="auto" w:fill="A6A6A6" w:themeFill="background1" w:themeFillShade="A6"/>
            <w:tcMar>
              <w:top w:w="57" w:type="dxa"/>
              <w:bottom w:w="57" w:type="dxa"/>
            </w:tcMar>
            <w:vAlign w:val="center"/>
          </w:tcPr>
          <w:p w14:paraId="1DAE8481" w14:textId="77777777" w:rsidR="004666A0" w:rsidRPr="004666A0" w:rsidRDefault="004666A0"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Facturación</w:t>
            </w:r>
          </w:p>
        </w:tc>
        <w:tc>
          <w:tcPr>
            <w:tcW w:w="1943" w:type="dxa"/>
            <w:shd w:val="clear" w:color="auto" w:fill="A6A6A6" w:themeFill="background1" w:themeFillShade="A6"/>
            <w:tcMar>
              <w:top w:w="57" w:type="dxa"/>
              <w:bottom w:w="57" w:type="dxa"/>
            </w:tcMar>
            <w:vAlign w:val="center"/>
          </w:tcPr>
          <w:p w14:paraId="4B1E027C" w14:textId="77777777" w:rsidR="004666A0" w:rsidRPr="004666A0" w:rsidRDefault="004666A0"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Emergencias (24 hrs.)</w:t>
            </w:r>
          </w:p>
        </w:tc>
      </w:tr>
      <w:tr w:rsidR="004666A0" w:rsidRPr="004666A0" w14:paraId="389FE969" w14:textId="77777777" w:rsidTr="00F3288B">
        <w:tc>
          <w:tcPr>
            <w:tcW w:w="2438" w:type="dxa"/>
            <w:tcMar>
              <w:top w:w="57" w:type="dxa"/>
              <w:bottom w:w="57" w:type="dxa"/>
            </w:tcMar>
            <w:vAlign w:val="center"/>
          </w:tcPr>
          <w:p w14:paraId="3E22D338"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Nombre</w:t>
            </w:r>
            <w:r w:rsidRPr="004666A0">
              <w:rPr>
                <w:rFonts w:ascii="Candara" w:hAnsi="Candara"/>
                <w:color w:val="404040" w:themeColor="text1" w:themeTint="BF"/>
                <w:sz w:val="22"/>
                <w:szCs w:val="22"/>
              </w:rPr>
              <w:tab/>
            </w:r>
          </w:p>
        </w:tc>
        <w:tc>
          <w:tcPr>
            <w:tcW w:w="1673" w:type="dxa"/>
            <w:tcMar>
              <w:top w:w="57" w:type="dxa"/>
              <w:bottom w:w="57" w:type="dxa"/>
            </w:tcMar>
            <w:vAlign w:val="center"/>
          </w:tcPr>
          <w:p w14:paraId="590DD1ED" w14:textId="77777777" w:rsidR="004666A0" w:rsidRPr="004666A0" w:rsidRDefault="004666A0"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023B4EFD" w14:textId="77777777" w:rsidR="004666A0" w:rsidRPr="004666A0" w:rsidRDefault="004666A0"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3851E3E0"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051E233A" w14:textId="77777777" w:rsidTr="00F3288B">
        <w:tc>
          <w:tcPr>
            <w:tcW w:w="2438" w:type="dxa"/>
            <w:tcMar>
              <w:top w:w="57" w:type="dxa"/>
              <w:bottom w:w="57" w:type="dxa"/>
            </w:tcMar>
            <w:vAlign w:val="center"/>
          </w:tcPr>
          <w:p w14:paraId="69CA343D"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Puesto</w:t>
            </w:r>
          </w:p>
        </w:tc>
        <w:tc>
          <w:tcPr>
            <w:tcW w:w="1673" w:type="dxa"/>
            <w:tcMar>
              <w:top w:w="57" w:type="dxa"/>
              <w:bottom w:w="57" w:type="dxa"/>
            </w:tcMar>
            <w:vAlign w:val="center"/>
          </w:tcPr>
          <w:p w14:paraId="0D42F2DD" w14:textId="77777777" w:rsidR="004666A0" w:rsidRPr="004666A0" w:rsidRDefault="004666A0"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5C6BAE92" w14:textId="77777777" w:rsidR="004666A0" w:rsidRPr="004666A0" w:rsidRDefault="004666A0"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2A151046"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1DB75737" w14:textId="77777777" w:rsidTr="00F3288B">
        <w:tc>
          <w:tcPr>
            <w:tcW w:w="2438" w:type="dxa"/>
            <w:tcMar>
              <w:top w:w="57" w:type="dxa"/>
              <w:bottom w:w="57" w:type="dxa"/>
            </w:tcMar>
            <w:vAlign w:val="center"/>
          </w:tcPr>
          <w:p w14:paraId="703A1AB8"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Dirección</w:t>
            </w:r>
          </w:p>
        </w:tc>
        <w:tc>
          <w:tcPr>
            <w:tcW w:w="1673" w:type="dxa"/>
            <w:tcMar>
              <w:top w:w="57" w:type="dxa"/>
              <w:bottom w:w="57" w:type="dxa"/>
            </w:tcMar>
            <w:vAlign w:val="center"/>
          </w:tcPr>
          <w:p w14:paraId="001FFCF5" w14:textId="77777777" w:rsidR="004666A0" w:rsidRPr="004666A0" w:rsidRDefault="004666A0"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6637FD12" w14:textId="77777777" w:rsidR="004666A0" w:rsidRPr="004666A0" w:rsidRDefault="004666A0"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0CF492FB"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0C2CF9C5" w14:textId="77777777" w:rsidTr="00F3288B">
        <w:tc>
          <w:tcPr>
            <w:tcW w:w="2438" w:type="dxa"/>
            <w:tcMar>
              <w:top w:w="57" w:type="dxa"/>
              <w:bottom w:w="57" w:type="dxa"/>
            </w:tcMar>
            <w:vAlign w:val="center"/>
          </w:tcPr>
          <w:p w14:paraId="1D999D05"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Teléfono (con clave lada)</w:t>
            </w:r>
          </w:p>
        </w:tc>
        <w:tc>
          <w:tcPr>
            <w:tcW w:w="1673" w:type="dxa"/>
            <w:tcMar>
              <w:top w:w="57" w:type="dxa"/>
              <w:bottom w:w="57" w:type="dxa"/>
            </w:tcMar>
            <w:vAlign w:val="center"/>
          </w:tcPr>
          <w:p w14:paraId="29297999" w14:textId="77777777" w:rsidR="004666A0" w:rsidRPr="004666A0" w:rsidRDefault="004666A0"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372A9F93" w14:textId="77777777" w:rsidR="004666A0" w:rsidRPr="004666A0" w:rsidRDefault="004666A0"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79389EB2"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3003E6DF" w14:textId="77777777" w:rsidTr="00F3288B">
        <w:tc>
          <w:tcPr>
            <w:tcW w:w="2438" w:type="dxa"/>
            <w:tcMar>
              <w:top w:w="57" w:type="dxa"/>
              <w:bottom w:w="57" w:type="dxa"/>
            </w:tcMar>
            <w:vAlign w:val="center"/>
          </w:tcPr>
          <w:p w14:paraId="3476ABA5"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Correo electrónico</w:t>
            </w:r>
          </w:p>
        </w:tc>
        <w:tc>
          <w:tcPr>
            <w:tcW w:w="1673" w:type="dxa"/>
            <w:tcMar>
              <w:top w:w="57" w:type="dxa"/>
              <w:bottom w:w="57" w:type="dxa"/>
            </w:tcMar>
            <w:vAlign w:val="center"/>
          </w:tcPr>
          <w:p w14:paraId="47A3B1CE" w14:textId="77777777" w:rsidR="004666A0" w:rsidRPr="004666A0" w:rsidRDefault="004666A0"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6DE91602" w14:textId="77777777" w:rsidR="004666A0" w:rsidRPr="004666A0" w:rsidRDefault="004666A0"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21FE3354" w14:textId="77777777" w:rsidR="004666A0" w:rsidRPr="004666A0" w:rsidRDefault="004666A0" w:rsidP="00F3288B">
            <w:pPr>
              <w:ind w:right="616"/>
              <w:jc w:val="center"/>
              <w:rPr>
                <w:rFonts w:ascii="Candara" w:hAnsi="Candara"/>
                <w:color w:val="404040" w:themeColor="text1" w:themeTint="BF"/>
                <w:sz w:val="22"/>
                <w:szCs w:val="22"/>
              </w:rPr>
            </w:pPr>
          </w:p>
        </w:tc>
      </w:tr>
    </w:tbl>
    <w:p w14:paraId="20BCCC2F" w14:textId="77777777" w:rsidR="00691905" w:rsidRDefault="00691905" w:rsidP="00691905">
      <w:pPr>
        <w:pStyle w:val="BodyTextFirstIndent2"/>
        <w:ind w:left="708" w:firstLine="0"/>
        <w:rPr>
          <w:rFonts w:ascii="Candara" w:hAnsi="Candara"/>
          <w:color w:val="404040" w:themeColor="text1" w:themeTint="BF"/>
          <w:sz w:val="22"/>
          <w:szCs w:val="22"/>
        </w:rPr>
      </w:pPr>
    </w:p>
    <w:p w14:paraId="05F1F262" w14:textId="77777777" w:rsidR="004666A0" w:rsidRDefault="00B20318" w:rsidP="007E3150">
      <w:pPr>
        <w:pStyle w:val="BodyTextFirstIndent2"/>
        <w:ind w:left="357" w:firstLine="0"/>
        <w:rPr>
          <w:rFonts w:ascii="Candara" w:hAnsi="Candara"/>
          <w:color w:val="404040" w:themeColor="text1" w:themeTint="BF"/>
          <w:sz w:val="22"/>
          <w:szCs w:val="22"/>
        </w:rPr>
      </w:pPr>
      <w:r w:rsidRPr="00B20318">
        <w:rPr>
          <w:rFonts w:ascii="Candara" w:hAnsi="Candara"/>
          <w:b/>
          <w:bCs/>
          <w:sz w:val="22"/>
          <w:szCs w:val="22"/>
          <w:lang w:val="es-ES"/>
        </w:rPr>
        <w:t>“EL TRANSPORTISTA”</w:t>
      </w:r>
      <w:r w:rsidRPr="00B20318">
        <w:rPr>
          <w:rFonts w:ascii="Candara" w:hAnsi="Candara"/>
          <w:sz w:val="22"/>
          <w:szCs w:val="22"/>
          <w:lang w:val="es-ES"/>
        </w:rPr>
        <w:t xml:space="preserve"> </w:t>
      </w:r>
      <w:r w:rsidR="004666A0" w:rsidRPr="00B20318">
        <w:rPr>
          <w:rFonts w:ascii="Candara" w:hAnsi="Candara"/>
          <w:color w:val="404040" w:themeColor="text1" w:themeTint="BF"/>
          <w:sz w:val="22"/>
          <w:szCs w:val="22"/>
        </w:rPr>
        <w:t>designa</w:t>
      </w:r>
      <w:r w:rsidR="004666A0" w:rsidRPr="004666A0">
        <w:rPr>
          <w:rFonts w:ascii="Candara" w:hAnsi="Candara"/>
          <w:color w:val="404040" w:themeColor="text1" w:themeTint="BF"/>
          <w:sz w:val="22"/>
          <w:szCs w:val="22"/>
        </w:rPr>
        <w:t xml:space="preserve"> a las siguientes personas, teléfonos y domicilios como los indicados para las comunicaciones en materia de Pedidos, asignaciones, facturación y Emergencias:</w:t>
      </w:r>
    </w:p>
    <w:p w14:paraId="2DEC3BC5" w14:textId="77777777" w:rsidR="00691905" w:rsidRDefault="00691905" w:rsidP="00691905">
      <w:pPr>
        <w:pStyle w:val="BodyTextFirstIndent2"/>
        <w:ind w:left="708" w:firstLine="0"/>
        <w:rPr>
          <w:rFonts w:ascii="Candara" w:hAnsi="Candara"/>
          <w:color w:val="404040" w:themeColor="text1" w:themeTint="BF"/>
          <w:sz w:val="22"/>
          <w:szCs w:val="22"/>
        </w:rPr>
      </w:pPr>
    </w:p>
    <w:p w14:paraId="5ABDC7CF" w14:textId="77777777" w:rsidR="007E3150" w:rsidRPr="004666A0" w:rsidRDefault="007E3150" w:rsidP="00691905">
      <w:pPr>
        <w:pStyle w:val="BodyTextFirstIndent2"/>
        <w:ind w:left="708" w:firstLine="0"/>
        <w:rPr>
          <w:rFonts w:ascii="Candara" w:hAnsi="Candara"/>
          <w:color w:val="404040" w:themeColor="text1" w:themeTint="BF"/>
          <w:sz w:val="22"/>
          <w:szCs w:val="22"/>
        </w:rPr>
      </w:pPr>
    </w:p>
    <w:tbl>
      <w:tblPr>
        <w:tblStyle w:val="TableGrid"/>
        <w:tblW w:w="0" w:type="auto"/>
        <w:tblInd w:w="704" w:type="dxa"/>
        <w:tblLook w:val="04A0" w:firstRow="1" w:lastRow="0" w:firstColumn="1" w:lastColumn="0" w:noHBand="0" w:noVBand="1"/>
      </w:tblPr>
      <w:tblGrid>
        <w:gridCol w:w="2326"/>
        <w:gridCol w:w="1580"/>
        <w:gridCol w:w="2092"/>
        <w:gridCol w:w="2126"/>
      </w:tblGrid>
      <w:tr w:rsidR="004666A0" w:rsidRPr="004666A0" w14:paraId="12316B86" w14:textId="77777777" w:rsidTr="00F3288B">
        <w:tc>
          <w:tcPr>
            <w:tcW w:w="2356" w:type="dxa"/>
            <w:shd w:val="clear" w:color="auto" w:fill="A6A6A6" w:themeFill="background1" w:themeFillShade="A6"/>
            <w:tcMar>
              <w:top w:w="57" w:type="dxa"/>
              <w:bottom w:w="57" w:type="dxa"/>
            </w:tcMar>
            <w:vAlign w:val="center"/>
          </w:tcPr>
          <w:p w14:paraId="3DA748D6" w14:textId="77777777" w:rsidR="004666A0" w:rsidRPr="004666A0" w:rsidRDefault="004666A0" w:rsidP="00F3288B">
            <w:pPr>
              <w:ind w:right="616"/>
              <w:jc w:val="center"/>
              <w:rPr>
                <w:rFonts w:ascii="Candara" w:hAnsi="Candara"/>
                <w:b/>
                <w:color w:val="404040" w:themeColor="text1" w:themeTint="BF"/>
                <w:sz w:val="22"/>
                <w:szCs w:val="22"/>
              </w:rPr>
            </w:pPr>
          </w:p>
        </w:tc>
        <w:tc>
          <w:tcPr>
            <w:tcW w:w="1534" w:type="dxa"/>
            <w:shd w:val="clear" w:color="auto" w:fill="A6A6A6" w:themeFill="background1" w:themeFillShade="A6"/>
            <w:tcMar>
              <w:top w:w="57" w:type="dxa"/>
              <w:bottom w:w="57" w:type="dxa"/>
            </w:tcMar>
            <w:vAlign w:val="center"/>
          </w:tcPr>
          <w:p w14:paraId="55A1FE27" w14:textId="77777777" w:rsidR="004666A0" w:rsidRPr="004666A0" w:rsidRDefault="004666A0"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Pedidos</w:t>
            </w:r>
          </w:p>
        </w:tc>
        <w:tc>
          <w:tcPr>
            <w:tcW w:w="2102" w:type="dxa"/>
            <w:shd w:val="clear" w:color="auto" w:fill="A6A6A6" w:themeFill="background1" w:themeFillShade="A6"/>
            <w:tcMar>
              <w:top w:w="57" w:type="dxa"/>
              <w:bottom w:w="57" w:type="dxa"/>
            </w:tcMar>
            <w:vAlign w:val="center"/>
          </w:tcPr>
          <w:p w14:paraId="429FF1CA" w14:textId="77777777" w:rsidR="004666A0" w:rsidRPr="004666A0" w:rsidRDefault="004666A0"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Facturación</w:t>
            </w:r>
          </w:p>
        </w:tc>
        <w:tc>
          <w:tcPr>
            <w:tcW w:w="2132" w:type="dxa"/>
            <w:shd w:val="clear" w:color="auto" w:fill="A6A6A6" w:themeFill="background1" w:themeFillShade="A6"/>
            <w:tcMar>
              <w:top w:w="57" w:type="dxa"/>
              <w:bottom w:w="57" w:type="dxa"/>
            </w:tcMar>
            <w:vAlign w:val="center"/>
          </w:tcPr>
          <w:p w14:paraId="0D0BA123" w14:textId="77777777" w:rsidR="004666A0" w:rsidRPr="004666A0" w:rsidRDefault="004666A0"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Emergencias (24 hrs.)</w:t>
            </w:r>
          </w:p>
        </w:tc>
      </w:tr>
      <w:tr w:rsidR="004666A0" w:rsidRPr="004666A0" w14:paraId="2B85F2D3" w14:textId="77777777" w:rsidTr="00F3288B">
        <w:tc>
          <w:tcPr>
            <w:tcW w:w="2356" w:type="dxa"/>
            <w:tcMar>
              <w:top w:w="57" w:type="dxa"/>
              <w:bottom w:w="57" w:type="dxa"/>
            </w:tcMar>
            <w:vAlign w:val="center"/>
          </w:tcPr>
          <w:p w14:paraId="0CF6A2D0"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Nombre</w:t>
            </w:r>
            <w:r w:rsidRPr="004666A0">
              <w:rPr>
                <w:rFonts w:ascii="Candara" w:hAnsi="Candara"/>
                <w:color w:val="404040" w:themeColor="text1" w:themeTint="BF"/>
                <w:sz w:val="22"/>
                <w:szCs w:val="22"/>
              </w:rPr>
              <w:tab/>
            </w:r>
          </w:p>
        </w:tc>
        <w:tc>
          <w:tcPr>
            <w:tcW w:w="1534" w:type="dxa"/>
            <w:tcMar>
              <w:top w:w="57" w:type="dxa"/>
              <w:bottom w:w="57" w:type="dxa"/>
            </w:tcMar>
            <w:vAlign w:val="center"/>
          </w:tcPr>
          <w:p w14:paraId="6CD0C2B4" w14:textId="77777777" w:rsidR="004666A0" w:rsidRPr="004666A0" w:rsidRDefault="004666A0"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1FCA55A0" w14:textId="77777777" w:rsidR="004666A0" w:rsidRPr="004666A0" w:rsidRDefault="004666A0"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304393B2"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45CE1FCA" w14:textId="77777777" w:rsidTr="00F3288B">
        <w:tc>
          <w:tcPr>
            <w:tcW w:w="2356" w:type="dxa"/>
            <w:tcMar>
              <w:top w:w="57" w:type="dxa"/>
              <w:bottom w:w="57" w:type="dxa"/>
            </w:tcMar>
            <w:vAlign w:val="center"/>
          </w:tcPr>
          <w:p w14:paraId="4CC1565A"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Puesto</w:t>
            </w:r>
          </w:p>
        </w:tc>
        <w:tc>
          <w:tcPr>
            <w:tcW w:w="1534" w:type="dxa"/>
            <w:tcMar>
              <w:top w:w="57" w:type="dxa"/>
              <w:bottom w:w="57" w:type="dxa"/>
            </w:tcMar>
            <w:vAlign w:val="center"/>
          </w:tcPr>
          <w:p w14:paraId="301AA266" w14:textId="77777777" w:rsidR="004666A0" w:rsidRPr="004666A0" w:rsidRDefault="004666A0"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08D4E585" w14:textId="77777777" w:rsidR="004666A0" w:rsidRPr="004666A0" w:rsidRDefault="004666A0"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6A75D736"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71DE96EC" w14:textId="77777777" w:rsidTr="00F3288B">
        <w:tc>
          <w:tcPr>
            <w:tcW w:w="2356" w:type="dxa"/>
            <w:tcMar>
              <w:top w:w="57" w:type="dxa"/>
              <w:bottom w:w="57" w:type="dxa"/>
            </w:tcMar>
            <w:vAlign w:val="center"/>
          </w:tcPr>
          <w:p w14:paraId="0FA654D0"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Dirección</w:t>
            </w:r>
          </w:p>
        </w:tc>
        <w:tc>
          <w:tcPr>
            <w:tcW w:w="1534" w:type="dxa"/>
            <w:tcMar>
              <w:top w:w="57" w:type="dxa"/>
              <w:bottom w:w="57" w:type="dxa"/>
            </w:tcMar>
            <w:vAlign w:val="center"/>
          </w:tcPr>
          <w:p w14:paraId="7B106D86" w14:textId="77777777" w:rsidR="004666A0" w:rsidRPr="004666A0" w:rsidRDefault="004666A0"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4046B633" w14:textId="77777777" w:rsidR="004666A0" w:rsidRPr="004666A0" w:rsidRDefault="004666A0"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73C89A91"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285B20F5" w14:textId="77777777" w:rsidTr="00F3288B">
        <w:tc>
          <w:tcPr>
            <w:tcW w:w="2356" w:type="dxa"/>
            <w:tcMar>
              <w:top w:w="57" w:type="dxa"/>
              <w:bottom w:w="57" w:type="dxa"/>
            </w:tcMar>
            <w:vAlign w:val="center"/>
          </w:tcPr>
          <w:p w14:paraId="0350CB75"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Teléfono (con clave lada)</w:t>
            </w:r>
          </w:p>
        </w:tc>
        <w:tc>
          <w:tcPr>
            <w:tcW w:w="1534" w:type="dxa"/>
            <w:tcMar>
              <w:top w:w="57" w:type="dxa"/>
              <w:bottom w:w="57" w:type="dxa"/>
            </w:tcMar>
            <w:vAlign w:val="center"/>
          </w:tcPr>
          <w:p w14:paraId="4D99F463" w14:textId="77777777" w:rsidR="004666A0" w:rsidRPr="004666A0" w:rsidRDefault="004666A0"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26414C3E" w14:textId="77777777" w:rsidR="004666A0" w:rsidRPr="004666A0" w:rsidRDefault="004666A0"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32169B93" w14:textId="77777777" w:rsidR="004666A0" w:rsidRPr="004666A0" w:rsidRDefault="004666A0" w:rsidP="00F3288B">
            <w:pPr>
              <w:ind w:right="616"/>
              <w:jc w:val="center"/>
              <w:rPr>
                <w:rFonts w:ascii="Candara" w:hAnsi="Candara"/>
                <w:color w:val="404040" w:themeColor="text1" w:themeTint="BF"/>
                <w:sz w:val="22"/>
                <w:szCs w:val="22"/>
              </w:rPr>
            </w:pPr>
          </w:p>
        </w:tc>
      </w:tr>
      <w:tr w:rsidR="004666A0" w:rsidRPr="004666A0" w14:paraId="07DBD57E" w14:textId="77777777" w:rsidTr="00F3288B">
        <w:tc>
          <w:tcPr>
            <w:tcW w:w="2356" w:type="dxa"/>
            <w:tcMar>
              <w:top w:w="57" w:type="dxa"/>
              <w:bottom w:w="57" w:type="dxa"/>
            </w:tcMar>
            <w:vAlign w:val="center"/>
          </w:tcPr>
          <w:p w14:paraId="4B0C2694" w14:textId="77777777" w:rsidR="004666A0" w:rsidRPr="004666A0" w:rsidRDefault="004666A0"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Correo electrónico</w:t>
            </w:r>
          </w:p>
        </w:tc>
        <w:tc>
          <w:tcPr>
            <w:tcW w:w="1534" w:type="dxa"/>
            <w:tcMar>
              <w:top w:w="57" w:type="dxa"/>
              <w:bottom w:w="57" w:type="dxa"/>
            </w:tcMar>
            <w:vAlign w:val="center"/>
          </w:tcPr>
          <w:p w14:paraId="2C30D1DC" w14:textId="77777777" w:rsidR="004666A0" w:rsidRPr="004666A0" w:rsidRDefault="004666A0"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67EFB372" w14:textId="77777777" w:rsidR="004666A0" w:rsidRPr="004666A0" w:rsidRDefault="004666A0"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71C4040A" w14:textId="77777777" w:rsidR="004666A0" w:rsidRPr="004666A0" w:rsidRDefault="004666A0" w:rsidP="00F3288B">
            <w:pPr>
              <w:ind w:right="616"/>
              <w:jc w:val="center"/>
              <w:rPr>
                <w:rFonts w:ascii="Candara" w:hAnsi="Candara"/>
                <w:color w:val="404040" w:themeColor="text1" w:themeTint="BF"/>
                <w:sz w:val="22"/>
                <w:szCs w:val="22"/>
              </w:rPr>
            </w:pPr>
          </w:p>
        </w:tc>
      </w:tr>
    </w:tbl>
    <w:p w14:paraId="1799FEF2" w14:textId="77777777" w:rsidR="004666A0" w:rsidRPr="004666A0" w:rsidRDefault="004666A0" w:rsidP="004666A0">
      <w:pPr>
        <w:pStyle w:val="BodyTextFirstIndent2"/>
        <w:rPr>
          <w:rFonts w:ascii="Candara" w:hAnsi="Candara"/>
          <w:b/>
          <w:color w:val="404040" w:themeColor="text1" w:themeTint="BF"/>
          <w:sz w:val="22"/>
          <w:szCs w:val="22"/>
        </w:rPr>
      </w:pPr>
    </w:p>
    <w:p w14:paraId="09D637EC"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DÉCIMA TERCERA. VIGENCIA DEL CONTRATO</w:t>
      </w:r>
    </w:p>
    <w:p w14:paraId="7A2C2070"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09E56260" w14:textId="1F94A7E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Contrato tendrá una vigencia de </w:t>
      </w:r>
      <w:r w:rsidRPr="00691905">
        <w:rPr>
          <w:rFonts w:ascii="Candara" w:hAnsi="Candara"/>
          <w:b/>
          <w:bCs/>
          <w:color w:val="404040" w:themeColor="text1" w:themeTint="BF"/>
          <w:sz w:val="22"/>
          <w:szCs w:val="22"/>
        </w:rPr>
        <w:t>[X</w:t>
      </w:r>
      <w:r w:rsidR="00691905">
        <w:rPr>
          <w:rFonts w:ascii="Candara" w:hAnsi="Candara"/>
          <w:b/>
          <w:bCs/>
          <w:color w:val="404040" w:themeColor="text1" w:themeTint="BF"/>
          <w:sz w:val="22"/>
          <w:szCs w:val="22"/>
        </w:rPr>
        <w:t>]</w:t>
      </w:r>
      <w:r w:rsidRPr="004666A0">
        <w:rPr>
          <w:rFonts w:ascii="Candara" w:hAnsi="Candara"/>
          <w:color w:val="404040" w:themeColor="text1" w:themeTint="BF"/>
          <w:sz w:val="22"/>
          <w:szCs w:val="22"/>
        </w:rPr>
        <w:t xml:space="preserve"> años. La fecha de inicio de la prestación del servicio será el __ de ______ de ____ y finalizará el día __ de ______ de ____, mismo que podrá ser renovado. Para ello, el Usuario tendrá que atender a lo establecido en el numeral </w:t>
      </w:r>
      <w:r w:rsidR="003469C8">
        <w:rPr>
          <w:rFonts w:ascii="Candara" w:hAnsi="Candara"/>
          <w:color w:val="404040" w:themeColor="text1" w:themeTint="BF"/>
          <w:sz w:val="22"/>
          <w:szCs w:val="22"/>
        </w:rPr>
        <w:t>4.2.4</w:t>
      </w:r>
      <w:r w:rsidRPr="004666A0">
        <w:rPr>
          <w:rFonts w:ascii="Candara" w:hAnsi="Candara"/>
          <w:color w:val="404040" w:themeColor="text1" w:themeTint="BF"/>
          <w:sz w:val="22"/>
          <w:szCs w:val="22"/>
        </w:rPr>
        <w:t xml:space="preserve">de los TCPS. </w:t>
      </w:r>
    </w:p>
    <w:p w14:paraId="3FFBAFC0"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35923F67"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DÉCIMA CUARTA. RECISIÓN Y TERMINACIÓN ANTICIPADA</w:t>
      </w:r>
    </w:p>
    <w:p w14:paraId="4697266A"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2FA97BBD" w14:textId="41186B82" w:rsid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Las Partes podrán rescindir o terminar anticipadamente el presente Contrato atendiendo al contenido de los numerales</w:t>
      </w:r>
      <w:r w:rsidR="00AB7A5A">
        <w:rPr>
          <w:rFonts w:ascii="Candara" w:hAnsi="Candara"/>
          <w:color w:val="404040" w:themeColor="text1" w:themeTint="BF"/>
          <w:sz w:val="22"/>
          <w:szCs w:val="22"/>
        </w:rPr>
        <w:t xml:space="preserve"> 34 y</w:t>
      </w:r>
      <w:r w:rsidRPr="004666A0">
        <w:rPr>
          <w:rFonts w:ascii="Candara" w:hAnsi="Candara"/>
          <w:color w:val="404040" w:themeColor="text1" w:themeTint="BF"/>
          <w:sz w:val="22"/>
          <w:szCs w:val="22"/>
        </w:rPr>
        <w:t xml:space="preserve"> </w:t>
      </w:r>
      <w:r w:rsidR="004977DD">
        <w:rPr>
          <w:rFonts w:ascii="Candara" w:hAnsi="Candara"/>
          <w:color w:val="404040" w:themeColor="text1" w:themeTint="BF"/>
          <w:sz w:val="22"/>
          <w:szCs w:val="22"/>
        </w:rPr>
        <w:t>35</w:t>
      </w:r>
      <w:r w:rsidRPr="004666A0">
        <w:rPr>
          <w:rFonts w:ascii="Candara" w:hAnsi="Candara"/>
          <w:color w:val="404040" w:themeColor="text1" w:themeTint="BF"/>
          <w:sz w:val="22"/>
          <w:szCs w:val="22"/>
        </w:rPr>
        <w:t>de los TCPS.</w:t>
      </w:r>
    </w:p>
    <w:p w14:paraId="13FCC33A" w14:textId="77777777" w:rsidR="00D306AB" w:rsidRPr="00D306AB" w:rsidRDefault="00D306AB" w:rsidP="00D306AB">
      <w:pPr>
        <w:pStyle w:val="BodyTextFirstIndent2"/>
        <w:ind w:left="708" w:firstLine="12"/>
        <w:rPr>
          <w:rFonts w:ascii="Candara" w:hAnsi="Candara"/>
          <w:color w:val="404040" w:themeColor="text1" w:themeTint="BF"/>
          <w:sz w:val="22"/>
          <w:szCs w:val="22"/>
        </w:rPr>
      </w:pPr>
    </w:p>
    <w:p w14:paraId="62DA3912"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DÉCIMA QUINTA. CESIÓN DEL CONTRATO</w:t>
      </w:r>
    </w:p>
    <w:p w14:paraId="68CC5FCC"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03840368" w14:textId="29999763"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presente Contrato no podrá cederse total ni parcialmente, salvo por lo previsto en el numeral </w:t>
      </w:r>
      <w:r w:rsidR="00BE5F77">
        <w:rPr>
          <w:rFonts w:ascii="Candara" w:hAnsi="Candara"/>
          <w:color w:val="404040" w:themeColor="text1" w:themeTint="BF"/>
          <w:sz w:val="22"/>
          <w:szCs w:val="22"/>
        </w:rPr>
        <w:fldChar w:fldCharType="begin"/>
      </w:r>
      <w:r w:rsidR="00BE5F77">
        <w:rPr>
          <w:rFonts w:ascii="Candara" w:hAnsi="Candara"/>
          <w:color w:val="404040" w:themeColor="text1" w:themeTint="BF"/>
          <w:sz w:val="22"/>
          <w:szCs w:val="22"/>
        </w:rPr>
        <w:instrText xml:space="preserve"> REF _Ref11775280 \r \h </w:instrText>
      </w:r>
      <w:r w:rsidR="00BE5F77">
        <w:rPr>
          <w:rFonts w:ascii="Candara" w:hAnsi="Candara"/>
          <w:color w:val="404040" w:themeColor="text1" w:themeTint="BF"/>
          <w:sz w:val="22"/>
          <w:szCs w:val="22"/>
        </w:rPr>
      </w:r>
      <w:r w:rsidR="00BE5F77">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24.1</w:t>
      </w:r>
      <w:r w:rsidR="00BE5F77">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p>
    <w:p w14:paraId="7A836EA4"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1F387CD2"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4666A0">
        <w:rPr>
          <w:rFonts w:ascii="Candara" w:hAnsi="Candara"/>
          <w:b/>
          <w:color w:val="404040" w:themeColor="text1" w:themeTint="BF"/>
          <w:sz w:val="22"/>
          <w:szCs w:val="22"/>
        </w:rPr>
        <w:t>DÉCIMA SEXTA. SOLUCIÓN DE CONTROVERSIAS</w:t>
      </w:r>
      <w:r w:rsidR="00810099">
        <w:rPr>
          <w:rFonts w:ascii="Candara" w:hAnsi="Candara"/>
          <w:b/>
          <w:color w:val="404040" w:themeColor="text1" w:themeTint="BF"/>
          <w:sz w:val="22"/>
          <w:szCs w:val="22"/>
        </w:rPr>
        <w:t xml:space="preserve"> </w:t>
      </w:r>
      <w:r w:rsidR="00810099" w:rsidRPr="00810099">
        <w:rPr>
          <w:rFonts w:ascii="Candara" w:hAnsi="Candara"/>
          <w:b/>
          <w:color w:val="404040" w:themeColor="text1" w:themeTint="BF"/>
          <w:sz w:val="22"/>
          <w:szCs w:val="22"/>
        </w:rPr>
        <w:t>Y LEY APLICABLE</w:t>
      </w:r>
    </w:p>
    <w:p w14:paraId="551945DA" w14:textId="77777777" w:rsidR="004666A0" w:rsidRPr="004666A0" w:rsidRDefault="004666A0" w:rsidP="004666A0">
      <w:pPr>
        <w:pStyle w:val="BodyTextFirstIndent2"/>
        <w:rPr>
          <w:rFonts w:ascii="Candara" w:hAnsi="Candara"/>
          <w:color w:val="404040" w:themeColor="text1" w:themeTint="BF"/>
          <w:sz w:val="22"/>
          <w:szCs w:val="22"/>
        </w:rPr>
      </w:pPr>
    </w:p>
    <w:p w14:paraId="45999390" w14:textId="77777777" w:rsidR="004666A0" w:rsidRPr="0084070F" w:rsidRDefault="004666A0" w:rsidP="0084070F">
      <w:pPr>
        <w:widowControl w:val="0"/>
        <w:tabs>
          <w:tab w:val="left" w:pos="220"/>
          <w:tab w:val="left" w:pos="720"/>
        </w:tabs>
        <w:autoSpaceDE w:val="0"/>
        <w:autoSpaceDN w:val="0"/>
        <w:adjustRightInd w:val="0"/>
        <w:spacing w:before="0" w:line="240" w:lineRule="auto"/>
        <w:ind w:left="284"/>
      </w:pPr>
      <w:bookmarkStart w:id="497" w:name="_Hlk18057808"/>
      <w:r w:rsidRPr="00FF3F9B">
        <w:rPr>
          <w:lang w:val="es-ES_tradnl"/>
        </w:rPr>
        <w:t xml:space="preserve">El presente Contrato se regirá y será interpretado </w:t>
      </w:r>
      <w:r w:rsidR="00FF3F9B" w:rsidRPr="0084070F">
        <w:rPr>
          <w:lang w:val="es-ES_tradnl"/>
        </w:rPr>
        <w:t>de conformidad</w:t>
      </w:r>
      <w:r w:rsidRPr="00FF3F9B">
        <w:rPr>
          <w:lang w:val="es-ES_tradnl"/>
        </w:rPr>
        <w:t xml:space="preserve"> </w:t>
      </w:r>
      <w:r w:rsidR="00FF3F9B" w:rsidRPr="0084070F">
        <w:rPr>
          <w:lang w:val="es-ES_tradnl"/>
        </w:rPr>
        <w:t>con las leyes de los Estados Unidos Mexicanos en la inteligencia de que la industria de los hidrocarburos es de exclusiva jurisdicción federal.</w:t>
      </w:r>
    </w:p>
    <w:p w14:paraId="2FBECD36" w14:textId="77777777" w:rsidR="00FF3F9B" w:rsidRDefault="00FF3F9B" w:rsidP="005E6B99">
      <w:pPr>
        <w:widowControl w:val="0"/>
        <w:autoSpaceDE w:val="0"/>
        <w:autoSpaceDN w:val="0"/>
        <w:adjustRightInd w:val="0"/>
        <w:spacing w:before="0" w:line="240" w:lineRule="auto"/>
        <w:ind w:left="284"/>
        <w:rPr>
          <w:lang w:val="es-ES_tradnl"/>
        </w:rPr>
      </w:pPr>
      <w:r w:rsidRPr="0084070F">
        <w:rPr>
          <w:lang w:val="es-ES_tradnl"/>
        </w:rPr>
        <w:t>En caso de que durante la ejecución de los Servicios objeto del presente Contrato surjan controversias, las Partes se comprometen en reunirse para intentar resolver las mismas dentro de un plazo de quince (15) días contados a parti</w:t>
      </w:r>
      <w:r w:rsidR="005E6B99">
        <w:rPr>
          <w:lang w:val="es-ES_tradnl"/>
        </w:rPr>
        <w:t>r de que surja la controversia.</w:t>
      </w:r>
    </w:p>
    <w:p w14:paraId="681A26EA" w14:textId="198DCB2B" w:rsidR="00FF3F9B" w:rsidRPr="00FF318E" w:rsidRDefault="00FF3F9B" w:rsidP="002F0A26">
      <w:pPr>
        <w:widowControl w:val="0"/>
        <w:autoSpaceDE w:val="0"/>
        <w:autoSpaceDN w:val="0"/>
        <w:adjustRightInd w:val="0"/>
        <w:spacing w:before="0" w:line="240" w:lineRule="auto"/>
        <w:ind w:left="270"/>
        <w:rPr>
          <w:lang w:val="es-ES_tradnl"/>
        </w:rPr>
      </w:pPr>
      <w:r w:rsidRPr="0084070F">
        <w:rPr>
          <w:lang w:val="es-ES_tradnl"/>
        </w:rPr>
        <w:t xml:space="preserve">Todas las controversias que deriven del presente Contrato o que guarden relación con éste que no hayan sido resueltas conforme a lo antes previsto serán resueltas definitivamente de acuerdo con el </w:t>
      </w:r>
      <w:bookmarkStart w:id="498" w:name="_Hlk17978965"/>
      <w:r w:rsidRPr="0084070F">
        <w:rPr>
          <w:lang w:val="es-ES_tradnl"/>
        </w:rPr>
        <w:t xml:space="preserve">Reglamento de Arbitraje de la Cámara de Comercio Internacional </w:t>
      </w:r>
      <w:bookmarkEnd w:id="498"/>
      <w:r w:rsidRPr="0084070F">
        <w:rPr>
          <w:lang w:val="es-ES_tradnl"/>
        </w:rPr>
        <w:t>por tres árbitros</w:t>
      </w:r>
      <w:r w:rsidR="00FF318E">
        <w:rPr>
          <w:lang w:val="es-ES_tradnl"/>
        </w:rPr>
        <w:t xml:space="preserve">, </w:t>
      </w:r>
      <w:r w:rsidR="00FF318E" w:rsidRPr="00FF318E">
        <w:rPr>
          <w:lang w:val="es-ES_tradnl"/>
        </w:rPr>
        <w:t>cada parte deberá designar un árbitro. Si una parte se abstiene de designar</w:t>
      </w:r>
      <w:r w:rsidR="00FF318E">
        <w:rPr>
          <w:lang w:val="es-ES_tradnl"/>
        </w:rPr>
        <w:t xml:space="preserve"> </w:t>
      </w:r>
      <w:r w:rsidR="00FF318E" w:rsidRPr="00FF318E">
        <w:rPr>
          <w:lang w:val="es-ES_tradnl"/>
        </w:rPr>
        <w:t>árbitro, el nombramiento</w:t>
      </w:r>
      <w:r w:rsidR="00FF318E">
        <w:rPr>
          <w:lang w:val="es-ES_tradnl"/>
        </w:rPr>
        <w:t xml:space="preserve"> será hecho por la c</w:t>
      </w:r>
      <w:r w:rsidR="00FF318E" w:rsidRPr="00FF318E">
        <w:rPr>
          <w:lang w:val="es-ES_tradnl"/>
        </w:rPr>
        <w:t>orte.</w:t>
      </w:r>
      <w:r w:rsidRPr="00FF318E">
        <w:rPr>
          <w:lang w:val="es-ES_tradnl"/>
        </w:rPr>
        <w:t xml:space="preserve"> </w:t>
      </w:r>
      <w:r w:rsidR="002F0A26">
        <w:rPr>
          <w:lang w:val="es-ES_tradnl"/>
        </w:rPr>
        <w:t>E</w:t>
      </w:r>
      <w:r w:rsidR="002F0A26" w:rsidRPr="002F0A26">
        <w:rPr>
          <w:lang w:val="es-ES_tradnl"/>
        </w:rPr>
        <w:t>l tercer árbitro, quien</w:t>
      </w:r>
      <w:r w:rsidR="002F0A26">
        <w:rPr>
          <w:lang w:val="es-ES_tradnl"/>
        </w:rPr>
        <w:t xml:space="preserve"> </w:t>
      </w:r>
      <w:r w:rsidR="002F0A26" w:rsidRPr="002F0A26">
        <w:rPr>
          <w:lang w:val="es-ES_tradnl"/>
        </w:rPr>
        <w:t>actuará como presidente del tribunal arbitral, será</w:t>
      </w:r>
      <w:r w:rsidR="002F0A26">
        <w:rPr>
          <w:lang w:val="es-ES_tradnl"/>
        </w:rPr>
        <w:t xml:space="preserve"> </w:t>
      </w:r>
      <w:r w:rsidR="00741677">
        <w:rPr>
          <w:lang w:val="es-ES_tradnl"/>
        </w:rPr>
        <w:t>nombrado por la c</w:t>
      </w:r>
      <w:r w:rsidR="002F0A26" w:rsidRPr="002F0A26">
        <w:rPr>
          <w:lang w:val="es-ES_tradnl"/>
        </w:rPr>
        <w:t>orte</w:t>
      </w:r>
      <w:r w:rsidRPr="00FF318E">
        <w:rPr>
          <w:lang w:val="es-ES_tradnl"/>
        </w:rPr>
        <w:t>. El arbitraje se sujetará a lo siguiente:</w:t>
      </w:r>
    </w:p>
    <w:p w14:paraId="4E53C1FD" w14:textId="77777777" w:rsidR="00FF3F9B" w:rsidRPr="0084070F" w:rsidRDefault="00FF3F9B" w:rsidP="00D830EB">
      <w:pPr>
        <w:pStyle w:val="Estilo4"/>
        <w:numPr>
          <w:ilvl w:val="3"/>
          <w:numId w:val="149"/>
        </w:numPr>
        <w:ind w:left="900" w:hanging="36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La sede del arbitraje será la Ciudad de México, y el arbitraje se conducirá en idioma inglés. El laudo arbitral deberá ser emitido en idioma español.</w:t>
      </w:r>
    </w:p>
    <w:p w14:paraId="7E45DEB9" w14:textId="77777777" w:rsidR="00FF3F9B" w:rsidRPr="0084070F" w:rsidRDefault="00FF3F9B" w:rsidP="00D830EB">
      <w:pPr>
        <w:pStyle w:val="Estilo4"/>
        <w:numPr>
          <w:ilvl w:val="3"/>
          <w:numId w:val="149"/>
        </w:numPr>
        <w:ind w:left="900" w:hanging="36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El laudo arbitral será definitivo y obligatorio para las Partes.</w:t>
      </w:r>
    </w:p>
    <w:p w14:paraId="597E5AEA" w14:textId="77777777" w:rsidR="00FF3F9B" w:rsidRPr="0084070F" w:rsidRDefault="00FF3F9B" w:rsidP="00D830EB">
      <w:pPr>
        <w:pStyle w:val="Estilo4"/>
        <w:numPr>
          <w:ilvl w:val="3"/>
          <w:numId w:val="149"/>
        </w:numPr>
        <w:ind w:left="900" w:hanging="36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 xml:space="preserve">El proceso arbitral será confidencial y cualquier persona que participe en el mismo deberá guardar reserva, incluyendo, sin limitación, en cuanto a las actuaciones arbitrales y cualquier documento presentado en el arbitraje, salvo y en la medida en que su revelación sea exigida a una Parte en ejercicio de su legítimo derecho para proteger cualquier derecho o ejecutar o impugnar cualquier laudo ante una corte competente o cualquier otra autoridad. </w:t>
      </w:r>
    </w:p>
    <w:p w14:paraId="5F7298A6" w14:textId="77777777" w:rsidR="00964DAD" w:rsidRDefault="00FF3F9B" w:rsidP="00D830EB">
      <w:pPr>
        <w:pStyle w:val="Estilo4"/>
        <w:numPr>
          <w:ilvl w:val="3"/>
          <w:numId w:val="149"/>
        </w:numPr>
        <w:ind w:left="900" w:hanging="36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El sometimiento de una controversia a arbitraje no exime a las Partes de continuar cumpliendo con las obligaciones que asumen bajo el presente Contrato.</w:t>
      </w:r>
      <w:bookmarkEnd w:id="497"/>
    </w:p>
    <w:p w14:paraId="4A5709BF" w14:textId="77777777" w:rsidR="002F0A26" w:rsidRPr="002F0A26" w:rsidRDefault="002F0A26" w:rsidP="002F0A26">
      <w:pPr>
        <w:pStyle w:val="Estilo4"/>
        <w:ind w:left="567" w:firstLine="0"/>
        <w:rPr>
          <w:rFonts w:ascii="Candara" w:eastAsiaTheme="minorHAnsi" w:hAnsi="Candara" w:cstheme="minorBidi"/>
          <w:bCs w:val="0"/>
          <w:snapToGrid/>
          <w:color w:val="404040" w:themeColor="text1" w:themeTint="BF"/>
          <w:sz w:val="22"/>
          <w:szCs w:val="22"/>
          <w:lang w:val="es-ES_tradnl"/>
        </w:rPr>
      </w:pPr>
      <w:r>
        <w:rPr>
          <w:rFonts w:ascii="Candara" w:eastAsiaTheme="minorHAnsi" w:hAnsi="Candara" w:cstheme="minorBidi"/>
          <w:bCs w:val="0"/>
          <w:snapToGrid/>
          <w:color w:val="404040" w:themeColor="text1" w:themeTint="BF"/>
          <w:sz w:val="22"/>
          <w:szCs w:val="22"/>
          <w:lang w:val="es-ES_tradnl"/>
        </w:rPr>
        <w:t xml:space="preserve">Asimismo, </w:t>
      </w:r>
      <w:r w:rsidRPr="002F0A26">
        <w:rPr>
          <w:rFonts w:ascii="Candara" w:eastAsiaTheme="minorHAnsi" w:hAnsi="Candara" w:cstheme="minorBidi"/>
          <w:bCs w:val="0"/>
          <w:snapToGrid/>
          <w:color w:val="404040" w:themeColor="text1" w:themeTint="BF"/>
          <w:sz w:val="22"/>
          <w:szCs w:val="22"/>
          <w:lang w:val="es-ES_tradnl"/>
        </w:rPr>
        <w:t xml:space="preserve">las </w:t>
      </w:r>
      <w:r>
        <w:rPr>
          <w:rFonts w:ascii="Candara" w:eastAsiaTheme="minorHAnsi" w:hAnsi="Candara" w:cstheme="minorBidi"/>
          <w:bCs w:val="0"/>
          <w:snapToGrid/>
          <w:color w:val="404040" w:themeColor="text1" w:themeTint="BF"/>
          <w:sz w:val="22"/>
          <w:szCs w:val="22"/>
          <w:lang w:val="es-ES_tradnl"/>
        </w:rPr>
        <w:t>P</w:t>
      </w:r>
      <w:r w:rsidRPr="002F0A26">
        <w:rPr>
          <w:rFonts w:ascii="Candara" w:eastAsiaTheme="minorHAnsi" w:hAnsi="Candara" w:cstheme="minorBidi"/>
          <w:bCs w:val="0"/>
          <w:snapToGrid/>
          <w:color w:val="404040" w:themeColor="text1" w:themeTint="BF"/>
          <w:sz w:val="22"/>
          <w:szCs w:val="22"/>
          <w:lang w:val="es-ES_tradnl"/>
        </w:rPr>
        <w:t>artes se comprometen de manera enunciativa más no limitativa a:</w:t>
      </w:r>
    </w:p>
    <w:p w14:paraId="081DBE61" w14:textId="77777777" w:rsidR="002F0A26" w:rsidRPr="002F0A26" w:rsidRDefault="002F0A26" w:rsidP="00D830EB">
      <w:pPr>
        <w:pStyle w:val="Estilo4"/>
        <w:numPr>
          <w:ilvl w:val="3"/>
          <w:numId w:val="159"/>
        </w:numPr>
        <w:tabs>
          <w:tab w:val="clear" w:pos="1134"/>
          <w:tab w:val="num" w:pos="990"/>
        </w:tabs>
        <w:ind w:left="1080" w:hanging="540"/>
        <w:rPr>
          <w:rFonts w:ascii="Candara" w:eastAsiaTheme="minorHAnsi" w:hAnsi="Candara" w:cstheme="minorBidi"/>
          <w:bCs w:val="0"/>
          <w:snapToGrid/>
          <w:color w:val="404040" w:themeColor="text1" w:themeTint="BF"/>
          <w:sz w:val="22"/>
          <w:szCs w:val="22"/>
          <w:lang w:val="es-ES_tradnl"/>
        </w:rPr>
      </w:pPr>
      <w:r w:rsidRPr="002F0A26">
        <w:rPr>
          <w:rFonts w:ascii="Candara" w:eastAsiaTheme="minorHAnsi" w:hAnsi="Candara" w:cstheme="minorBidi"/>
          <w:bCs w:val="0"/>
          <w:snapToGrid/>
          <w:color w:val="404040" w:themeColor="text1" w:themeTint="BF"/>
          <w:sz w:val="22"/>
          <w:szCs w:val="22"/>
          <w:lang w:val="es-ES_tradnl"/>
        </w:rPr>
        <w:t>Someterse al procedimiento de designación de árbitro o árbitro para la solución de la controversia.</w:t>
      </w:r>
    </w:p>
    <w:p w14:paraId="781D487B" w14:textId="77777777" w:rsidR="002F0A26" w:rsidRPr="002F0A26" w:rsidRDefault="002F0A26" w:rsidP="00D830EB">
      <w:pPr>
        <w:pStyle w:val="Estilo4"/>
        <w:numPr>
          <w:ilvl w:val="3"/>
          <w:numId w:val="159"/>
        </w:numPr>
        <w:tabs>
          <w:tab w:val="clear" w:pos="1134"/>
          <w:tab w:val="num" w:pos="990"/>
        </w:tabs>
        <w:ind w:left="1080" w:hanging="540"/>
        <w:rPr>
          <w:rFonts w:ascii="Candara" w:eastAsiaTheme="minorHAnsi" w:hAnsi="Candara" w:cstheme="minorBidi"/>
          <w:bCs w:val="0"/>
          <w:snapToGrid/>
          <w:color w:val="404040" w:themeColor="text1" w:themeTint="BF"/>
          <w:sz w:val="22"/>
          <w:szCs w:val="22"/>
          <w:lang w:val="es-ES_tradnl"/>
        </w:rPr>
      </w:pPr>
      <w:r w:rsidRPr="002F0A26">
        <w:rPr>
          <w:rFonts w:ascii="Candara" w:eastAsiaTheme="minorHAnsi" w:hAnsi="Candara" w:cstheme="minorBidi"/>
          <w:bCs w:val="0"/>
          <w:snapToGrid/>
          <w:color w:val="404040" w:themeColor="text1" w:themeTint="BF"/>
          <w:sz w:val="22"/>
          <w:szCs w:val="22"/>
          <w:lang w:val="es-ES_tradnl"/>
        </w:rPr>
        <w:t>La aplicación de la Legislación Federal para resolver el fondo del asunto.</w:t>
      </w:r>
    </w:p>
    <w:p w14:paraId="16728E32" w14:textId="77777777" w:rsidR="002F0A26" w:rsidRPr="002F0A26" w:rsidRDefault="002F0A26" w:rsidP="00D830EB">
      <w:pPr>
        <w:pStyle w:val="Estilo4"/>
        <w:numPr>
          <w:ilvl w:val="3"/>
          <w:numId w:val="159"/>
        </w:numPr>
        <w:tabs>
          <w:tab w:val="clear" w:pos="1134"/>
          <w:tab w:val="num" w:pos="990"/>
        </w:tabs>
        <w:ind w:left="1080" w:hanging="540"/>
        <w:rPr>
          <w:rFonts w:ascii="Candara" w:eastAsiaTheme="minorHAnsi" w:hAnsi="Candara" w:cstheme="minorBidi"/>
          <w:bCs w:val="0"/>
          <w:snapToGrid/>
          <w:color w:val="404040" w:themeColor="text1" w:themeTint="BF"/>
          <w:sz w:val="22"/>
          <w:szCs w:val="22"/>
          <w:lang w:val="es-ES_tradnl"/>
        </w:rPr>
      </w:pPr>
      <w:r w:rsidRPr="002F0A26">
        <w:rPr>
          <w:rFonts w:ascii="Candara" w:eastAsiaTheme="minorHAnsi" w:hAnsi="Candara" w:cstheme="minorBidi"/>
          <w:bCs w:val="0"/>
          <w:snapToGrid/>
          <w:color w:val="404040" w:themeColor="text1" w:themeTint="BF"/>
          <w:sz w:val="22"/>
          <w:szCs w:val="22"/>
          <w:lang w:val="es-ES_tradnl"/>
        </w:rPr>
        <w:t>Recibir notificaciones de cada parte por escrito a sus domicilios.</w:t>
      </w:r>
    </w:p>
    <w:p w14:paraId="43C5E337" w14:textId="77777777" w:rsidR="002F0A26" w:rsidRPr="002F0A26" w:rsidRDefault="002F0A26" w:rsidP="00D830EB">
      <w:pPr>
        <w:pStyle w:val="Estilo4"/>
        <w:numPr>
          <w:ilvl w:val="3"/>
          <w:numId w:val="159"/>
        </w:numPr>
        <w:tabs>
          <w:tab w:val="clear" w:pos="1134"/>
          <w:tab w:val="num" w:pos="990"/>
        </w:tabs>
        <w:ind w:left="1080" w:hanging="540"/>
        <w:rPr>
          <w:rFonts w:ascii="Candara" w:eastAsiaTheme="minorHAnsi" w:hAnsi="Candara" w:cstheme="minorBidi"/>
          <w:bCs w:val="0"/>
          <w:snapToGrid/>
          <w:color w:val="404040" w:themeColor="text1" w:themeTint="BF"/>
          <w:sz w:val="22"/>
          <w:szCs w:val="22"/>
          <w:lang w:val="es-ES_tradnl"/>
        </w:rPr>
      </w:pPr>
      <w:r w:rsidRPr="002F0A26">
        <w:rPr>
          <w:rFonts w:ascii="Candara" w:eastAsiaTheme="minorHAnsi" w:hAnsi="Candara" w:cstheme="minorBidi"/>
          <w:bCs w:val="0"/>
          <w:snapToGrid/>
          <w:color w:val="404040" w:themeColor="text1" w:themeTint="BF"/>
          <w:sz w:val="22"/>
          <w:szCs w:val="22"/>
          <w:lang w:val="es-ES_tradnl"/>
        </w:rPr>
        <w:t>Aceptar las reglas relativas a los costos y honorarios generados por el procedimiento arbitral.</w:t>
      </w:r>
    </w:p>
    <w:p w14:paraId="19AA80A9" w14:textId="77777777" w:rsidR="002F0A26" w:rsidRPr="002F0A26" w:rsidRDefault="002F0A26" w:rsidP="00D830EB">
      <w:pPr>
        <w:pStyle w:val="Estilo4"/>
        <w:numPr>
          <w:ilvl w:val="3"/>
          <w:numId w:val="159"/>
        </w:numPr>
        <w:tabs>
          <w:tab w:val="clear" w:pos="1134"/>
          <w:tab w:val="num" w:pos="990"/>
        </w:tabs>
        <w:ind w:left="1080" w:hanging="540"/>
        <w:rPr>
          <w:rFonts w:ascii="Candara" w:eastAsiaTheme="minorHAnsi" w:hAnsi="Candara" w:cstheme="minorBidi"/>
          <w:bCs w:val="0"/>
          <w:snapToGrid/>
          <w:color w:val="404040" w:themeColor="text1" w:themeTint="BF"/>
          <w:sz w:val="22"/>
          <w:szCs w:val="22"/>
          <w:lang w:val="es-ES_tradnl"/>
        </w:rPr>
      </w:pPr>
      <w:r w:rsidRPr="002F0A26">
        <w:rPr>
          <w:rFonts w:ascii="Candara" w:eastAsiaTheme="minorHAnsi" w:hAnsi="Candara" w:cstheme="minorBidi"/>
          <w:bCs w:val="0"/>
          <w:snapToGrid/>
          <w:color w:val="404040" w:themeColor="text1" w:themeTint="BF"/>
          <w:sz w:val="22"/>
          <w:szCs w:val="22"/>
          <w:lang w:val="es-ES_tradnl"/>
        </w:rPr>
        <w:t xml:space="preserve">Reconocer expresamente sobre la definitiva del laudo arbitral. </w:t>
      </w:r>
    </w:p>
    <w:p w14:paraId="3D169867" w14:textId="77777777" w:rsidR="004666A0" w:rsidRPr="004666A0" w:rsidRDefault="004666A0" w:rsidP="007E3150">
      <w:pPr>
        <w:pStyle w:val="BodyTextFirstIndent2"/>
        <w:ind w:left="357" w:firstLine="0"/>
        <w:rPr>
          <w:rFonts w:ascii="Candara" w:hAnsi="Candara"/>
          <w:b/>
          <w:color w:val="404040" w:themeColor="text1" w:themeTint="BF"/>
          <w:sz w:val="22"/>
          <w:szCs w:val="22"/>
        </w:rPr>
      </w:pPr>
      <w:r w:rsidRPr="007E3150">
        <w:rPr>
          <w:rFonts w:ascii="Candara" w:hAnsi="Candara"/>
          <w:b/>
          <w:bCs/>
          <w:color w:val="404040" w:themeColor="text1" w:themeTint="BF"/>
          <w:sz w:val="22"/>
          <w:szCs w:val="22"/>
        </w:rPr>
        <w:t>DÉCIMA</w:t>
      </w:r>
      <w:r w:rsidRPr="004666A0">
        <w:rPr>
          <w:rFonts w:ascii="Candara" w:hAnsi="Candara"/>
          <w:b/>
          <w:color w:val="404040" w:themeColor="text1" w:themeTint="BF"/>
          <w:sz w:val="22"/>
          <w:szCs w:val="22"/>
        </w:rPr>
        <w:t xml:space="preserve"> SÉPTIMA. GARANTÍAS</w:t>
      </w:r>
    </w:p>
    <w:p w14:paraId="26E18C6C" w14:textId="77777777" w:rsidR="004666A0" w:rsidRPr="004666A0" w:rsidRDefault="004666A0" w:rsidP="004666A0">
      <w:pPr>
        <w:pStyle w:val="BodyTextFirstIndent2"/>
        <w:ind w:left="708" w:firstLine="12"/>
        <w:rPr>
          <w:rFonts w:ascii="Candara" w:hAnsi="Candara"/>
          <w:color w:val="404040" w:themeColor="text1" w:themeTint="BF"/>
          <w:sz w:val="22"/>
          <w:szCs w:val="22"/>
        </w:rPr>
      </w:pPr>
    </w:p>
    <w:p w14:paraId="35D4DF61" w14:textId="469788C8" w:rsidR="00964DAD"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Previo a la celebración del presente Contrato, </w:t>
      </w:r>
      <w:r w:rsidR="00810099" w:rsidRPr="004306A4">
        <w:rPr>
          <w:rFonts w:ascii="Candara" w:hAnsi="Candara"/>
          <w:b/>
          <w:bCs/>
          <w:sz w:val="22"/>
          <w:szCs w:val="22"/>
          <w:lang w:val="es-ES"/>
        </w:rPr>
        <w:t>“EL USUARIO”</w:t>
      </w:r>
      <w:r w:rsidR="00810099" w:rsidRPr="004666A0">
        <w:rPr>
          <w:lang w:val="es-ES"/>
        </w:rPr>
        <w:t xml:space="preserve"> </w:t>
      </w:r>
      <w:r w:rsidRPr="004666A0">
        <w:rPr>
          <w:rFonts w:ascii="Candara" w:hAnsi="Candara"/>
          <w:color w:val="404040" w:themeColor="text1" w:themeTint="BF"/>
          <w:sz w:val="22"/>
          <w:szCs w:val="22"/>
        </w:rPr>
        <w:t xml:space="preserve">deberá otorgar las garantías establecidas en el numeral </w:t>
      </w:r>
      <w:r w:rsidR="00964DAD">
        <w:rPr>
          <w:rFonts w:ascii="Candara" w:hAnsi="Candara"/>
          <w:color w:val="404040" w:themeColor="text1" w:themeTint="BF"/>
          <w:sz w:val="22"/>
          <w:szCs w:val="22"/>
        </w:rPr>
        <w:fldChar w:fldCharType="begin"/>
      </w:r>
      <w:r w:rsidR="00964DAD">
        <w:rPr>
          <w:rFonts w:ascii="Candara" w:hAnsi="Candara"/>
          <w:color w:val="404040" w:themeColor="text1" w:themeTint="BF"/>
          <w:sz w:val="22"/>
          <w:szCs w:val="22"/>
        </w:rPr>
        <w:instrText xml:space="preserve"> REF _Ref2608499 \r \h </w:instrText>
      </w:r>
      <w:r w:rsidR="00964DAD">
        <w:rPr>
          <w:rFonts w:ascii="Candara" w:hAnsi="Candara"/>
          <w:color w:val="404040" w:themeColor="text1" w:themeTint="BF"/>
          <w:sz w:val="22"/>
          <w:szCs w:val="22"/>
        </w:rPr>
      </w:r>
      <w:r w:rsidR="00964DAD">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7</w:t>
      </w:r>
      <w:r w:rsidR="00964DAD">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r w:rsidR="00964DAD">
        <w:rPr>
          <w:rFonts w:ascii="Candara" w:hAnsi="Candara"/>
          <w:color w:val="404040" w:themeColor="text1" w:themeTint="BF"/>
          <w:sz w:val="22"/>
          <w:szCs w:val="22"/>
        </w:rPr>
        <w:t>.</w:t>
      </w:r>
    </w:p>
    <w:p w14:paraId="428A6567" w14:textId="77777777" w:rsidR="00964DAD" w:rsidRPr="00964DAD" w:rsidRDefault="00964DAD" w:rsidP="00964DAD">
      <w:pPr>
        <w:pStyle w:val="BodyTextFirstIndent2"/>
        <w:ind w:left="708" w:firstLine="12"/>
        <w:rPr>
          <w:rFonts w:ascii="Candara" w:hAnsi="Candara"/>
          <w:color w:val="404040" w:themeColor="text1" w:themeTint="BF"/>
          <w:sz w:val="22"/>
          <w:szCs w:val="22"/>
        </w:rPr>
      </w:pPr>
    </w:p>
    <w:p w14:paraId="5261001A" w14:textId="77777777" w:rsidR="00964DAD" w:rsidRPr="007E3150" w:rsidRDefault="004666A0" w:rsidP="007E3150">
      <w:pPr>
        <w:pStyle w:val="BodyTextFirstIndent2"/>
        <w:ind w:left="357" w:firstLine="0"/>
        <w:rPr>
          <w:rFonts w:ascii="Candara" w:hAnsi="Candara"/>
          <w:b/>
          <w:bCs/>
          <w:color w:val="404040" w:themeColor="text1" w:themeTint="BF"/>
          <w:sz w:val="22"/>
          <w:szCs w:val="22"/>
        </w:rPr>
      </w:pPr>
      <w:r w:rsidRPr="007E3150">
        <w:rPr>
          <w:rFonts w:ascii="Candara" w:hAnsi="Candara"/>
          <w:b/>
          <w:bCs/>
          <w:color w:val="404040" w:themeColor="text1" w:themeTint="BF"/>
          <w:sz w:val="22"/>
          <w:szCs w:val="22"/>
        </w:rPr>
        <w:t>DÉCIMA OCTAVA. CAMBIO DE CIRCUNSTANCIAS</w:t>
      </w:r>
    </w:p>
    <w:p w14:paraId="6E4DBD8F" w14:textId="77777777" w:rsidR="00964DAD" w:rsidRDefault="00964DAD" w:rsidP="00964DAD">
      <w:pPr>
        <w:pStyle w:val="BodyTextFirstIndent2"/>
        <w:ind w:left="708" w:firstLine="12"/>
        <w:rPr>
          <w:rFonts w:ascii="Candara" w:hAnsi="Candara"/>
          <w:color w:val="404040" w:themeColor="text1" w:themeTint="BF"/>
          <w:sz w:val="22"/>
          <w:szCs w:val="22"/>
        </w:rPr>
      </w:pPr>
    </w:p>
    <w:p w14:paraId="376E082B" w14:textId="1BA03044" w:rsid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En caso de que sobrevenga un cambio sustancial de carácter general en las condiciones originales en las que las Partes celebran el presente Contrato, y que no hubiera sido previsto o no fuera previsible por alguna de las Partes, ni se encuentre bajo el control de las mismas, y que genere la modificación de los derechos u obligaciones, el presente Contrato podrá renegociarse en los términos establecidos en el numeral </w:t>
      </w:r>
      <w:r w:rsidR="009E05B4">
        <w:rPr>
          <w:rFonts w:ascii="Candara" w:hAnsi="Candara"/>
          <w:color w:val="404040" w:themeColor="text1" w:themeTint="BF"/>
          <w:sz w:val="22"/>
          <w:szCs w:val="22"/>
        </w:rPr>
        <w:fldChar w:fldCharType="begin"/>
      </w:r>
      <w:r w:rsidR="009E05B4">
        <w:rPr>
          <w:rFonts w:ascii="Candara" w:hAnsi="Candara"/>
          <w:color w:val="404040" w:themeColor="text1" w:themeTint="BF"/>
          <w:sz w:val="22"/>
          <w:szCs w:val="22"/>
        </w:rPr>
        <w:instrText xml:space="preserve"> REF _Ref3982183 \r \h </w:instrText>
      </w:r>
      <w:r w:rsidR="009E05B4">
        <w:rPr>
          <w:rFonts w:ascii="Candara" w:hAnsi="Candara"/>
          <w:color w:val="404040" w:themeColor="text1" w:themeTint="BF"/>
          <w:sz w:val="22"/>
          <w:szCs w:val="22"/>
        </w:rPr>
      </w:r>
      <w:r w:rsidR="009E05B4">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39</w:t>
      </w:r>
      <w:r w:rsidR="009E05B4">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p>
    <w:p w14:paraId="133C1EC8" w14:textId="77777777" w:rsidR="00964DAD" w:rsidRPr="00964DAD" w:rsidRDefault="00964DAD" w:rsidP="007E3150">
      <w:pPr>
        <w:pStyle w:val="BodyTextFirstIndent2"/>
        <w:ind w:left="357" w:firstLine="0"/>
        <w:rPr>
          <w:rFonts w:ascii="Candara" w:hAnsi="Candara"/>
          <w:color w:val="404040" w:themeColor="text1" w:themeTint="BF"/>
          <w:sz w:val="22"/>
          <w:szCs w:val="22"/>
        </w:rPr>
      </w:pPr>
    </w:p>
    <w:p w14:paraId="0475AB3D" w14:textId="77777777" w:rsidR="004666A0" w:rsidRPr="007E3150" w:rsidRDefault="004666A0" w:rsidP="007E3150">
      <w:pPr>
        <w:pStyle w:val="BodyTextFirstIndent2"/>
        <w:ind w:left="357" w:firstLine="0"/>
        <w:rPr>
          <w:rFonts w:ascii="Candara" w:hAnsi="Candara"/>
          <w:b/>
          <w:bCs/>
          <w:color w:val="404040" w:themeColor="text1" w:themeTint="BF"/>
          <w:sz w:val="22"/>
          <w:szCs w:val="22"/>
        </w:rPr>
      </w:pPr>
      <w:r w:rsidRPr="007E3150">
        <w:rPr>
          <w:rFonts w:ascii="Candara" w:hAnsi="Candara"/>
          <w:b/>
          <w:bCs/>
          <w:color w:val="404040" w:themeColor="text1" w:themeTint="BF"/>
          <w:sz w:val="22"/>
          <w:szCs w:val="22"/>
        </w:rPr>
        <w:t xml:space="preserve">DÉCIMA </w:t>
      </w:r>
      <w:r w:rsidR="00FB47AB" w:rsidRPr="007E3150">
        <w:rPr>
          <w:rFonts w:ascii="Candara" w:hAnsi="Candara"/>
          <w:b/>
          <w:bCs/>
          <w:color w:val="404040" w:themeColor="text1" w:themeTint="BF"/>
          <w:sz w:val="22"/>
          <w:szCs w:val="22"/>
        </w:rPr>
        <w:t xml:space="preserve">NOVENA. </w:t>
      </w:r>
      <w:r w:rsidRPr="007E3150">
        <w:rPr>
          <w:rFonts w:ascii="Candara" w:hAnsi="Candara"/>
          <w:b/>
          <w:bCs/>
          <w:color w:val="404040" w:themeColor="text1" w:themeTint="BF"/>
          <w:sz w:val="22"/>
          <w:szCs w:val="22"/>
        </w:rPr>
        <w:t>LEGISLACIÓN APLICABLE</w:t>
      </w:r>
    </w:p>
    <w:p w14:paraId="3136E8B3" w14:textId="77777777" w:rsidR="004666A0" w:rsidRPr="004666A0" w:rsidRDefault="004666A0" w:rsidP="007E3150">
      <w:pPr>
        <w:pStyle w:val="BodyTextFirstIndent2"/>
        <w:ind w:left="357" w:firstLine="0"/>
        <w:rPr>
          <w:rFonts w:ascii="Candara" w:hAnsi="Candara"/>
          <w:color w:val="404040" w:themeColor="text1" w:themeTint="BF"/>
          <w:sz w:val="22"/>
          <w:szCs w:val="22"/>
        </w:rPr>
      </w:pPr>
    </w:p>
    <w:p w14:paraId="2289F4F2" w14:textId="77777777" w:rsid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El presente Contrato se interpretará, ejecutará y regirá conforme a las leyes de México y estará sujeto al Marco Regulatorio aplicable, entendiéndose como tal en los términos definidos en los TCPS, renunciando las Partes a cualquier otro fuero que les corresponda en virtud de sus domicilios, presentes o futuros o por cualquier otro motivo.</w:t>
      </w:r>
    </w:p>
    <w:p w14:paraId="21869A31" w14:textId="77777777" w:rsidR="008B754C" w:rsidRPr="0084070F" w:rsidRDefault="008B754C" w:rsidP="007E3150">
      <w:pPr>
        <w:pStyle w:val="BodyTextFirstIndent2"/>
        <w:ind w:left="357" w:firstLine="0"/>
        <w:rPr>
          <w:rFonts w:ascii="Candara" w:hAnsi="Candara"/>
          <w:b/>
          <w:bCs/>
          <w:color w:val="404040" w:themeColor="text1" w:themeTint="BF"/>
          <w:sz w:val="22"/>
          <w:szCs w:val="22"/>
        </w:rPr>
      </w:pPr>
    </w:p>
    <w:p w14:paraId="43D61F12" w14:textId="77777777" w:rsidR="006F0EE1" w:rsidRPr="0084070F" w:rsidRDefault="004666A0" w:rsidP="006F0EE1">
      <w:pPr>
        <w:pStyle w:val="BodyTextFirstIndent2"/>
        <w:ind w:left="357" w:firstLine="0"/>
        <w:rPr>
          <w:rFonts w:ascii="Candara" w:hAnsi="Candara"/>
          <w:b/>
          <w:bCs/>
          <w:color w:val="404040" w:themeColor="text1" w:themeTint="BF"/>
          <w:sz w:val="22"/>
          <w:szCs w:val="22"/>
        </w:rPr>
      </w:pPr>
      <w:r w:rsidRPr="006F0EE1">
        <w:rPr>
          <w:rFonts w:ascii="Candara" w:hAnsi="Candara"/>
          <w:b/>
          <w:bCs/>
          <w:color w:val="404040" w:themeColor="text1" w:themeTint="BF"/>
          <w:sz w:val="22"/>
          <w:szCs w:val="22"/>
        </w:rPr>
        <w:t xml:space="preserve">VIGÉSIMA. </w:t>
      </w:r>
      <w:r w:rsidR="006F0EE1" w:rsidRPr="0084070F">
        <w:rPr>
          <w:rFonts w:ascii="Candara" w:hAnsi="Candara"/>
          <w:b/>
          <w:bCs/>
          <w:color w:val="404040" w:themeColor="text1" w:themeTint="BF"/>
          <w:sz w:val="22"/>
          <w:szCs w:val="22"/>
        </w:rPr>
        <w:t xml:space="preserve">OBLIGATORIEDAD DE LAS DACG Y DE LOS TCPS. </w:t>
      </w:r>
    </w:p>
    <w:p w14:paraId="0872C424" w14:textId="77777777" w:rsidR="006F0EE1" w:rsidRDefault="006F0EE1" w:rsidP="006F0EE1">
      <w:pPr>
        <w:pStyle w:val="BodyTextFirstIndent2"/>
        <w:ind w:left="357" w:firstLine="0"/>
        <w:rPr>
          <w:rFonts w:ascii="Candara" w:hAnsi="Candara"/>
          <w:color w:val="404040" w:themeColor="text1" w:themeTint="BF"/>
          <w:sz w:val="22"/>
          <w:szCs w:val="22"/>
        </w:rPr>
      </w:pPr>
    </w:p>
    <w:p w14:paraId="35DB614F" w14:textId="77777777" w:rsidR="006F0EE1" w:rsidRPr="0084070F" w:rsidRDefault="006F0EE1" w:rsidP="0084070F">
      <w:pPr>
        <w:pStyle w:val="BodyTextFirstIndent2"/>
        <w:ind w:left="357" w:firstLine="0"/>
        <w:rPr>
          <w:color w:val="404040" w:themeColor="text1" w:themeTint="BF"/>
        </w:rPr>
      </w:pPr>
      <w:r w:rsidRPr="0084070F">
        <w:rPr>
          <w:rFonts w:ascii="Candara" w:hAnsi="Candara"/>
          <w:b/>
          <w:bCs/>
          <w:color w:val="404040" w:themeColor="text1" w:themeTint="BF"/>
          <w:sz w:val="22"/>
          <w:szCs w:val="22"/>
        </w:rPr>
        <w:t>“LAS PARTES”</w:t>
      </w:r>
      <w:r w:rsidRPr="0084070F">
        <w:rPr>
          <w:rFonts w:ascii="Candara" w:hAnsi="Candara"/>
          <w:color w:val="404040" w:themeColor="text1" w:themeTint="BF"/>
          <w:sz w:val="22"/>
          <w:szCs w:val="22"/>
        </w:rPr>
        <w:t xml:space="preserve"> asumen todos y cada uno de los derechos y obligaciones contemplados a su cargo en las DACG, mismas que se tienen por reproducidos como si a la letra se insertasen. En caso de controversia entre aquellas y el presente contrato, prevalecerán las primeras, y en caso de controversia entre los TCPS y el presente instrumento, prevalecerán los TCPS. </w:t>
      </w:r>
    </w:p>
    <w:p w14:paraId="3C30F16F" w14:textId="77777777" w:rsidR="006F0EE1" w:rsidRDefault="006F0EE1" w:rsidP="007E3150">
      <w:pPr>
        <w:pStyle w:val="BodyTextFirstIndent2"/>
        <w:ind w:left="357" w:firstLine="0"/>
        <w:rPr>
          <w:rFonts w:ascii="Candara" w:hAnsi="Candara"/>
          <w:b/>
          <w:bCs/>
          <w:color w:val="404040" w:themeColor="text1" w:themeTint="BF"/>
          <w:sz w:val="22"/>
          <w:szCs w:val="22"/>
        </w:rPr>
      </w:pPr>
    </w:p>
    <w:p w14:paraId="3CAB1215" w14:textId="77777777" w:rsidR="006F0EE1" w:rsidRDefault="006F0EE1" w:rsidP="0084070F">
      <w:pPr>
        <w:pStyle w:val="BodyTextFirstIndent2"/>
        <w:ind w:left="0" w:firstLine="0"/>
        <w:rPr>
          <w:rFonts w:ascii="Candara" w:hAnsi="Candara"/>
          <w:b/>
          <w:bCs/>
          <w:color w:val="404040" w:themeColor="text1" w:themeTint="BF"/>
          <w:sz w:val="22"/>
          <w:szCs w:val="22"/>
        </w:rPr>
      </w:pPr>
    </w:p>
    <w:p w14:paraId="09E1728B" w14:textId="77777777" w:rsidR="004666A0" w:rsidRPr="007E3150" w:rsidRDefault="00555475" w:rsidP="007E3150">
      <w:pPr>
        <w:pStyle w:val="BodyTextFirstIndent2"/>
        <w:ind w:left="357" w:firstLine="0"/>
        <w:rPr>
          <w:rFonts w:ascii="Candara" w:hAnsi="Candara"/>
          <w:b/>
          <w:bCs/>
          <w:color w:val="404040" w:themeColor="text1" w:themeTint="BF"/>
          <w:sz w:val="22"/>
          <w:szCs w:val="22"/>
        </w:rPr>
      </w:pPr>
      <w:r>
        <w:rPr>
          <w:rFonts w:ascii="Candara" w:hAnsi="Candara"/>
          <w:b/>
          <w:bCs/>
          <w:color w:val="404040" w:themeColor="text1" w:themeTint="BF"/>
          <w:sz w:val="22"/>
          <w:szCs w:val="22"/>
        </w:rPr>
        <w:t xml:space="preserve">VIGÉSIMA PRIMERA. </w:t>
      </w:r>
      <w:r w:rsidR="004666A0" w:rsidRPr="007E3150">
        <w:rPr>
          <w:rFonts w:ascii="Candara" w:hAnsi="Candara"/>
          <w:b/>
          <w:bCs/>
          <w:color w:val="404040" w:themeColor="text1" w:themeTint="BF"/>
          <w:sz w:val="22"/>
          <w:szCs w:val="22"/>
        </w:rPr>
        <w:t>DOMICILIOS</w:t>
      </w:r>
    </w:p>
    <w:p w14:paraId="28F3F9D7" w14:textId="77777777" w:rsidR="004666A0" w:rsidRPr="004666A0" w:rsidRDefault="004666A0" w:rsidP="007E3150">
      <w:pPr>
        <w:pStyle w:val="BodyTextFirstIndent2"/>
        <w:ind w:left="357" w:firstLine="0"/>
        <w:rPr>
          <w:rFonts w:ascii="Candara" w:hAnsi="Candara"/>
          <w:color w:val="404040" w:themeColor="text1" w:themeTint="BF"/>
          <w:sz w:val="22"/>
          <w:szCs w:val="22"/>
        </w:rPr>
      </w:pPr>
    </w:p>
    <w:p w14:paraId="32C4818D"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Las Partes señalan como domicilios para avisos, notificaciones o cualquier comunicación concerniente al cumplimiento del presente Contrato:</w:t>
      </w:r>
    </w:p>
    <w:p w14:paraId="37AACCE6" w14:textId="77777777" w:rsidR="004666A0" w:rsidRPr="004666A0" w:rsidRDefault="004666A0" w:rsidP="007E3150">
      <w:pPr>
        <w:pStyle w:val="BodyTextFirstIndent2"/>
        <w:ind w:left="357" w:firstLine="0"/>
        <w:rPr>
          <w:rFonts w:ascii="Candara" w:hAnsi="Candara"/>
          <w:color w:val="404040" w:themeColor="text1" w:themeTint="BF"/>
          <w:sz w:val="22"/>
          <w:szCs w:val="22"/>
        </w:rPr>
      </w:pPr>
    </w:p>
    <w:p w14:paraId="2E8362C1"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Transportista: [_____________________________________________]</w:t>
      </w:r>
    </w:p>
    <w:p w14:paraId="01705FBB"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Usuario: [_________________________________________________]</w:t>
      </w:r>
    </w:p>
    <w:p w14:paraId="4F1545B3" w14:textId="77777777" w:rsidR="004666A0" w:rsidRPr="007E3150" w:rsidRDefault="004666A0" w:rsidP="007E3150">
      <w:pPr>
        <w:pStyle w:val="BodyTextFirstIndent2"/>
        <w:ind w:left="357" w:firstLine="0"/>
        <w:rPr>
          <w:rFonts w:ascii="Candara" w:hAnsi="Candara"/>
          <w:color w:val="404040" w:themeColor="text1" w:themeTint="BF"/>
          <w:sz w:val="22"/>
          <w:szCs w:val="22"/>
        </w:rPr>
      </w:pPr>
    </w:p>
    <w:p w14:paraId="7E1FC9C7" w14:textId="77777777" w:rsidR="004666A0" w:rsidRPr="004666A0" w:rsidRDefault="004666A0" w:rsidP="007E3150">
      <w:pPr>
        <w:pStyle w:val="BodyTextFirstIndent2"/>
        <w:ind w:left="357" w:firstLine="0"/>
        <w:rPr>
          <w:rFonts w:ascii="Candara" w:hAnsi="Candara"/>
          <w:color w:val="404040" w:themeColor="text1" w:themeTint="BF"/>
          <w:sz w:val="22"/>
          <w:szCs w:val="22"/>
        </w:rPr>
      </w:pPr>
      <w:r w:rsidRPr="004666A0">
        <w:rPr>
          <w:rFonts w:ascii="Candara" w:hAnsi="Candara"/>
          <w:color w:val="404040" w:themeColor="text1" w:themeTint="BF"/>
          <w:sz w:val="22"/>
          <w:szCs w:val="22"/>
        </w:rPr>
        <w:t>Una vez leído el presente Contrato y revisado por las Partes, que se dan así por enteradas de su contenido y fuerza legal, celebran este Contrato por medio de sus representantes legales debidamente acreditados en __________________________, el __ de ________ de ____.</w:t>
      </w:r>
    </w:p>
    <w:bookmarkEnd w:id="496"/>
    <w:p w14:paraId="248CD639" w14:textId="77777777" w:rsidR="007E3150" w:rsidRPr="004666A0" w:rsidRDefault="007E3150" w:rsidP="004666A0">
      <w:pPr>
        <w:ind w:left="426" w:right="616"/>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4012"/>
      </w:tblGrid>
      <w:tr w:rsidR="004666A0" w:rsidRPr="004666A0" w14:paraId="63E960A4" w14:textId="77777777" w:rsidTr="00F3288B">
        <w:tc>
          <w:tcPr>
            <w:tcW w:w="3681" w:type="dxa"/>
            <w:tcBorders>
              <w:bottom w:val="single" w:sz="4" w:space="0" w:color="auto"/>
            </w:tcBorders>
            <w:tcMar>
              <w:top w:w="57" w:type="dxa"/>
              <w:bottom w:w="57" w:type="dxa"/>
            </w:tcMar>
          </w:tcPr>
          <w:p w14:paraId="4A031728" w14:textId="77777777" w:rsidR="004666A0" w:rsidRPr="004666A0" w:rsidRDefault="004666A0" w:rsidP="00F3288B">
            <w:pPr>
              <w:ind w:right="616"/>
              <w:jc w:val="center"/>
              <w:rPr>
                <w:rFonts w:ascii="Candara" w:hAnsi="Candara"/>
                <w:color w:val="404040" w:themeColor="text1" w:themeTint="BF"/>
                <w:sz w:val="22"/>
                <w:szCs w:val="22"/>
              </w:rPr>
            </w:pPr>
            <w:r w:rsidRPr="004666A0">
              <w:rPr>
                <w:rFonts w:ascii="Candara" w:hAnsi="Candara"/>
                <w:color w:val="404040" w:themeColor="text1" w:themeTint="BF"/>
                <w:sz w:val="22"/>
                <w:szCs w:val="22"/>
              </w:rPr>
              <w:t>Transportista</w:t>
            </w:r>
          </w:p>
          <w:p w14:paraId="739C3A30" w14:textId="77777777" w:rsidR="004666A0" w:rsidRPr="004666A0" w:rsidRDefault="004666A0" w:rsidP="00F3288B">
            <w:pPr>
              <w:ind w:right="616"/>
              <w:jc w:val="center"/>
              <w:rPr>
                <w:rFonts w:ascii="Candara" w:hAnsi="Candara"/>
                <w:color w:val="404040" w:themeColor="text1" w:themeTint="BF"/>
                <w:sz w:val="22"/>
                <w:szCs w:val="22"/>
              </w:rPr>
            </w:pPr>
          </w:p>
          <w:p w14:paraId="4B71296A" w14:textId="77777777" w:rsidR="004666A0" w:rsidRPr="004666A0" w:rsidRDefault="004666A0" w:rsidP="00F3288B">
            <w:pPr>
              <w:ind w:right="616"/>
              <w:jc w:val="center"/>
              <w:rPr>
                <w:rFonts w:ascii="Candara" w:hAnsi="Candara"/>
                <w:color w:val="404040" w:themeColor="text1" w:themeTint="BF"/>
                <w:sz w:val="22"/>
                <w:szCs w:val="22"/>
              </w:rPr>
            </w:pPr>
          </w:p>
          <w:p w14:paraId="4F4EA997" w14:textId="77777777" w:rsidR="004666A0" w:rsidRPr="004666A0" w:rsidRDefault="004666A0" w:rsidP="00F3288B">
            <w:pPr>
              <w:ind w:right="616"/>
              <w:jc w:val="center"/>
              <w:rPr>
                <w:rFonts w:ascii="Candara" w:hAnsi="Candara"/>
                <w:color w:val="404040" w:themeColor="text1" w:themeTint="BF"/>
                <w:sz w:val="22"/>
                <w:szCs w:val="22"/>
              </w:rPr>
            </w:pPr>
          </w:p>
        </w:tc>
        <w:tc>
          <w:tcPr>
            <w:tcW w:w="709" w:type="dxa"/>
            <w:tcMar>
              <w:top w:w="57" w:type="dxa"/>
              <w:bottom w:w="57" w:type="dxa"/>
            </w:tcMar>
          </w:tcPr>
          <w:p w14:paraId="17CCD6C8" w14:textId="77777777" w:rsidR="004666A0" w:rsidRPr="004666A0" w:rsidRDefault="004666A0" w:rsidP="00F3288B">
            <w:pPr>
              <w:ind w:right="616"/>
              <w:jc w:val="center"/>
              <w:rPr>
                <w:rFonts w:ascii="Candara" w:hAnsi="Candara"/>
                <w:color w:val="404040" w:themeColor="text1" w:themeTint="BF"/>
                <w:sz w:val="22"/>
                <w:szCs w:val="22"/>
              </w:rPr>
            </w:pPr>
          </w:p>
        </w:tc>
        <w:tc>
          <w:tcPr>
            <w:tcW w:w="4012" w:type="dxa"/>
            <w:tcBorders>
              <w:bottom w:val="single" w:sz="4" w:space="0" w:color="auto"/>
            </w:tcBorders>
            <w:tcMar>
              <w:top w:w="57" w:type="dxa"/>
              <w:bottom w:w="57" w:type="dxa"/>
            </w:tcMar>
          </w:tcPr>
          <w:p w14:paraId="285870BA" w14:textId="77777777" w:rsidR="004666A0" w:rsidRPr="00073469" w:rsidRDefault="004666A0" w:rsidP="00F3288B">
            <w:pPr>
              <w:ind w:right="616"/>
              <w:jc w:val="center"/>
              <w:rPr>
                <w:rFonts w:ascii="Candara" w:hAnsi="Candara"/>
                <w:color w:val="404040" w:themeColor="text1" w:themeTint="BF"/>
                <w:sz w:val="22"/>
                <w:szCs w:val="22"/>
              </w:rPr>
            </w:pPr>
            <w:r w:rsidRPr="00073469">
              <w:rPr>
                <w:rFonts w:ascii="Candara" w:hAnsi="Candara"/>
                <w:color w:val="404040" w:themeColor="text1" w:themeTint="BF"/>
                <w:sz w:val="22"/>
                <w:szCs w:val="22"/>
              </w:rPr>
              <w:t>Usuario</w:t>
            </w:r>
          </w:p>
        </w:tc>
      </w:tr>
      <w:tr w:rsidR="004666A0" w:rsidRPr="004666A0" w14:paraId="4D6A2E3F" w14:textId="77777777" w:rsidTr="00F3288B">
        <w:tc>
          <w:tcPr>
            <w:tcW w:w="3681" w:type="dxa"/>
            <w:tcBorders>
              <w:top w:val="single" w:sz="4" w:space="0" w:color="auto"/>
            </w:tcBorders>
            <w:tcMar>
              <w:top w:w="57" w:type="dxa"/>
              <w:bottom w:w="57" w:type="dxa"/>
            </w:tcMar>
          </w:tcPr>
          <w:p w14:paraId="0B2D61F3" w14:textId="77777777" w:rsidR="004666A0" w:rsidRPr="00531BE1" w:rsidRDefault="004666A0" w:rsidP="00F3288B">
            <w:pPr>
              <w:ind w:right="616"/>
              <w:jc w:val="center"/>
              <w:rPr>
                <w:rFonts w:ascii="Candara" w:hAnsi="Candara"/>
                <w:b/>
                <w:bCs/>
                <w:color w:val="404040" w:themeColor="text1" w:themeTint="BF"/>
                <w:sz w:val="22"/>
                <w:szCs w:val="22"/>
              </w:rPr>
            </w:pPr>
            <w:r w:rsidRPr="00531BE1">
              <w:rPr>
                <w:rFonts w:ascii="Candara" w:hAnsi="Candara"/>
                <w:b/>
                <w:bCs/>
                <w:color w:val="404040" w:themeColor="text1" w:themeTint="BF"/>
                <w:sz w:val="22"/>
                <w:szCs w:val="22"/>
              </w:rPr>
              <w:t>[Nombre del Representante Legal]</w:t>
            </w:r>
          </w:p>
        </w:tc>
        <w:tc>
          <w:tcPr>
            <w:tcW w:w="709" w:type="dxa"/>
            <w:tcMar>
              <w:top w:w="57" w:type="dxa"/>
              <w:bottom w:w="57" w:type="dxa"/>
            </w:tcMar>
          </w:tcPr>
          <w:p w14:paraId="6713701B" w14:textId="77777777" w:rsidR="004666A0" w:rsidRPr="004666A0" w:rsidRDefault="004666A0" w:rsidP="00F3288B">
            <w:pPr>
              <w:ind w:right="616"/>
              <w:jc w:val="center"/>
              <w:rPr>
                <w:rFonts w:ascii="Candara" w:hAnsi="Candara"/>
                <w:color w:val="404040" w:themeColor="text1" w:themeTint="BF"/>
                <w:sz w:val="22"/>
                <w:szCs w:val="22"/>
              </w:rPr>
            </w:pPr>
          </w:p>
        </w:tc>
        <w:tc>
          <w:tcPr>
            <w:tcW w:w="4012" w:type="dxa"/>
            <w:tcBorders>
              <w:top w:val="single" w:sz="4" w:space="0" w:color="auto"/>
            </w:tcBorders>
            <w:tcMar>
              <w:top w:w="57" w:type="dxa"/>
              <w:bottom w:w="57" w:type="dxa"/>
            </w:tcMar>
          </w:tcPr>
          <w:p w14:paraId="6FC0AAED" w14:textId="77777777" w:rsidR="004666A0" w:rsidRPr="00531BE1" w:rsidRDefault="004666A0" w:rsidP="00F3288B">
            <w:pPr>
              <w:ind w:right="616"/>
              <w:jc w:val="center"/>
              <w:rPr>
                <w:rFonts w:ascii="Candara" w:hAnsi="Candara"/>
                <w:b/>
                <w:bCs/>
                <w:color w:val="404040" w:themeColor="text1" w:themeTint="BF"/>
                <w:sz w:val="22"/>
                <w:szCs w:val="22"/>
              </w:rPr>
            </w:pPr>
            <w:r w:rsidRPr="00531BE1">
              <w:rPr>
                <w:rFonts w:ascii="Candara" w:hAnsi="Candara"/>
                <w:b/>
                <w:bCs/>
                <w:color w:val="404040" w:themeColor="text1" w:themeTint="BF"/>
                <w:sz w:val="22"/>
                <w:szCs w:val="22"/>
              </w:rPr>
              <w:t>[Nombre del Representante Legal]</w:t>
            </w:r>
          </w:p>
        </w:tc>
      </w:tr>
    </w:tbl>
    <w:p w14:paraId="7D7D134E" w14:textId="77777777" w:rsidR="00E70755" w:rsidRDefault="00E70755" w:rsidP="00374B35">
      <w:pPr>
        <w:rPr>
          <w:rFonts w:cstheme="minorHAnsi"/>
          <w:b/>
        </w:rPr>
      </w:pPr>
    </w:p>
    <w:p w14:paraId="425A912B" w14:textId="77777777" w:rsidR="00374B35" w:rsidRPr="00E70755" w:rsidRDefault="00E70755" w:rsidP="00374B35">
      <w:pPr>
        <w:rPr>
          <w:rFonts w:cstheme="minorHAnsi"/>
          <w:b/>
        </w:rPr>
      </w:pPr>
      <w:r>
        <w:rPr>
          <w:rFonts w:cstheme="minorHAnsi"/>
          <w:b/>
        </w:rPr>
        <w:br w:type="page"/>
      </w:r>
    </w:p>
    <w:p w14:paraId="278005F3" w14:textId="77777777" w:rsidR="00374B35" w:rsidRDefault="00374B35" w:rsidP="00E33A57">
      <w:pPr>
        <w:pStyle w:val="Heading2"/>
        <w:numPr>
          <w:ilvl w:val="0"/>
          <w:numId w:val="0"/>
        </w:numPr>
        <w:spacing w:before="0"/>
        <w:jc w:val="center"/>
        <w:rPr>
          <w:rFonts w:ascii="Candara" w:hAnsi="Candara" w:cstheme="minorHAnsi"/>
          <w:b/>
          <w:color w:val="404040" w:themeColor="text1" w:themeTint="BF"/>
        </w:rPr>
      </w:pPr>
      <w:bookmarkStart w:id="499" w:name="_Toc482100149"/>
      <w:bookmarkStart w:id="500" w:name="_Toc517871774"/>
      <w:bookmarkStart w:id="501" w:name="_Toc64366311"/>
      <w:r w:rsidRPr="00E70755">
        <w:rPr>
          <w:rFonts w:ascii="Candara" w:hAnsi="Candara" w:cstheme="minorHAnsi"/>
          <w:b/>
          <w:color w:val="404040" w:themeColor="text1" w:themeTint="BF"/>
        </w:rPr>
        <w:t>Anexo 4</w:t>
      </w:r>
      <w:r w:rsidRPr="00E70755">
        <w:rPr>
          <w:rFonts w:ascii="Candara" w:hAnsi="Candara" w:cstheme="minorHAnsi"/>
          <w:b/>
          <w:color w:val="404040" w:themeColor="text1" w:themeTint="BF"/>
        </w:rPr>
        <w:br/>
        <w:t xml:space="preserve">Modelo de Contrato para la prestación del Servicio de </w:t>
      </w:r>
      <w:r w:rsidR="00E70755">
        <w:rPr>
          <w:rFonts w:ascii="Candara" w:hAnsi="Candara" w:cstheme="minorHAnsi"/>
          <w:b/>
          <w:color w:val="404040" w:themeColor="text1" w:themeTint="BF"/>
        </w:rPr>
        <w:t>Transporte</w:t>
      </w:r>
      <w:r w:rsidRPr="00E70755">
        <w:rPr>
          <w:rFonts w:ascii="Candara" w:hAnsi="Candara" w:cstheme="minorHAnsi"/>
          <w:b/>
          <w:color w:val="404040" w:themeColor="text1" w:themeTint="BF"/>
        </w:rPr>
        <w:t xml:space="preserve"> en Uso Común</w:t>
      </w:r>
      <w:bookmarkEnd w:id="499"/>
      <w:bookmarkEnd w:id="500"/>
      <w:bookmarkEnd w:id="501"/>
    </w:p>
    <w:p w14:paraId="75710142" w14:textId="77777777" w:rsidR="00E70755" w:rsidRPr="00E70755" w:rsidRDefault="00E70755" w:rsidP="00E70755"/>
    <w:p w14:paraId="0B4A33D8" w14:textId="77777777" w:rsidR="00E70755" w:rsidRPr="004666A0" w:rsidRDefault="00E70755" w:rsidP="00E70755">
      <w:pPr>
        <w:pStyle w:val="BodyTextFirstIndent2"/>
        <w:ind w:firstLine="0"/>
        <w:rPr>
          <w:rFonts w:ascii="Candara" w:hAnsi="Candara"/>
          <w:b/>
          <w:color w:val="404040" w:themeColor="text1" w:themeTint="BF"/>
          <w:sz w:val="22"/>
          <w:szCs w:val="22"/>
        </w:rPr>
      </w:pPr>
      <w:bookmarkStart w:id="502" w:name="_Toc482100150"/>
      <w:bookmarkStart w:id="503" w:name="_Toc517871775"/>
      <w:r w:rsidRPr="004666A0">
        <w:rPr>
          <w:rFonts w:ascii="Candara" w:hAnsi="Candara"/>
          <w:b/>
          <w:color w:val="404040" w:themeColor="text1" w:themeTint="BF"/>
          <w:sz w:val="22"/>
          <w:szCs w:val="22"/>
        </w:rPr>
        <w:t xml:space="preserve">CONTRATO DE PRESTACIÓN DEL SERVICIO DE TRANSPORTE EN </w:t>
      </w:r>
      <w:r w:rsidR="00226B4B">
        <w:rPr>
          <w:rFonts w:ascii="Candara" w:hAnsi="Candara"/>
          <w:b/>
          <w:color w:val="404040" w:themeColor="text1" w:themeTint="BF"/>
          <w:sz w:val="22"/>
          <w:szCs w:val="22"/>
        </w:rPr>
        <w:t xml:space="preserve">USO COMÚN </w:t>
      </w:r>
      <w:r w:rsidRPr="004666A0">
        <w:rPr>
          <w:rFonts w:ascii="Candara" w:hAnsi="Candara"/>
          <w:b/>
          <w:color w:val="404040" w:themeColor="text1" w:themeTint="BF"/>
          <w:sz w:val="22"/>
          <w:szCs w:val="22"/>
        </w:rPr>
        <w:t xml:space="preserve">DE </w:t>
      </w:r>
      <w:r>
        <w:rPr>
          <w:rFonts w:ascii="Candara" w:hAnsi="Candara"/>
          <w:b/>
          <w:color w:val="404040" w:themeColor="text1" w:themeTint="BF"/>
          <w:sz w:val="22"/>
          <w:szCs w:val="22"/>
        </w:rPr>
        <w:t xml:space="preserve">PETROLÍFEROS </w:t>
      </w:r>
      <w:r w:rsidRPr="004666A0">
        <w:rPr>
          <w:rFonts w:ascii="Candara" w:hAnsi="Candara"/>
          <w:b/>
          <w:color w:val="404040" w:themeColor="text1" w:themeTint="BF"/>
          <w:sz w:val="22"/>
          <w:szCs w:val="22"/>
        </w:rPr>
        <w:t xml:space="preserve">NÚMERO____________ (EN LO SUCESIVO “EL CONTRATO”) QUE CELEBRAN POR UNA PARTE, </w:t>
      </w:r>
      <w:r>
        <w:rPr>
          <w:rFonts w:ascii="Candara" w:hAnsi="Candara"/>
          <w:b/>
          <w:color w:val="404040" w:themeColor="text1" w:themeTint="BF"/>
          <w:sz w:val="22"/>
          <w:szCs w:val="22"/>
        </w:rPr>
        <w:t>TERMINAL RIO BRAVO S.A. DE C.V.</w:t>
      </w:r>
      <w:r w:rsidRPr="004666A0">
        <w:rPr>
          <w:rFonts w:ascii="Candara" w:hAnsi="Candara"/>
          <w:b/>
          <w:color w:val="404040" w:themeColor="text1" w:themeTint="BF"/>
          <w:sz w:val="22"/>
          <w:szCs w:val="22"/>
        </w:rPr>
        <w:t>, (EN LO SUCESIVO “el Transportista”), REPRESENTADA EN ESTE ACTO POR  _______________________________ EN SU CARÁCTER DE __________________________, Y POR LA OTRA PARTE, ____________________________ (EN LO SUCESIVO “el Usuario”), REPRESENTADA EN ESTE ACTO POR _________________________________, EN SU CARÁCTER DE __________________________,Y A QUIENES EN CONJUNTO SE LES DENOMINARÁ “LAS PARTES” AL TENOR DE LAS SIGUIENTES DECLARACIONES Y CLÁUSULAS.</w:t>
      </w:r>
    </w:p>
    <w:p w14:paraId="38B3AA7A" w14:textId="77777777" w:rsidR="00E70755" w:rsidRPr="004666A0" w:rsidRDefault="00E70755" w:rsidP="00E70755">
      <w:pPr>
        <w:ind w:left="426" w:right="616"/>
      </w:pPr>
    </w:p>
    <w:p w14:paraId="5F9FEF52" w14:textId="77777777" w:rsidR="00E70755" w:rsidRDefault="00E70755" w:rsidP="00E70755">
      <w:pPr>
        <w:pStyle w:val="BodyTextFirstIndent2"/>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D E C L A R A C I O N E S</w:t>
      </w:r>
    </w:p>
    <w:p w14:paraId="15AD174D" w14:textId="77777777" w:rsidR="00E70755" w:rsidRPr="004666A0" w:rsidRDefault="00E70755" w:rsidP="00E70755">
      <w:pPr>
        <w:pStyle w:val="BodyTextFirstIndent2"/>
        <w:jc w:val="center"/>
        <w:rPr>
          <w:rFonts w:ascii="Candara" w:hAnsi="Candara"/>
          <w:b/>
          <w:color w:val="404040" w:themeColor="text1" w:themeTint="BF"/>
          <w:sz w:val="22"/>
          <w:szCs w:val="22"/>
        </w:rPr>
      </w:pPr>
    </w:p>
    <w:p w14:paraId="2C6397C7" w14:textId="77777777" w:rsidR="00E70755" w:rsidRPr="004666A0" w:rsidRDefault="00E70755" w:rsidP="00E70755">
      <w:pPr>
        <w:pStyle w:val="BodyTextIndent"/>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w:t>
      </w:r>
      <w:r w:rsidRPr="004666A0">
        <w:rPr>
          <w:rFonts w:ascii="Candara" w:hAnsi="Candara"/>
          <w:b/>
          <w:color w:val="404040" w:themeColor="text1" w:themeTint="BF"/>
          <w:sz w:val="22"/>
          <w:szCs w:val="22"/>
        </w:rPr>
        <w:t>Transportista</w:t>
      </w:r>
      <w:r w:rsidRPr="004666A0">
        <w:rPr>
          <w:rFonts w:ascii="Candara" w:hAnsi="Candara"/>
          <w:color w:val="404040" w:themeColor="text1" w:themeTint="BF"/>
          <w:sz w:val="22"/>
          <w:szCs w:val="22"/>
        </w:rPr>
        <w:t xml:space="preserve"> declara, por conducto de su representante legal, que:</w:t>
      </w:r>
    </w:p>
    <w:p w14:paraId="03C2669E" w14:textId="77777777" w:rsidR="00E70755" w:rsidRPr="004666A0" w:rsidRDefault="00E70755" w:rsidP="00E70755">
      <w:pPr>
        <w:pStyle w:val="BodyTextIndent"/>
        <w:rPr>
          <w:rFonts w:ascii="Candara" w:hAnsi="Candara"/>
          <w:color w:val="404040" w:themeColor="text1" w:themeTint="BF"/>
          <w:sz w:val="22"/>
          <w:szCs w:val="22"/>
        </w:rPr>
      </w:pPr>
    </w:p>
    <w:p w14:paraId="53E76D26" w14:textId="77777777" w:rsidR="00E70755" w:rsidRPr="004666A0" w:rsidRDefault="00E70755" w:rsidP="0070572E">
      <w:pPr>
        <w:pStyle w:val="ListParagraph"/>
        <w:numPr>
          <w:ilvl w:val="0"/>
          <w:numId w:val="134"/>
        </w:numPr>
        <w:spacing w:before="0" w:after="0" w:line="240" w:lineRule="auto"/>
        <w:ind w:right="51"/>
      </w:pPr>
      <w:r w:rsidRPr="004666A0">
        <w:t xml:space="preserve">Es una sociedad </w:t>
      </w:r>
      <w:r w:rsidRPr="00354BD5">
        <w:rPr>
          <w:b/>
          <w:bCs/>
        </w:rPr>
        <w:t>[tipo de sociedad]</w:t>
      </w:r>
      <w:r w:rsidRPr="004666A0">
        <w:t xml:space="preserve"> constituida de conformidad con las leyes mexicanas, según consta en la escritura pública número _______, otorgada el día ____ de ____ de _______, ante la fe del Notario Público número ______, de ___________, Licenciado ____________________________, y debidamente inscrita en el Registro Público de Comercio de ____________, el __ de ______ de ____, bajo el folio mercantil número ________.</w:t>
      </w:r>
    </w:p>
    <w:p w14:paraId="70533C05" w14:textId="77777777" w:rsidR="00E70755" w:rsidRPr="004666A0" w:rsidRDefault="00E70755" w:rsidP="00E70755">
      <w:pPr>
        <w:pStyle w:val="ListParagraph"/>
        <w:ind w:left="284" w:right="49"/>
      </w:pPr>
    </w:p>
    <w:p w14:paraId="44327743" w14:textId="77777777" w:rsidR="00E70755" w:rsidRDefault="00E70755" w:rsidP="0070572E">
      <w:pPr>
        <w:pStyle w:val="ListParagraph"/>
        <w:numPr>
          <w:ilvl w:val="0"/>
          <w:numId w:val="134"/>
        </w:numPr>
        <w:spacing w:before="0" w:after="0" w:line="240" w:lineRule="auto"/>
        <w:ind w:left="851" w:right="51"/>
      </w:pPr>
      <w:r w:rsidRPr="004666A0">
        <w:t xml:space="preserve">Que su representante legal está facultado para celebrar el presente Contrato, según consta en la escritura pública número _______, otorgado el _____ de _________ de _______, ante la fe del Notario Público número ____ de _______, Licenciado _________________, y debidamente inscrita en el Registro Público de Comercio de _____ , el día __ de ______ de ____ , bajo el folio mercantil número _____. </w:t>
      </w:r>
      <w:r w:rsidRPr="00C56E74">
        <w:rPr>
          <w:b/>
          <w:bCs/>
        </w:rPr>
        <w:t>[En caso de que los poderes hayan sido otorgados en la escritura constitutiva, el inciso I) podrá subsumir al II).]</w:t>
      </w:r>
    </w:p>
    <w:p w14:paraId="5F163176" w14:textId="77777777" w:rsidR="00E70755" w:rsidRPr="00354BD5" w:rsidRDefault="00E70755" w:rsidP="00E70755">
      <w:pPr>
        <w:spacing w:before="0" w:after="0" w:line="240" w:lineRule="auto"/>
        <w:ind w:right="51"/>
      </w:pPr>
    </w:p>
    <w:p w14:paraId="717459D3" w14:textId="77777777" w:rsidR="00E70755" w:rsidRPr="004666A0" w:rsidRDefault="00E70755" w:rsidP="0070572E">
      <w:pPr>
        <w:pStyle w:val="ListParagraph"/>
        <w:numPr>
          <w:ilvl w:val="0"/>
          <w:numId w:val="134"/>
        </w:numPr>
        <w:spacing w:before="0" w:after="0" w:line="240" w:lineRule="auto"/>
        <w:ind w:left="851" w:right="51"/>
      </w:pPr>
      <w:r w:rsidRPr="004666A0">
        <w:t>Señala como domicilio para recibir todo tipo de información y notificaciones relacionadas con el presente contrato el ubicado en ________________, y tiene cuenta con Registro Federal de Contribuyentes clave _____________.</w:t>
      </w:r>
    </w:p>
    <w:p w14:paraId="17A6EB51" w14:textId="77777777" w:rsidR="00E70755" w:rsidRPr="004666A0" w:rsidRDefault="00E70755" w:rsidP="00E70755">
      <w:pPr>
        <w:pStyle w:val="ListParagraph"/>
        <w:spacing w:before="0" w:after="0" w:line="240" w:lineRule="auto"/>
        <w:ind w:left="851" w:right="51"/>
      </w:pPr>
    </w:p>
    <w:p w14:paraId="799E390C" w14:textId="77777777" w:rsidR="00E70755" w:rsidRDefault="00E70755" w:rsidP="0070572E">
      <w:pPr>
        <w:pStyle w:val="ListParagraph"/>
        <w:numPr>
          <w:ilvl w:val="0"/>
          <w:numId w:val="134"/>
        </w:numPr>
        <w:spacing w:before="0" w:after="0" w:line="240" w:lineRule="auto"/>
        <w:ind w:left="851" w:right="51"/>
      </w:pPr>
      <w:r w:rsidRPr="004666A0">
        <w:t xml:space="preserve">Que su objeto social consiste en la prestación de </w:t>
      </w:r>
      <w:r>
        <w:t>S</w:t>
      </w:r>
      <w:r w:rsidRPr="004666A0">
        <w:t xml:space="preserve">ervicios de Transporte de </w:t>
      </w:r>
      <w:r>
        <w:t>Petrolíferos, tales como Gasolina Regular, Gasolina Premium y Diesel (en adelante “Petrolíferos”).</w:t>
      </w:r>
    </w:p>
    <w:p w14:paraId="45FF6B28" w14:textId="77777777" w:rsidR="00E70755" w:rsidRPr="007D7682" w:rsidRDefault="00E70755" w:rsidP="00E70755">
      <w:pPr>
        <w:pStyle w:val="ListParagraph"/>
      </w:pPr>
    </w:p>
    <w:p w14:paraId="72BEC9A6" w14:textId="77777777" w:rsidR="00E70755" w:rsidRPr="007D7682" w:rsidRDefault="00E70755" w:rsidP="00E70755">
      <w:pPr>
        <w:pStyle w:val="ListParagraph"/>
        <w:spacing w:before="0" w:after="0" w:line="240" w:lineRule="auto"/>
        <w:ind w:left="851" w:right="51"/>
      </w:pPr>
    </w:p>
    <w:p w14:paraId="1C4AE9A1" w14:textId="77777777" w:rsidR="00E70755" w:rsidRPr="007D7682" w:rsidRDefault="00E70755" w:rsidP="0070572E">
      <w:pPr>
        <w:pStyle w:val="ListParagraph"/>
        <w:numPr>
          <w:ilvl w:val="0"/>
          <w:numId w:val="134"/>
        </w:numPr>
        <w:spacing w:before="0" w:after="0" w:line="240" w:lineRule="auto"/>
        <w:ind w:left="851" w:right="51"/>
      </w:pPr>
      <w:r w:rsidRPr="007D7682">
        <w:t xml:space="preserve">Cuenta con todas las autorizaciones gubernamentales necesarias para prestar el Servicio de Transporte de </w:t>
      </w:r>
      <w:r>
        <w:t>Petrolíferos</w:t>
      </w:r>
      <w:r w:rsidRPr="007D7682">
        <w:t>, incluyendo, de manera enunciativa más no limitativa, Permiso de Transporte otorgado por la Comisión Reguladora Energía.</w:t>
      </w:r>
    </w:p>
    <w:p w14:paraId="00F196F1" w14:textId="77777777" w:rsidR="00E70755" w:rsidRPr="004666A0" w:rsidRDefault="00E70755" w:rsidP="00E70755">
      <w:pPr>
        <w:pStyle w:val="ListParagraph"/>
        <w:spacing w:before="0" w:after="0" w:line="240" w:lineRule="auto"/>
        <w:ind w:left="851" w:right="51"/>
      </w:pPr>
    </w:p>
    <w:p w14:paraId="4F3839AC" w14:textId="77777777" w:rsidR="00E70755" w:rsidRPr="004666A0" w:rsidRDefault="00E70755" w:rsidP="0070572E">
      <w:pPr>
        <w:pStyle w:val="ListParagraph"/>
        <w:numPr>
          <w:ilvl w:val="0"/>
          <w:numId w:val="134"/>
        </w:numPr>
        <w:spacing w:before="0" w:after="0" w:line="240" w:lineRule="auto"/>
        <w:ind w:left="851" w:right="51"/>
      </w:pPr>
      <w:r w:rsidRPr="00354BD5">
        <w:t>Que es titular de las instalaciones donde está(n) situado(s) el (los) Punto(s) de Recepción y el (los) de Entrega (en lo sucesivo “Sistema”).</w:t>
      </w:r>
      <w:r w:rsidR="00DC3A7E" w:rsidRPr="00DC3A7E">
        <w:t xml:space="preserve"> </w:t>
      </w:r>
      <w:r w:rsidR="00DC3A7E">
        <w:t xml:space="preserve">El Sistema se ampara bajo el permiso de transporte por ducto de petrolíferos número PL/23543/TRA/DUC/2020.  </w:t>
      </w:r>
    </w:p>
    <w:p w14:paraId="3B095613" w14:textId="77777777" w:rsidR="00E70755" w:rsidRPr="004666A0" w:rsidRDefault="00E70755" w:rsidP="00E70755">
      <w:pPr>
        <w:pStyle w:val="ListParagraph"/>
        <w:spacing w:before="0" w:after="0" w:line="240" w:lineRule="auto"/>
        <w:ind w:left="851" w:right="51"/>
      </w:pPr>
    </w:p>
    <w:p w14:paraId="7037ECFE" w14:textId="77777777" w:rsidR="00E70755" w:rsidRPr="004666A0" w:rsidRDefault="00E70755" w:rsidP="0070572E">
      <w:pPr>
        <w:pStyle w:val="ListParagraph"/>
        <w:numPr>
          <w:ilvl w:val="0"/>
          <w:numId w:val="134"/>
        </w:numPr>
        <w:spacing w:before="0" w:after="0" w:line="240" w:lineRule="auto"/>
        <w:ind w:left="851" w:right="51"/>
      </w:pPr>
      <w:r w:rsidRPr="00354BD5">
        <w:t xml:space="preserve">Que está dispuesto a recibir del Usuario o de quien éste designe, en el (los) Punto(s) de Recepción, </w:t>
      </w:r>
      <w:r>
        <w:t>Petrolíferos</w:t>
      </w:r>
      <w:r w:rsidRPr="00354BD5">
        <w:t xml:space="preserve"> para conducirlo</w:t>
      </w:r>
      <w:r>
        <w:t>s</w:t>
      </w:r>
      <w:r w:rsidRPr="00354BD5">
        <w:t xml:space="preserve"> a través del Sistema y entregarlo en el (los) Punto(s) de Entrega, sujeto a lo estipulado en los </w:t>
      </w:r>
      <w:r w:rsidRPr="004666A0">
        <w:t>Términos y Condiciones para la Prestación del Servicio de Transporte (en adelante “los TCPS”) y en el presente Contrato.</w:t>
      </w:r>
    </w:p>
    <w:p w14:paraId="2C8BC12A" w14:textId="77777777" w:rsidR="00E70755" w:rsidRPr="004666A0" w:rsidRDefault="00E70755" w:rsidP="00E70755">
      <w:pPr>
        <w:pStyle w:val="ListParagraph"/>
        <w:spacing w:before="0" w:after="0" w:line="240" w:lineRule="auto"/>
        <w:ind w:left="851" w:right="51"/>
      </w:pPr>
    </w:p>
    <w:p w14:paraId="087E2986" w14:textId="77777777" w:rsidR="00E70755" w:rsidRPr="004666A0" w:rsidRDefault="00E70755" w:rsidP="0070572E">
      <w:pPr>
        <w:pStyle w:val="ListParagraph"/>
        <w:numPr>
          <w:ilvl w:val="0"/>
          <w:numId w:val="134"/>
        </w:numPr>
        <w:spacing w:before="0" w:after="0" w:line="240" w:lineRule="auto"/>
        <w:ind w:left="851" w:right="51"/>
      </w:pPr>
      <w:r w:rsidRPr="004666A0">
        <w:t>Que cuenta con la organización, elementos y capacidad técnica, financiera y comercial para cumplir con las obligaciones derivadas de este Contrato.</w:t>
      </w:r>
    </w:p>
    <w:p w14:paraId="6B0BB52C" w14:textId="77777777" w:rsidR="00E70755" w:rsidRPr="004666A0" w:rsidRDefault="00E70755" w:rsidP="00E70755">
      <w:pPr>
        <w:pStyle w:val="ListParagraph"/>
        <w:spacing w:before="0" w:after="0" w:line="240" w:lineRule="auto"/>
        <w:ind w:left="851" w:right="51"/>
      </w:pPr>
    </w:p>
    <w:p w14:paraId="3B323B5E" w14:textId="77777777" w:rsidR="00E70755" w:rsidRPr="004666A0" w:rsidRDefault="00E70755" w:rsidP="0070572E">
      <w:pPr>
        <w:pStyle w:val="ListParagraph"/>
        <w:numPr>
          <w:ilvl w:val="0"/>
          <w:numId w:val="134"/>
        </w:numPr>
        <w:spacing w:before="0" w:after="0" w:line="240" w:lineRule="auto"/>
        <w:ind w:left="851" w:right="51"/>
      </w:pPr>
      <w:r w:rsidRPr="004666A0">
        <w:t>Es su voluntad obligarse en los términos y condiciones establecidas dentro del presente Contrato.</w:t>
      </w:r>
    </w:p>
    <w:p w14:paraId="111C4BA9" w14:textId="77777777" w:rsidR="00E70755" w:rsidRPr="004666A0" w:rsidRDefault="00E70755" w:rsidP="00E70755">
      <w:pPr>
        <w:pStyle w:val="ListParagraph"/>
        <w:spacing w:before="0" w:after="0" w:line="240" w:lineRule="auto"/>
        <w:ind w:left="851" w:right="51"/>
      </w:pPr>
    </w:p>
    <w:p w14:paraId="058F42F4" w14:textId="77777777" w:rsidR="00E70755" w:rsidRPr="004666A0" w:rsidRDefault="00E70755" w:rsidP="00E70755">
      <w:pPr>
        <w:pStyle w:val="BodyTextIndent"/>
        <w:ind w:left="284"/>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w:t>
      </w:r>
      <w:r w:rsidRPr="004666A0">
        <w:rPr>
          <w:rFonts w:ascii="Candara" w:hAnsi="Candara"/>
          <w:b/>
          <w:color w:val="404040" w:themeColor="text1" w:themeTint="BF"/>
          <w:sz w:val="22"/>
          <w:szCs w:val="22"/>
        </w:rPr>
        <w:t>Usuario</w:t>
      </w:r>
      <w:r w:rsidRPr="004666A0">
        <w:rPr>
          <w:rFonts w:ascii="Candara" w:hAnsi="Candara"/>
          <w:color w:val="404040" w:themeColor="text1" w:themeTint="BF"/>
          <w:sz w:val="22"/>
          <w:szCs w:val="22"/>
        </w:rPr>
        <w:t xml:space="preserve"> declara, por conducto de su representante legal, que:</w:t>
      </w:r>
    </w:p>
    <w:p w14:paraId="640832BA" w14:textId="77777777" w:rsidR="00E70755" w:rsidRPr="00095E7B" w:rsidRDefault="00E70755" w:rsidP="00E70755">
      <w:pPr>
        <w:pStyle w:val="BodyTextFirstIndent2"/>
        <w:ind w:left="284" w:hanging="76"/>
        <w:rPr>
          <w:rFonts w:ascii="Candara" w:hAnsi="Candara"/>
          <w:b/>
          <w:bCs/>
          <w:color w:val="404040" w:themeColor="text1" w:themeTint="BF"/>
          <w:sz w:val="22"/>
          <w:szCs w:val="22"/>
        </w:rPr>
      </w:pPr>
      <w:r w:rsidRPr="00095E7B">
        <w:rPr>
          <w:rFonts w:ascii="Candara" w:hAnsi="Candara"/>
          <w:b/>
          <w:bCs/>
          <w:color w:val="404040" w:themeColor="text1" w:themeTint="BF"/>
          <w:sz w:val="22"/>
          <w:szCs w:val="22"/>
        </w:rPr>
        <w:t>[El inciso siguiente deberá llenarse cuando el Usuario sea una persona física]</w:t>
      </w:r>
    </w:p>
    <w:p w14:paraId="298EEA3B" w14:textId="77777777" w:rsidR="00E70755" w:rsidRPr="004666A0" w:rsidRDefault="00E70755" w:rsidP="00E70755">
      <w:pPr>
        <w:pStyle w:val="BodyTextFirstIndent2"/>
        <w:ind w:left="284" w:hanging="76"/>
        <w:rPr>
          <w:rFonts w:ascii="Candara" w:hAnsi="Candara"/>
          <w:color w:val="404040" w:themeColor="text1" w:themeTint="BF"/>
          <w:sz w:val="22"/>
          <w:szCs w:val="22"/>
        </w:rPr>
      </w:pPr>
    </w:p>
    <w:p w14:paraId="6ABC990C" w14:textId="77777777" w:rsidR="00E70755" w:rsidRPr="00EC7C5D" w:rsidRDefault="00E70755" w:rsidP="00D43CC3">
      <w:pPr>
        <w:pStyle w:val="ListParagraph"/>
        <w:numPr>
          <w:ilvl w:val="0"/>
          <w:numId w:val="135"/>
        </w:numPr>
        <w:spacing w:before="0" w:after="0" w:line="240" w:lineRule="auto"/>
        <w:ind w:right="51"/>
      </w:pPr>
      <w:r w:rsidRPr="00EC7C5D">
        <w:t>Que es una persona física con número de registro federal de contribuyentes ___________, según consta en su cédula fiscal de identificación fiscal.</w:t>
      </w:r>
    </w:p>
    <w:p w14:paraId="6048435D" w14:textId="77777777" w:rsidR="00E70755" w:rsidRPr="004666A0" w:rsidRDefault="00E70755" w:rsidP="00E70755">
      <w:pPr>
        <w:pStyle w:val="List2"/>
        <w:ind w:left="284"/>
        <w:rPr>
          <w:rFonts w:ascii="Candara" w:hAnsi="Candara"/>
          <w:color w:val="404040" w:themeColor="text1" w:themeTint="BF"/>
          <w:sz w:val="22"/>
          <w:szCs w:val="22"/>
        </w:rPr>
      </w:pPr>
    </w:p>
    <w:p w14:paraId="4F4D371A" w14:textId="77777777" w:rsidR="00E70755" w:rsidRPr="00095E7B" w:rsidRDefault="00E70755" w:rsidP="00E70755">
      <w:pPr>
        <w:pStyle w:val="BodyTextFirstIndent2"/>
        <w:ind w:left="284" w:hanging="76"/>
        <w:rPr>
          <w:rFonts w:ascii="Candara" w:hAnsi="Candara"/>
          <w:b/>
          <w:bCs/>
          <w:color w:val="404040" w:themeColor="text1" w:themeTint="BF"/>
          <w:sz w:val="22"/>
          <w:szCs w:val="22"/>
        </w:rPr>
      </w:pPr>
      <w:r w:rsidRPr="00095E7B">
        <w:rPr>
          <w:rFonts w:ascii="Candara" w:hAnsi="Candara"/>
          <w:b/>
          <w:bCs/>
          <w:color w:val="404040" w:themeColor="text1" w:themeTint="BF"/>
          <w:sz w:val="22"/>
          <w:szCs w:val="22"/>
        </w:rPr>
        <w:t>[El inciso siguiente deberá llenarse cuando el Usuario sea una persona moral]</w:t>
      </w:r>
    </w:p>
    <w:p w14:paraId="6047C4FF" w14:textId="77777777" w:rsidR="00E70755" w:rsidRDefault="00E70755" w:rsidP="00E70755">
      <w:pPr>
        <w:spacing w:before="0" w:after="0" w:line="240" w:lineRule="auto"/>
        <w:ind w:right="49"/>
      </w:pPr>
    </w:p>
    <w:p w14:paraId="3C5D61B3" w14:textId="77777777" w:rsidR="00E70755" w:rsidRDefault="00E70755" w:rsidP="00D43CC3">
      <w:pPr>
        <w:pStyle w:val="ListParagraph"/>
        <w:numPr>
          <w:ilvl w:val="0"/>
          <w:numId w:val="136"/>
        </w:numPr>
        <w:spacing w:before="0" w:after="0" w:line="240" w:lineRule="auto"/>
        <w:ind w:right="49"/>
      </w:pPr>
      <w:r w:rsidRPr="00EC7C5D">
        <w:t xml:space="preserve">Que es una sociedad </w:t>
      </w:r>
      <w:r w:rsidRPr="00095E7B">
        <w:rPr>
          <w:b/>
          <w:bCs/>
        </w:rPr>
        <w:t>[tipo de sociedad]</w:t>
      </w:r>
      <w:r w:rsidRPr="00EC7C5D">
        <w:t xml:space="preserve"> constituida de conformidad con las leyes mexicanas, según consta en la escritura pública número _____, otorgada el día ____ de ________ de ____, ante la fe del Notario Público número ______, de ___________, Licenciado ____________________, y debidamente inscrita en el Registro Público de Comercio de ____________, el __ de ______ de ____, bajo el folio mercantil número ________.</w:t>
      </w:r>
    </w:p>
    <w:p w14:paraId="6579DB8E" w14:textId="77777777" w:rsidR="00E70755" w:rsidRDefault="00E70755" w:rsidP="00E70755">
      <w:pPr>
        <w:pStyle w:val="ListParagraph"/>
        <w:spacing w:before="0" w:after="0" w:line="240" w:lineRule="auto"/>
        <w:ind w:left="993" w:right="49"/>
      </w:pPr>
    </w:p>
    <w:p w14:paraId="0EE8B406" w14:textId="77777777" w:rsidR="00E70755" w:rsidRPr="00EC7C5D" w:rsidRDefault="00E70755" w:rsidP="00D43CC3">
      <w:pPr>
        <w:pStyle w:val="ListParagraph"/>
        <w:numPr>
          <w:ilvl w:val="0"/>
          <w:numId w:val="136"/>
        </w:numPr>
        <w:spacing w:before="0" w:after="0" w:line="240" w:lineRule="auto"/>
        <w:ind w:right="49"/>
      </w:pPr>
      <w:r w:rsidRPr="00EC7C5D">
        <w:rPr>
          <w:lang w:val="es-ES"/>
        </w:rPr>
        <w:t>Su representante legal está facultado para celebrar el presente Contrato, según consta en la escritura pública número ____, otorgada el __ de ______ de ____, ante la fe del Notario Público número ____ de _______, Licenciado _________________, y debidamente inscrita en el Registro Público de la Propiedad y de Comercio de ________ , el día __ de ______ de ____ , bajo el folio mercantil número _____.</w:t>
      </w:r>
    </w:p>
    <w:p w14:paraId="104F1111" w14:textId="77777777" w:rsidR="00E70755" w:rsidRDefault="00E70755" w:rsidP="00E70755">
      <w:pPr>
        <w:pStyle w:val="ListParagraph"/>
        <w:spacing w:before="0" w:after="0" w:line="240" w:lineRule="auto"/>
        <w:ind w:left="993" w:right="49"/>
      </w:pPr>
    </w:p>
    <w:p w14:paraId="444E6635" w14:textId="77777777" w:rsidR="00E70755" w:rsidRPr="00EC7C5D" w:rsidRDefault="00E70755" w:rsidP="00D43CC3">
      <w:pPr>
        <w:pStyle w:val="ListParagraph"/>
        <w:numPr>
          <w:ilvl w:val="0"/>
          <w:numId w:val="136"/>
        </w:numPr>
        <w:spacing w:before="0" w:after="0" w:line="240" w:lineRule="auto"/>
        <w:ind w:right="49"/>
      </w:pPr>
      <w:r w:rsidRPr="00EC7C5D">
        <w:rPr>
          <w:lang w:val="es-ES"/>
        </w:rPr>
        <w:t>Señala como domicilio para recibir todo tipo de información y notificaciones relacionadas con el presente contrato el ubicado en ____________________________, y tiene cuenta con Registro Federal de Contribuyentes clave _____________.</w:t>
      </w:r>
    </w:p>
    <w:p w14:paraId="0EB3DF77" w14:textId="77777777" w:rsidR="00E70755" w:rsidRPr="00EC7C5D" w:rsidRDefault="00E70755" w:rsidP="00E70755">
      <w:pPr>
        <w:pStyle w:val="ListParagraph"/>
        <w:spacing w:before="0" w:after="0" w:line="240" w:lineRule="auto"/>
        <w:ind w:left="993" w:right="49"/>
      </w:pPr>
    </w:p>
    <w:p w14:paraId="25909466" w14:textId="77777777" w:rsidR="00E70755" w:rsidRDefault="00E70755" w:rsidP="00D43CC3">
      <w:pPr>
        <w:pStyle w:val="ListParagraph"/>
        <w:numPr>
          <w:ilvl w:val="0"/>
          <w:numId w:val="136"/>
        </w:numPr>
        <w:spacing w:before="0" w:after="0" w:line="240" w:lineRule="auto"/>
        <w:ind w:right="49"/>
      </w:pPr>
      <w:r w:rsidRPr="00EC7C5D">
        <w:t>Que conoce y está plenamente familiarizado con los TCPS.</w:t>
      </w:r>
    </w:p>
    <w:p w14:paraId="3699E16D" w14:textId="77777777" w:rsidR="00E70755" w:rsidRDefault="00E70755" w:rsidP="00E70755">
      <w:pPr>
        <w:pStyle w:val="ListParagraph"/>
        <w:spacing w:before="0" w:after="0" w:line="240" w:lineRule="auto"/>
        <w:ind w:left="993" w:right="49"/>
      </w:pPr>
    </w:p>
    <w:p w14:paraId="4869DA4E" w14:textId="77777777" w:rsidR="00E70755" w:rsidRDefault="00E70755" w:rsidP="00D43CC3">
      <w:pPr>
        <w:pStyle w:val="ListParagraph"/>
        <w:numPr>
          <w:ilvl w:val="0"/>
          <w:numId w:val="136"/>
        </w:numPr>
        <w:spacing w:before="0" w:after="0" w:line="240" w:lineRule="auto"/>
        <w:ind w:right="49"/>
      </w:pPr>
      <w:r w:rsidRPr="00EC7C5D">
        <w:t xml:space="preserve">Que es su deseo recibir el Servicio de Transporte de </w:t>
      </w:r>
      <w:r>
        <w:t>Petrolíferos</w:t>
      </w:r>
      <w:r w:rsidRPr="00EC7C5D">
        <w:t>, sujeto a los TCPS y al presente Contrato.</w:t>
      </w:r>
    </w:p>
    <w:p w14:paraId="1FE8B5A9" w14:textId="77777777" w:rsidR="00E70755" w:rsidRDefault="00E70755" w:rsidP="00E70755">
      <w:pPr>
        <w:pStyle w:val="ListParagraph"/>
        <w:spacing w:before="0" w:after="0" w:line="240" w:lineRule="auto"/>
        <w:ind w:left="993" w:right="49"/>
      </w:pPr>
    </w:p>
    <w:p w14:paraId="3D8DC745" w14:textId="77777777" w:rsidR="00E70755" w:rsidRDefault="00E70755" w:rsidP="00D43CC3">
      <w:pPr>
        <w:pStyle w:val="ListParagraph"/>
        <w:numPr>
          <w:ilvl w:val="0"/>
          <w:numId w:val="136"/>
        </w:numPr>
        <w:spacing w:before="0" w:after="0" w:line="240" w:lineRule="auto"/>
        <w:ind w:right="49"/>
      </w:pPr>
      <w:r w:rsidRPr="00EC7C5D">
        <w:t>Es su voluntad obligarse en los términos y condiciones establecidas dentro del presente Contrato.</w:t>
      </w:r>
    </w:p>
    <w:p w14:paraId="032288B9" w14:textId="77777777" w:rsidR="00E70755" w:rsidRDefault="00E70755" w:rsidP="00E70755">
      <w:pPr>
        <w:pStyle w:val="ListParagraph"/>
        <w:spacing w:before="0" w:after="0" w:line="240" w:lineRule="auto"/>
        <w:ind w:left="993" w:right="49"/>
      </w:pPr>
    </w:p>
    <w:p w14:paraId="5EE3CED6" w14:textId="77777777" w:rsidR="00E70755" w:rsidRPr="00EC7C5D" w:rsidRDefault="00E70755" w:rsidP="00D43CC3">
      <w:pPr>
        <w:pStyle w:val="ListParagraph"/>
        <w:numPr>
          <w:ilvl w:val="0"/>
          <w:numId w:val="136"/>
        </w:numPr>
        <w:spacing w:before="0" w:after="0" w:line="240" w:lineRule="auto"/>
        <w:ind w:right="49"/>
      </w:pPr>
      <w:r w:rsidRPr="00EC7C5D">
        <w:t>Que el (Los) Punto(s) de Recepción se encuentra(n) conectado(s) al Sistema o que, en caso de no estarlo, se conectará(n) a dicho Sistema de conformidad con lo estipulado en los TCPS.</w:t>
      </w:r>
    </w:p>
    <w:p w14:paraId="6482D955" w14:textId="77777777" w:rsidR="00E70755" w:rsidRDefault="00E70755" w:rsidP="00E70755">
      <w:pPr>
        <w:pStyle w:val="BodyTextIndent"/>
        <w:ind w:left="284"/>
        <w:rPr>
          <w:rFonts w:ascii="Candara" w:hAnsi="Candara"/>
          <w:color w:val="404040" w:themeColor="text1" w:themeTint="BF"/>
          <w:sz w:val="22"/>
          <w:szCs w:val="22"/>
        </w:rPr>
      </w:pPr>
    </w:p>
    <w:p w14:paraId="0AD890D0" w14:textId="77777777" w:rsidR="00E70755" w:rsidRDefault="00E70755" w:rsidP="00E70755">
      <w:pPr>
        <w:pStyle w:val="BodyTextIndent"/>
        <w:ind w:left="284"/>
        <w:rPr>
          <w:rFonts w:ascii="Candara" w:hAnsi="Candara"/>
          <w:color w:val="404040" w:themeColor="text1" w:themeTint="BF"/>
          <w:sz w:val="22"/>
          <w:szCs w:val="22"/>
        </w:rPr>
      </w:pPr>
      <w:r w:rsidRPr="004666A0">
        <w:rPr>
          <w:rFonts w:ascii="Candara" w:hAnsi="Candara"/>
          <w:color w:val="404040" w:themeColor="text1" w:themeTint="BF"/>
          <w:sz w:val="22"/>
          <w:szCs w:val="22"/>
        </w:rPr>
        <w:t>Las Partes declaran, que:</w:t>
      </w:r>
    </w:p>
    <w:p w14:paraId="31382380" w14:textId="77777777" w:rsidR="00E70755" w:rsidRDefault="00E70755" w:rsidP="00053CC0">
      <w:pPr>
        <w:pStyle w:val="ListParagraph"/>
        <w:numPr>
          <w:ilvl w:val="0"/>
          <w:numId w:val="137"/>
        </w:numPr>
        <w:spacing w:before="0" w:after="0" w:line="240" w:lineRule="auto"/>
        <w:ind w:right="49"/>
      </w:pPr>
      <w:r w:rsidRPr="00EC7C5D">
        <w:t>Por conducto de sus respectivos representantes legales, han negociado libremente el contenido del presente Contrato, acorde con sus propias necesidades y en cumplimiento con sus respectivos objetos sociales, reconociéndose mutuamente la capacidad y facultades con que comparecen. De igual manera, las Partes reconocen en este acto que en la celebración de este Contrato no existe error, dolo, mala fe, lesión, violencia, ignorancia, inexperiencia, lucro excesivo o incapacidad alguna de ellas.</w:t>
      </w:r>
    </w:p>
    <w:p w14:paraId="51B6B838" w14:textId="77777777" w:rsidR="005D2F8D" w:rsidRDefault="005D2F8D" w:rsidP="00860FCE">
      <w:pPr>
        <w:pStyle w:val="ListParagraph"/>
        <w:spacing w:before="0" w:after="0" w:line="240" w:lineRule="auto"/>
        <w:ind w:left="993" w:right="49"/>
      </w:pPr>
    </w:p>
    <w:p w14:paraId="69C62A90" w14:textId="77777777" w:rsidR="005D2F8D" w:rsidRDefault="005D2F8D" w:rsidP="005D2F8D">
      <w:pPr>
        <w:pStyle w:val="ListParagraph"/>
        <w:numPr>
          <w:ilvl w:val="0"/>
          <w:numId w:val="137"/>
        </w:numPr>
        <w:spacing w:before="0" w:after="0" w:line="240" w:lineRule="auto"/>
        <w:ind w:right="49"/>
      </w:pPr>
      <w:r>
        <w:t xml:space="preserve">Conocen que cualquier modificación o reforma que sufra el marco regulatorio aplicable a los servicios de transporte de petrolíferos motivará la adecuación, en su caso, de los TCPS, previa aprobación de la Comisión. Asimismo, cualquier adecuación a los TCPS se tendrá por incorporada a los contratos de prestación de los servicios. </w:t>
      </w:r>
    </w:p>
    <w:p w14:paraId="725BB791" w14:textId="77777777" w:rsidR="00E70755" w:rsidRDefault="00E70755" w:rsidP="00E70755">
      <w:pPr>
        <w:pStyle w:val="ListParagraph"/>
        <w:spacing w:before="0" w:after="0" w:line="240" w:lineRule="auto"/>
        <w:ind w:left="993" w:right="49"/>
      </w:pPr>
    </w:p>
    <w:p w14:paraId="439E2D09" w14:textId="77777777" w:rsidR="00E70755" w:rsidRDefault="00E70755" w:rsidP="00E70755">
      <w:pPr>
        <w:pStyle w:val="ListParagraph"/>
        <w:spacing w:before="0" w:after="0" w:line="240" w:lineRule="auto"/>
        <w:ind w:left="993" w:right="49"/>
      </w:pPr>
    </w:p>
    <w:p w14:paraId="263299BF" w14:textId="77777777" w:rsidR="00E70755" w:rsidRPr="00EC7C5D" w:rsidRDefault="00E70755" w:rsidP="00053CC0">
      <w:pPr>
        <w:pStyle w:val="ListParagraph"/>
        <w:numPr>
          <w:ilvl w:val="0"/>
          <w:numId w:val="137"/>
        </w:numPr>
        <w:spacing w:before="0" w:after="0" w:line="240" w:lineRule="auto"/>
        <w:ind w:right="49"/>
      </w:pPr>
      <w:r w:rsidRPr="00EC7C5D">
        <w:t xml:space="preserve">Con base en las declaraciones anteriores, las Partes celebran el presente </w:t>
      </w:r>
      <w:r w:rsidRPr="00EC7C5D">
        <w:rPr>
          <w:lang w:val="es-ES"/>
        </w:rPr>
        <w:t>Contrato de Servicio de Transporte en</w:t>
      </w:r>
      <w:r>
        <w:rPr>
          <w:lang w:val="es-ES"/>
        </w:rPr>
        <w:t xml:space="preserve"> </w:t>
      </w:r>
      <w:r w:rsidR="0086476B">
        <w:rPr>
          <w:lang w:val="es-ES"/>
        </w:rPr>
        <w:t xml:space="preserve">Uso Común </w:t>
      </w:r>
      <w:r w:rsidRPr="00EC7C5D">
        <w:rPr>
          <w:lang w:val="es-ES"/>
        </w:rPr>
        <w:t>al tenor de las siguientes:</w:t>
      </w:r>
    </w:p>
    <w:p w14:paraId="7E41084E" w14:textId="77777777" w:rsidR="00E70755" w:rsidRPr="004666A0" w:rsidRDefault="00E70755" w:rsidP="00E70755">
      <w:pPr>
        <w:ind w:left="284" w:right="616"/>
        <w:jc w:val="center"/>
        <w:rPr>
          <w:b/>
        </w:rPr>
      </w:pPr>
    </w:p>
    <w:p w14:paraId="1FE882F6" w14:textId="77777777" w:rsidR="00E70755" w:rsidRPr="004666A0" w:rsidRDefault="00E70755" w:rsidP="00E70755">
      <w:pPr>
        <w:pStyle w:val="BodyTextFirstIndent2"/>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C L Á U S U L A S</w:t>
      </w:r>
    </w:p>
    <w:p w14:paraId="35F4DD20" w14:textId="77777777" w:rsidR="00E70755" w:rsidRPr="004666A0" w:rsidRDefault="00E70755" w:rsidP="00E70755">
      <w:pPr>
        <w:pStyle w:val="BodyTextFirstIndent2"/>
        <w:rPr>
          <w:rFonts w:ascii="Candara" w:hAnsi="Candara"/>
          <w:b/>
          <w:color w:val="404040" w:themeColor="text1" w:themeTint="BF"/>
          <w:sz w:val="22"/>
          <w:szCs w:val="22"/>
        </w:rPr>
      </w:pPr>
    </w:p>
    <w:p w14:paraId="0DD3F297" w14:textId="77777777" w:rsidR="00E70755" w:rsidRPr="00344832" w:rsidRDefault="00E70755" w:rsidP="00E70755">
      <w:pPr>
        <w:pStyle w:val="BodyTextFirstIndent2"/>
        <w:rPr>
          <w:rFonts w:ascii="Candara" w:hAnsi="Candara"/>
          <w:color w:val="404040" w:themeColor="text1" w:themeTint="BF"/>
          <w:sz w:val="22"/>
          <w:szCs w:val="22"/>
          <w:lang w:val="es-ES"/>
        </w:rPr>
      </w:pPr>
    </w:p>
    <w:p w14:paraId="170E35CB" w14:textId="77777777" w:rsidR="00810099" w:rsidRPr="004666A0" w:rsidRDefault="00E70755" w:rsidP="00810099">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 xml:space="preserve">PRIMERA. </w:t>
      </w:r>
      <w:r w:rsidR="00810099">
        <w:rPr>
          <w:rFonts w:ascii="Candara" w:hAnsi="Candara"/>
          <w:b/>
          <w:color w:val="404040" w:themeColor="text1" w:themeTint="BF"/>
          <w:sz w:val="22"/>
          <w:szCs w:val="22"/>
        </w:rPr>
        <w:t>OBJETO DEL CONTRATO</w:t>
      </w:r>
    </w:p>
    <w:p w14:paraId="1732634C" w14:textId="77777777" w:rsidR="00810099" w:rsidRDefault="00810099" w:rsidP="00810099">
      <w:pPr>
        <w:pStyle w:val="BodyTextFirstIndent2"/>
        <w:ind w:left="708" w:firstLine="12"/>
        <w:rPr>
          <w:rFonts w:ascii="Candara" w:hAnsi="Candara"/>
          <w:color w:val="404040" w:themeColor="text1" w:themeTint="BF"/>
          <w:sz w:val="22"/>
          <w:szCs w:val="22"/>
          <w:lang w:val="es-ES"/>
        </w:rPr>
      </w:pPr>
    </w:p>
    <w:p w14:paraId="03181715" w14:textId="77777777" w:rsidR="00E70755" w:rsidRDefault="00810099" w:rsidP="000C655D">
      <w:pPr>
        <w:pStyle w:val="BodyTextFirstIndent2"/>
        <w:ind w:left="708" w:firstLine="12"/>
        <w:rPr>
          <w:rFonts w:ascii="Candara" w:hAnsi="Candara"/>
          <w:color w:val="404040" w:themeColor="text1" w:themeTint="BF"/>
          <w:sz w:val="22"/>
          <w:szCs w:val="22"/>
          <w:lang w:val="es-ES"/>
        </w:rPr>
      </w:pPr>
      <w:r>
        <w:rPr>
          <w:rFonts w:ascii="Candara" w:hAnsi="Candara"/>
          <w:color w:val="404040" w:themeColor="text1" w:themeTint="BF"/>
          <w:sz w:val="22"/>
          <w:szCs w:val="22"/>
          <w:lang w:val="es-ES"/>
        </w:rPr>
        <w:t xml:space="preserve">El </w:t>
      </w:r>
      <w:r w:rsidRPr="004666A0">
        <w:rPr>
          <w:rFonts w:ascii="Candara" w:hAnsi="Candara"/>
          <w:color w:val="404040" w:themeColor="text1" w:themeTint="BF"/>
          <w:sz w:val="22"/>
          <w:szCs w:val="22"/>
          <w:lang w:val="es-ES"/>
        </w:rPr>
        <w:t xml:space="preserve">objeto del presente Contrato es la prestación del Servicio de Transporte de </w:t>
      </w:r>
      <w:r>
        <w:rPr>
          <w:rFonts w:ascii="Candara" w:hAnsi="Candara"/>
          <w:color w:val="404040" w:themeColor="text1" w:themeTint="BF"/>
          <w:sz w:val="22"/>
          <w:szCs w:val="22"/>
          <w:lang w:val="es-ES"/>
        </w:rPr>
        <w:t xml:space="preserve">Petrolíferos </w:t>
      </w:r>
      <w:r w:rsidRPr="004666A0">
        <w:rPr>
          <w:rFonts w:ascii="Candara" w:hAnsi="Candara"/>
          <w:color w:val="404040" w:themeColor="text1" w:themeTint="BF"/>
          <w:sz w:val="22"/>
          <w:szCs w:val="22"/>
          <w:lang w:val="es-ES"/>
        </w:rPr>
        <w:t xml:space="preserve">por medio de </w:t>
      </w:r>
      <w:r>
        <w:rPr>
          <w:rFonts w:ascii="Candara" w:hAnsi="Candara"/>
          <w:color w:val="404040" w:themeColor="text1" w:themeTint="BF"/>
          <w:sz w:val="22"/>
          <w:szCs w:val="22"/>
          <w:lang w:val="es-ES"/>
        </w:rPr>
        <w:t>d</w:t>
      </w:r>
      <w:r w:rsidRPr="004666A0">
        <w:rPr>
          <w:rFonts w:ascii="Candara" w:hAnsi="Candara"/>
          <w:color w:val="404040" w:themeColor="text1" w:themeTint="BF"/>
          <w:sz w:val="22"/>
          <w:szCs w:val="22"/>
          <w:lang w:val="es-ES"/>
        </w:rPr>
        <w:t xml:space="preserve">ucto. Asimismo, el Transportista se obliga a recibir del Usuario, o de quien este designe, en el (los) Punto(s) de Recepción especificado(s) en la Cláusula </w:t>
      </w:r>
      <w:r>
        <w:rPr>
          <w:rFonts w:ascii="Candara" w:hAnsi="Candara"/>
          <w:color w:val="404040" w:themeColor="text1" w:themeTint="BF"/>
          <w:sz w:val="22"/>
          <w:szCs w:val="22"/>
          <w:lang w:val="es-ES"/>
        </w:rPr>
        <w:t>QUINTA</w:t>
      </w:r>
      <w:r w:rsidRPr="004666A0">
        <w:rPr>
          <w:rFonts w:ascii="Candara" w:hAnsi="Candara"/>
          <w:color w:val="404040" w:themeColor="text1" w:themeTint="BF"/>
          <w:sz w:val="22"/>
          <w:szCs w:val="22"/>
          <w:lang w:val="es-ES"/>
        </w:rPr>
        <w:t xml:space="preserve"> del presente Contrato, </w:t>
      </w:r>
      <w:r>
        <w:rPr>
          <w:rFonts w:ascii="Candara" w:hAnsi="Candara"/>
          <w:color w:val="404040" w:themeColor="text1" w:themeTint="BF"/>
          <w:sz w:val="22"/>
          <w:szCs w:val="22"/>
          <w:lang w:val="es-ES"/>
        </w:rPr>
        <w:t>los Petrolíferos</w:t>
      </w:r>
      <w:r w:rsidRPr="004666A0">
        <w:rPr>
          <w:rFonts w:ascii="Candara" w:hAnsi="Candara"/>
          <w:color w:val="404040" w:themeColor="text1" w:themeTint="BF"/>
          <w:sz w:val="22"/>
          <w:szCs w:val="22"/>
          <w:lang w:val="es-ES"/>
        </w:rPr>
        <w:t xml:space="preserve"> para conducirlo</w:t>
      </w:r>
      <w:r>
        <w:rPr>
          <w:rFonts w:ascii="Candara" w:hAnsi="Candara"/>
          <w:color w:val="404040" w:themeColor="text1" w:themeTint="BF"/>
          <w:sz w:val="22"/>
          <w:szCs w:val="22"/>
          <w:lang w:val="es-ES"/>
        </w:rPr>
        <w:t>s</w:t>
      </w:r>
      <w:r w:rsidRPr="004666A0">
        <w:rPr>
          <w:rFonts w:ascii="Candara" w:hAnsi="Candara"/>
          <w:color w:val="404040" w:themeColor="text1" w:themeTint="BF"/>
          <w:sz w:val="22"/>
          <w:szCs w:val="22"/>
          <w:lang w:val="es-ES"/>
        </w:rPr>
        <w:t xml:space="preserve"> a través de su Sistema y a entregarlo</w:t>
      </w:r>
      <w:r>
        <w:rPr>
          <w:rFonts w:ascii="Candara" w:hAnsi="Candara"/>
          <w:color w:val="404040" w:themeColor="text1" w:themeTint="BF"/>
          <w:sz w:val="22"/>
          <w:szCs w:val="22"/>
          <w:lang w:val="es-ES"/>
        </w:rPr>
        <w:t>s</w:t>
      </w:r>
      <w:r w:rsidRPr="004666A0">
        <w:rPr>
          <w:rFonts w:ascii="Candara" w:hAnsi="Candara"/>
          <w:color w:val="404040" w:themeColor="text1" w:themeTint="BF"/>
          <w:sz w:val="22"/>
          <w:szCs w:val="22"/>
          <w:lang w:val="es-ES"/>
        </w:rPr>
        <w:t xml:space="preserve"> en el (los) Punto(s) de Destino especificado(s) en la misma Cláusula </w:t>
      </w:r>
      <w:r>
        <w:rPr>
          <w:rFonts w:ascii="Candara" w:hAnsi="Candara"/>
          <w:color w:val="404040" w:themeColor="text1" w:themeTint="BF"/>
          <w:sz w:val="22"/>
          <w:szCs w:val="22"/>
          <w:lang w:val="es-ES"/>
        </w:rPr>
        <w:t>QUINTA</w:t>
      </w:r>
      <w:r w:rsidRPr="004666A0">
        <w:rPr>
          <w:rFonts w:ascii="Candara" w:hAnsi="Candara"/>
          <w:color w:val="404040" w:themeColor="text1" w:themeTint="BF"/>
          <w:sz w:val="22"/>
          <w:szCs w:val="22"/>
          <w:lang w:val="es-ES"/>
        </w:rPr>
        <w:t xml:space="preserve">, al Usuario o a quien este designe, y el Usuario se obliga a entregar al Transportista, en dicho(s) Punto(s) de Recepción, </w:t>
      </w:r>
      <w:r>
        <w:rPr>
          <w:rFonts w:ascii="Candara" w:hAnsi="Candara"/>
          <w:color w:val="404040" w:themeColor="text1" w:themeTint="BF"/>
          <w:sz w:val="22"/>
          <w:szCs w:val="22"/>
          <w:lang w:val="es-ES"/>
        </w:rPr>
        <w:t xml:space="preserve">Petrolíferos </w:t>
      </w:r>
      <w:r w:rsidRPr="004666A0">
        <w:rPr>
          <w:rFonts w:ascii="Candara" w:hAnsi="Candara"/>
          <w:color w:val="404040" w:themeColor="text1" w:themeTint="BF"/>
          <w:sz w:val="22"/>
          <w:szCs w:val="22"/>
          <w:lang w:val="es-ES"/>
        </w:rPr>
        <w:t xml:space="preserve">de su propiedad o sobre el cual ostente derechos de legítima posesión, con las características y en las cantidades estipuladas en este Contrato, y a recibirlo en el (los) Punto(s) de Entrega </w:t>
      </w:r>
      <w:r>
        <w:rPr>
          <w:rFonts w:ascii="Candara" w:hAnsi="Candara"/>
          <w:color w:val="404040" w:themeColor="text1" w:themeTint="BF"/>
          <w:sz w:val="22"/>
          <w:szCs w:val="22"/>
          <w:lang w:val="es-ES"/>
        </w:rPr>
        <w:t xml:space="preserve">y a cubrir como contraprestación la tarifa </w:t>
      </w:r>
      <w:r w:rsidRPr="000C655D">
        <w:rPr>
          <w:rFonts w:ascii="Candara" w:hAnsi="Candara"/>
          <w:color w:val="404040" w:themeColor="text1" w:themeTint="BF"/>
          <w:sz w:val="22"/>
          <w:szCs w:val="22"/>
          <w:lang w:val="es-ES"/>
        </w:rPr>
        <w:t xml:space="preserve">[máxima vigente / convencional] </w:t>
      </w:r>
      <w:r>
        <w:rPr>
          <w:rFonts w:ascii="Candara" w:hAnsi="Candara"/>
          <w:color w:val="404040" w:themeColor="text1" w:themeTint="BF"/>
          <w:sz w:val="22"/>
          <w:szCs w:val="22"/>
          <w:lang w:val="es-ES"/>
        </w:rPr>
        <w:t xml:space="preserve">referida en la Cláusula SEXTA. </w:t>
      </w:r>
    </w:p>
    <w:p w14:paraId="4E3A2425" w14:textId="77777777" w:rsidR="00E70755" w:rsidRDefault="00E70755" w:rsidP="00E70755">
      <w:pPr>
        <w:pStyle w:val="BodyTextFirstIndent2"/>
        <w:ind w:left="0" w:firstLine="0"/>
        <w:rPr>
          <w:rFonts w:ascii="Candara" w:hAnsi="Candara"/>
          <w:color w:val="404040" w:themeColor="text1" w:themeTint="BF"/>
          <w:sz w:val="22"/>
          <w:szCs w:val="22"/>
          <w:lang w:val="es-ES"/>
        </w:rPr>
      </w:pPr>
    </w:p>
    <w:p w14:paraId="27897D08" w14:textId="77777777" w:rsidR="00810099" w:rsidRPr="004666A0" w:rsidRDefault="00E70755" w:rsidP="00810099">
      <w:pPr>
        <w:pStyle w:val="BodyTextFirstIndent2"/>
        <w:rPr>
          <w:rFonts w:ascii="Candara" w:hAnsi="Candara"/>
          <w:b/>
          <w:color w:val="404040" w:themeColor="text1" w:themeTint="BF"/>
          <w:sz w:val="22"/>
          <w:szCs w:val="22"/>
        </w:rPr>
      </w:pPr>
      <w:r>
        <w:rPr>
          <w:rFonts w:ascii="Candara" w:hAnsi="Candara"/>
          <w:b/>
          <w:color w:val="404040" w:themeColor="text1" w:themeTint="BF"/>
          <w:sz w:val="22"/>
          <w:szCs w:val="22"/>
        </w:rPr>
        <w:t xml:space="preserve">SEGUNDA. </w:t>
      </w:r>
      <w:r w:rsidR="00810099">
        <w:rPr>
          <w:rFonts w:ascii="Candara" w:hAnsi="Candara"/>
          <w:b/>
          <w:color w:val="404040" w:themeColor="text1" w:themeTint="BF"/>
          <w:sz w:val="22"/>
          <w:szCs w:val="22"/>
        </w:rPr>
        <w:t xml:space="preserve">DEFINICIONES </w:t>
      </w:r>
    </w:p>
    <w:p w14:paraId="608E615D" w14:textId="77777777" w:rsidR="00810099" w:rsidRPr="004666A0" w:rsidRDefault="00810099" w:rsidP="00810099">
      <w:pPr>
        <w:pStyle w:val="BodyTextFirstIndent2"/>
        <w:rPr>
          <w:rFonts w:ascii="Candara" w:hAnsi="Candara"/>
          <w:b/>
          <w:color w:val="404040" w:themeColor="text1" w:themeTint="BF"/>
          <w:sz w:val="22"/>
          <w:szCs w:val="22"/>
        </w:rPr>
      </w:pPr>
    </w:p>
    <w:p w14:paraId="513A153C" w14:textId="77777777" w:rsidR="00810099" w:rsidRDefault="00810099" w:rsidP="00810099">
      <w:pPr>
        <w:pStyle w:val="BodyTextFirstIndent2"/>
        <w:ind w:left="708" w:firstLine="12"/>
        <w:rPr>
          <w:rFonts w:ascii="Candara" w:hAnsi="Candara"/>
          <w:color w:val="404040" w:themeColor="text1" w:themeTint="BF"/>
          <w:sz w:val="22"/>
          <w:szCs w:val="22"/>
          <w:lang w:val="es-ES"/>
        </w:rPr>
      </w:pPr>
      <w:r w:rsidRPr="00344832">
        <w:rPr>
          <w:rFonts w:ascii="Candara" w:hAnsi="Candara"/>
          <w:color w:val="404040" w:themeColor="text1" w:themeTint="BF"/>
          <w:sz w:val="22"/>
          <w:szCs w:val="22"/>
          <w:lang w:val="es-ES"/>
        </w:rPr>
        <w:t>Los términos en mayúsculas que no se encuentren definidos en el presente Contrato, tendrán el significado que se les dé en los TCPS</w:t>
      </w:r>
      <w:r>
        <w:rPr>
          <w:rFonts w:ascii="Candara" w:hAnsi="Candara"/>
          <w:color w:val="404040" w:themeColor="text1" w:themeTint="BF"/>
          <w:sz w:val="22"/>
          <w:szCs w:val="22"/>
          <w:lang w:val="es-ES"/>
        </w:rPr>
        <w:t>.</w:t>
      </w:r>
    </w:p>
    <w:p w14:paraId="3C4D8094" w14:textId="77777777" w:rsidR="00810099" w:rsidRDefault="00810099" w:rsidP="00810099">
      <w:pPr>
        <w:pStyle w:val="BodyTextFirstIndent2"/>
        <w:rPr>
          <w:rFonts w:ascii="Candara" w:hAnsi="Candara"/>
          <w:color w:val="404040" w:themeColor="text1" w:themeTint="BF"/>
          <w:sz w:val="22"/>
          <w:szCs w:val="22"/>
          <w:lang w:val="es-ES"/>
        </w:rPr>
      </w:pPr>
    </w:p>
    <w:p w14:paraId="044A892F" w14:textId="77777777" w:rsidR="00E70755" w:rsidRDefault="00E70755" w:rsidP="00E70755">
      <w:pPr>
        <w:pStyle w:val="BodyTextFirstIndent2"/>
        <w:ind w:left="708" w:firstLine="12"/>
        <w:rPr>
          <w:rFonts w:ascii="Candara" w:hAnsi="Candara"/>
          <w:color w:val="404040" w:themeColor="text1" w:themeTint="BF"/>
          <w:sz w:val="22"/>
          <w:szCs w:val="22"/>
          <w:lang w:val="es-ES"/>
        </w:rPr>
      </w:pPr>
    </w:p>
    <w:p w14:paraId="3A7D7444" w14:textId="77777777" w:rsidR="00E70755" w:rsidRPr="004666A0" w:rsidRDefault="00E70755" w:rsidP="00E70755">
      <w:pPr>
        <w:pStyle w:val="BodyTextFirstIndent2"/>
        <w:rPr>
          <w:rFonts w:ascii="Candara" w:hAnsi="Candara"/>
          <w:b/>
          <w:color w:val="404040" w:themeColor="text1" w:themeTint="BF"/>
          <w:sz w:val="22"/>
          <w:szCs w:val="22"/>
        </w:rPr>
      </w:pPr>
      <w:r>
        <w:rPr>
          <w:rFonts w:ascii="Candara" w:hAnsi="Candara"/>
          <w:b/>
          <w:color w:val="404040" w:themeColor="text1" w:themeTint="BF"/>
          <w:sz w:val="22"/>
          <w:szCs w:val="22"/>
        </w:rPr>
        <w:t>TERCERA</w:t>
      </w:r>
      <w:r w:rsidRPr="004666A0">
        <w:rPr>
          <w:rFonts w:ascii="Candara" w:hAnsi="Candara"/>
          <w:b/>
          <w:color w:val="404040" w:themeColor="text1" w:themeTint="BF"/>
          <w:sz w:val="22"/>
          <w:szCs w:val="22"/>
        </w:rPr>
        <w:t>. TÉRMINOS Y CONDICIONES</w:t>
      </w:r>
    </w:p>
    <w:p w14:paraId="79E22446" w14:textId="77777777" w:rsidR="00E70755" w:rsidRPr="004666A0" w:rsidRDefault="00E70755" w:rsidP="00E70755">
      <w:pPr>
        <w:pStyle w:val="BodyTextFirstIndent2"/>
        <w:rPr>
          <w:rFonts w:ascii="Candara" w:hAnsi="Candara"/>
          <w:b/>
          <w:color w:val="404040" w:themeColor="text1" w:themeTint="BF"/>
          <w:sz w:val="22"/>
          <w:szCs w:val="22"/>
        </w:rPr>
      </w:pPr>
    </w:p>
    <w:p w14:paraId="73968DE2" w14:textId="304CEB86"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De acuerdo con lo señalado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_Ref11757689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3.1</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 las Partes asumen todos y cada uno de los derechos y obligaciones a su cargo contemplados en los mismos, según estén vigentes. Para esos efectos, se acompaña al presente instrumento copia de los TCPS como Anexo 1, y se tienen por reproducidos como si a la letra se insertasen. </w:t>
      </w:r>
    </w:p>
    <w:p w14:paraId="71CE0C10"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08B1B07C" w14:textId="77777777" w:rsidR="00E70755" w:rsidRPr="004666A0" w:rsidRDefault="00E70755" w:rsidP="00E70755">
      <w:pPr>
        <w:pStyle w:val="BodyTextFirstIndent2"/>
        <w:rPr>
          <w:rFonts w:ascii="Candara" w:hAnsi="Candara"/>
          <w:b/>
          <w:color w:val="404040" w:themeColor="text1" w:themeTint="BF"/>
          <w:sz w:val="22"/>
          <w:szCs w:val="22"/>
        </w:rPr>
      </w:pPr>
      <w:r>
        <w:rPr>
          <w:rFonts w:ascii="Candara" w:hAnsi="Candara"/>
          <w:b/>
          <w:color w:val="404040" w:themeColor="text1" w:themeTint="BF"/>
          <w:sz w:val="22"/>
          <w:szCs w:val="22"/>
        </w:rPr>
        <w:t>CUARTA</w:t>
      </w:r>
      <w:r w:rsidRPr="004666A0">
        <w:rPr>
          <w:rFonts w:ascii="Candara" w:hAnsi="Candara"/>
          <w:b/>
          <w:color w:val="404040" w:themeColor="text1" w:themeTint="BF"/>
          <w:sz w:val="22"/>
          <w:szCs w:val="22"/>
        </w:rPr>
        <w:t>. TIPO DE SERVICIO DE TRANSPORTE</w:t>
      </w:r>
    </w:p>
    <w:p w14:paraId="23CC4377" w14:textId="77777777" w:rsidR="00E70755" w:rsidRPr="004666A0" w:rsidRDefault="00E70755" w:rsidP="00E70755">
      <w:pPr>
        <w:pStyle w:val="BodyTextFirstIndent2"/>
        <w:rPr>
          <w:rFonts w:ascii="Candara" w:hAnsi="Candara"/>
          <w:b/>
          <w:color w:val="404040" w:themeColor="text1" w:themeTint="BF"/>
          <w:sz w:val="22"/>
          <w:szCs w:val="22"/>
        </w:rPr>
      </w:pPr>
    </w:p>
    <w:p w14:paraId="6E44EB78" w14:textId="77777777"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lang w:val="es-ES"/>
        </w:rPr>
        <w:t>El servicio de Transporte será en</w:t>
      </w:r>
      <w:r>
        <w:rPr>
          <w:rFonts w:ascii="Candara" w:hAnsi="Candara"/>
          <w:color w:val="404040" w:themeColor="text1" w:themeTint="BF"/>
          <w:sz w:val="22"/>
          <w:szCs w:val="22"/>
          <w:lang w:val="es-ES"/>
        </w:rPr>
        <w:t xml:space="preserve"> </w:t>
      </w:r>
      <w:r w:rsidR="005F5B77">
        <w:rPr>
          <w:rFonts w:ascii="Candara" w:hAnsi="Candara"/>
          <w:color w:val="404040" w:themeColor="text1" w:themeTint="BF"/>
          <w:sz w:val="22"/>
          <w:szCs w:val="22"/>
          <w:lang w:val="es-ES"/>
        </w:rPr>
        <w:t xml:space="preserve">Uso Común </w:t>
      </w:r>
      <w:r w:rsidRPr="004666A0">
        <w:rPr>
          <w:rFonts w:ascii="Candara" w:hAnsi="Candara"/>
          <w:color w:val="404040" w:themeColor="text1" w:themeTint="BF"/>
          <w:sz w:val="22"/>
          <w:szCs w:val="22"/>
        </w:rPr>
        <w:t>de acuerdo con lo que para tales efectos se establece en los TCPS.</w:t>
      </w:r>
    </w:p>
    <w:p w14:paraId="650A401F"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554AC3E5" w14:textId="77777777" w:rsidR="00E70755" w:rsidRPr="004666A0" w:rsidRDefault="00E70755" w:rsidP="00E70755">
      <w:pPr>
        <w:pStyle w:val="BodyTextFirstIndent2"/>
        <w:rPr>
          <w:rFonts w:ascii="Candara" w:hAnsi="Candara"/>
          <w:b/>
          <w:color w:val="404040" w:themeColor="text1" w:themeTint="BF"/>
          <w:sz w:val="22"/>
          <w:szCs w:val="22"/>
        </w:rPr>
      </w:pPr>
      <w:r>
        <w:rPr>
          <w:rFonts w:ascii="Candara" w:hAnsi="Candara"/>
          <w:b/>
          <w:color w:val="404040" w:themeColor="text1" w:themeTint="BF"/>
          <w:sz w:val="22"/>
          <w:szCs w:val="22"/>
        </w:rPr>
        <w:t>QUINTA</w:t>
      </w:r>
      <w:r w:rsidRPr="004666A0">
        <w:rPr>
          <w:rFonts w:ascii="Candara" w:hAnsi="Candara"/>
          <w:b/>
          <w:color w:val="404040" w:themeColor="text1" w:themeTint="BF"/>
          <w:sz w:val="22"/>
          <w:szCs w:val="22"/>
        </w:rPr>
        <w:t>. CANTIDADES MÁXIMAS Y PUNTOS DE RECEPCIÓN Y DE ENTREGA</w:t>
      </w:r>
    </w:p>
    <w:p w14:paraId="304A11D7" w14:textId="77777777" w:rsidR="00E70755" w:rsidRPr="004666A0" w:rsidRDefault="00E70755" w:rsidP="00E70755">
      <w:pPr>
        <w:pStyle w:val="BodyTextFirstIndent2"/>
        <w:ind w:left="0" w:firstLine="0"/>
        <w:rPr>
          <w:rFonts w:ascii="Candara" w:hAnsi="Candara"/>
          <w:b/>
          <w:color w:val="404040" w:themeColor="text1" w:themeTint="BF"/>
          <w:sz w:val="22"/>
          <w:szCs w:val="22"/>
        </w:rPr>
      </w:pPr>
    </w:p>
    <w:p w14:paraId="249B434B" w14:textId="77777777" w:rsidR="00304321" w:rsidRPr="00304321" w:rsidRDefault="00E70755" w:rsidP="00304321">
      <w:pPr>
        <w:pStyle w:val="ListParagraph"/>
        <w:numPr>
          <w:ilvl w:val="0"/>
          <w:numId w:val="138"/>
        </w:numPr>
        <w:spacing w:before="0" w:after="0" w:line="240" w:lineRule="auto"/>
        <w:ind w:right="49"/>
      </w:pPr>
      <w:r w:rsidRPr="004666A0">
        <w:rPr>
          <w:lang w:val="es-ES"/>
        </w:rPr>
        <w:t>La Cantidad Máxima Diaria que el Transportista se obliga a transportar en el Sistema para el Usuario será la indicada en la Tabla 1.</w:t>
      </w:r>
    </w:p>
    <w:p w14:paraId="73715415" w14:textId="77777777" w:rsidR="00304321" w:rsidRDefault="00304321" w:rsidP="00304321">
      <w:pPr>
        <w:pStyle w:val="ListParagraph"/>
        <w:spacing w:before="0" w:after="0" w:line="240" w:lineRule="auto"/>
        <w:ind w:left="1287" w:right="49"/>
      </w:pPr>
    </w:p>
    <w:p w14:paraId="5DB3A08A" w14:textId="77777777" w:rsidR="00304321" w:rsidRDefault="00E70755" w:rsidP="00304321">
      <w:pPr>
        <w:pStyle w:val="ListParagraph"/>
        <w:numPr>
          <w:ilvl w:val="0"/>
          <w:numId w:val="138"/>
        </w:numPr>
        <w:spacing w:before="0" w:after="0" w:line="240" w:lineRule="auto"/>
        <w:ind w:right="49"/>
      </w:pPr>
      <w:r w:rsidRPr="00304321">
        <w:rPr>
          <w:lang w:val="es-ES"/>
        </w:rPr>
        <w:t>El Usuario se obliga a entregar al Transportista hasta la cantidad señalada en la Tabla 1 en el (los) Punto(s) de Recepción Primario(s) que se señalan; a su vez, el Transportista se obliga a recibir dicha cantidad en el(los) mismo(s) Punto(s) de Recepción Primarios</w:t>
      </w:r>
      <w:r w:rsidRPr="004666A0">
        <w:t>.</w:t>
      </w:r>
    </w:p>
    <w:p w14:paraId="4F22B229" w14:textId="77777777" w:rsidR="00304321" w:rsidRPr="00304321" w:rsidRDefault="00304321" w:rsidP="00304321">
      <w:pPr>
        <w:pStyle w:val="ListParagraph"/>
        <w:rPr>
          <w:lang w:val="es-ES"/>
        </w:rPr>
      </w:pPr>
    </w:p>
    <w:p w14:paraId="0119BB8B" w14:textId="77777777" w:rsidR="00E70755" w:rsidRDefault="00E70755" w:rsidP="00304321">
      <w:pPr>
        <w:pStyle w:val="ListParagraph"/>
        <w:numPr>
          <w:ilvl w:val="0"/>
          <w:numId w:val="138"/>
        </w:numPr>
        <w:spacing w:before="0" w:after="0" w:line="240" w:lineRule="auto"/>
        <w:ind w:right="49"/>
      </w:pPr>
      <w:r w:rsidRPr="00304321">
        <w:rPr>
          <w:lang w:val="es-ES"/>
        </w:rPr>
        <w:t>El Transportista se obliga a entregar al Usuario las cantidades señaladas en la Tabla 1 en el (los) Punto(s) de Entrega Primarios que indica(n); a su vez, el Usuario se obliga a recibir dicha(s) cantidad(es) en el(los) mismo(s) Punto(s) de Entrega Primarios</w:t>
      </w:r>
      <w:r w:rsidRPr="004666A0">
        <w:t>.</w:t>
      </w:r>
    </w:p>
    <w:p w14:paraId="533C8582" w14:textId="77777777" w:rsidR="00E70755" w:rsidRPr="00CF76B4" w:rsidRDefault="00E70755" w:rsidP="00E70755">
      <w:pPr>
        <w:spacing w:before="0" w:after="0" w:line="240" w:lineRule="auto"/>
        <w:ind w:right="49"/>
      </w:pPr>
    </w:p>
    <w:p w14:paraId="53DAA70A" w14:textId="77777777" w:rsidR="00E70755" w:rsidRDefault="00E70755" w:rsidP="00374AE9">
      <w:pPr>
        <w:pStyle w:val="BodyTextFirstIndent2"/>
        <w:ind w:left="927"/>
        <w:rPr>
          <w:rFonts w:ascii="Candara" w:hAnsi="Candara"/>
          <w:b/>
          <w:color w:val="404040" w:themeColor="text1" w:themeTint="BF"/>
          <w:sz w:val="22"/>
          <w:szCs w:val="22"/>
        </w:rPr>
      </w:pPr>
      <w:r w:rsidRPr="004666A0">
        <w:rPr>
          <w:rFonts w:ascii="Candara" w:hAnsi="Candara"/>
          <w:b/>
          <w:color w:val="404040" w:themeColor="text1" w:themeTint="BF"/>
          <w:sz w:val="22"/>
          <w:szCs w:val="22"/>
        </w:rPr>
        <w:t>Tabla 1</w:t>
      </w:r>
    </w:p>
    <w:p w14:paraId="064715A2" w14:textId="77777777" w:rsidR="00E70755" w:rsidRPr="004666A0" w:rsidRDefault="00E70755" w:rsidP="00E70755">
      <w:pPr>
        <w:pStyle w:val="BodyTextFirstIndent2"/>
        <w:rPr>
          <w:rFonts w:ascii="Candara" w:hAnsi="Candara"/>
          <w:b/>
          <w:color w:val="404040" w:themeColor="text1" w:themeTint="BF"/>
          <w:sz w:val="22"/>
          <w:szCs w:val="22"/>
        </w:rPr>
      </w:pPr>
    </w:p>
    <w:tbl>
      <w:tblPr>
        <w:tblStyle w:val="TableGrid"/>
        <w:tblW w:w="0" w:type="auto"/>
        <w:jc w:val="center"/>
        <w:tblLook w:val="04A0" w:firstRow="1" w:lastRow="0" w:firstColumn="1" w:lastColumn="0" w:noHBand="0" w:noVBand="1"/>
      </w:tblPr>
      <w:tblGrid>
        <w:gridCol w:w="2054"/>
        <w:gridCol w:w="2051"/>
        <w:gridCol w:w="2335"/>
      </w:tblGrid>
      <w:tr w:rsidR="00E70755" w:rsidRPr="004666A0" w14:paraId="64A20BB9" w14:textId="77777777" w:rsidTr="00F3288B">
        <w:trPr>
          <w:trHeight w:hRule="exact" w:val="961"/>
          <w:jc w:val="center"/>
        </w:trPr>
        <w:tc>
          <w:tcPr>
            <w:tcW w:w="2054" w:type="dxa"/>
            <w:tcMar>
              <w:top w:w="57" w:type="dxa"/>
              <w:bottom w:w="57" w:type="dxa"/>
            </w:tcMar>
            <w:vAlign w:val="center"/>
          </w:tcPr>
          <w:p w14:paraId="7015AA03" w14:textId="77777777" w:rsidR="00E70755" w:rsidRPr="004666A0" w:rsidRDefault="00E70755" w:rsidP="00F3288B">
            <w:pPr>
              <w:jc w:val="center"/>
              <w:rPr>
                <w:rFonts w:ascii="Candara" w:hAnsi="Candara"/>
                <w:color w:val="404040" w:themeColor="text1" w:themeTint="BF"/>
                <w:sz w:val="22"/>
                <w:szCs w:val="22"/>
              </w:rPr>
            </w:pPr>
            <w:r w:rsidRPr="004666A0">
              <w:rPr>
                <w:rFonts w:ascii="Candara" w:hAnsi="Candara"/>
                <w:color w:val="404040" w:themeColor="text1" w:themeTint="BF"/>
                <w:sz w:val="22"/>
                <w:szCs w:val="22"/>
              </w:rPr>
              <w:t>Punto(s) de Recepción Primario (s)</w:t>
            </w:r>
          </w:p>
        </w:tc>
        <w:tc>
          <w:tcPr>
            <w:tcW w:w="2051" w:type="dxa"/>
            <w:tcMar>
              <w:top w:w="57" w:type="dxa"/>
              <w:bottom w:w="57" w:type="dxa"/>
            </w:tcMar>
            <w:vAlign w:val="center"/>
          </w:tcPr>
          <w:p w14:paraId="0A281DD8" w14:textId="77777777" w:rsidR="00E70755" w:rsidRPr="004666A0" w:rsidRDefault="00E70755" w:rsidP="00F3288B">
            <w:pPr>
              <w:jc w:val="center"/>
              <w:rPr>
                <w:rFonts w:ascii="Candara" w:hAnsi="Candara"/>
                <w:color w:val="404040" w:themeColor="text1" w:themeTint="BF"/>
                <w:sz w:val="22"/>
                <w:szCs w:val="22"/>
              </w:rPr>
            </w:pPr>
            <w:r w:rsidRPr="004666A0">
              <w:rPr>
                <w:rFonts w:ascii="Candara" w:hAnsi="Candara"/>
                <w:color w:val="404040" w:themeColor="text1" w:themeTint="BF"/>
                <w:sz w:val="22"/>
                <w:szCs w:val="22"/>
              </w:rPr>
              <w:t>Punto de Entrega Primario (s)</w:t>
            </w:r>
          </w:p>
        </w:tc>
        <w:tc>
          <w:tcPr>
            <w:tcW w:w="2335" w:type="dxa"/>
            <w:vAlign w:val="center"/>
          </w:tcPr>
          <w:p w14:paraId="400D988C" w14:textId="77777777" w:rsidR="00E70755" w:rsidRPr="004666A0" w:rsidRDefault="00E70755" w:rsidP="00F3288B">
            <w:pPr>
              <w:jc w:val="center"/>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CMD </w:t>
            </w:r>
            <w:r>
              <w:rPr>
                <w:rFonts w:ascii="Candara" w:hAnsi="Candara"/>
                <w:color w:val="404040" w:themeColor="text1" w:themeTint="BF"/>
                <w:sz w:val="22"/>
                <w:szCs w:val="22"/>
              </w:rPr>
              <w:t>(Barriles (Día))</w:t>
            </w:r>
          </w:p>
        </w:tc>
      </w:tr>
      <w:tr w:rsidR="00E70755" w:rsidRPr="004666A0" w14:paraId="5D71C209" w14:textId="77777777" w:rsidTr="00F3288B">
        <w:trPr>
          <w:jc w:val="center"/>
        </w:trPr>
        <w:tc>
          <w:tcPr>
            <w:tcW w:w="2054" w:type="dxa"/>
            <w:tcMar>
              <w:top w:w="57" w:type="dxa"/>
              <w:bottom w:w="57" w:type="dxa"/>
            </w:tcMar>
            <w:vAlign w:val="center"/>
          </w:tcPr>
          <w:p w14:paraId="37A8A262" w14:textId="77777777" w:rsidR="00E70755" w:rsidRPr="004666A0" w:rsidRDefault="00E70755" w:rsidP="00F3288B">
            <w:pPr>
              <w:ind w:right="616"/>
              <w:rPr>
                <w:rFonts w:ascii="Candara" w:hAnsi="Candara"/>
                <w:color w:val="404040" w:themeColor="text1" w:themeTint="BF"/>
                <w:sz w:val="22"/>
                <w:szCs w:val="22"/>
              </w:rPr>
            </w:pPr>
          </w:p>
        </w:tc>
        <w:tc>
          <w:tcPr>
            <w:tcW w:w="2051" w:type="dxa"/>
            <w:tcMar>
              <w:top w:w="57" w:type="dxa"/>
              <w:bottom w:w="57" w:type="dxa"/>
            </w:tcMar>
            <w:vAlign w:val="center"/>
          </w:tcPr>
          <w:p w14:paraId="5B6A4BD6" w14:textId="77777777" w:rsidR="00E70755" w:rsidRPr="004666A0" w:rsidRDefault="00E70755" w:rsidP="00F3288B">
            <w:pPr>
              <w:ind w:right="616"/>
              <w:jc w:val="center"/>
              <w:rPr>
                <w:rFonts w:ascii="Candara" w:hAnsi="Candara"/>
                <w:color w:val="404040" w:themeColor="text1" w:themeTint="BF"/>
                <w:sz w:val="22"/>
                <w:szCs w:val="22"/>
              </w:rPr>
            </w:pPr>
          </w:p>
        </w:tc>
        <w:tc>
          <w:tcPr>
            <w:tcW w:w="2335" w:type="dxa"/>
          </w:tcPr>
          <w:p w14:paraId="17EC4077"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4D2F1DA0" w14:textId="77777777" w:rsidTr="00F3288B">
        <w:trPr>
          <w:jc w:val="center"/>
        </w:trPr>
        <w:tc>
          <w:tcPr>
            <w:tcW w:w="2054" w:type="dxa"/>
            <w:tcMar>
              <w:top w:w="57" w:type="dxa"/>
              <w:bottom w:w="57" w:type="dxa"/>
            </w:tcMar>
            <w:vAlign w:val="center"/>
          </w:tcPr>
          <w:p w14:paraId="702DC4EF" w14:textId="77777777" w:rsidR="00E70755" w:rsidRPr="004666A0" w:rsidRDefault="00E70755" w:rsidP="00F3288B">
            <w:pPr>
              <w:ind w:right="616"/>
              <w:rPr>
                <w:rFonts w:ascii="Candara" w:hAnsi="Candara"/>
                <w:color w:val="404040" w:themeColor="text1" w:themeTint="BF"/>
                <w:sz w:val="22"/>
                <w:szCs w:val="22"/>
              </w:rPr>
            </w:pPr>
          </w:p>
        </w:tc>
        <w:tc>
          <w:tcPr>
            <w:tcW w:w="2051" w:type="dxa"/>
            <w:tcMar>
              <w:top w:w="57" w:type="dxa"/>
              <w:bottom w:w="57" w:type="dxa"/>
            </w:tcMar>
            <w:vAlign w:val="center"/>
          </w:tcPr>
          <w:p w14:paraId="26E8F3B8" w14:textId="77777777" w:rsidR="00E70755" w:rsidRPr="004666A0" w:rsidRDefault="00E70755" w:rsidP="00F3288B">
            <w:pPr>
              <w:ind w:right="616"/>
              <w:jc w:val="center"/>
              <w:rPr>
                <w:rFonts w:ascii="Candara" w:hAnsi="Candara"/>
                <w:color w:val="404040" w:themeColor="text1" w:themeTint="BF"/>
                <w:sz w:val="22"/>
                <w:szCs w:val="22"/>
              </w:rPr>
            </w:pPr>
          </w:p>
        </w:tc>
        <w:tc>
          <w:tcPr>
            <w:tcW w:w="2335" w:type="dxa"/>
          </w:tcPr>
          <w:p w14:paraId="51DAAD17" w14:textId="77777777" w:rsidR="00E70755" w:rsidRPr="004666A0" w:rsidRDefault="00E70755" w:rsidP="00F3288B">
            <w:pPr>
              <w:ind w:right="616"/>
              <w:jc w:val="center"/>
              <w:rPr>
                <w:rFonts w:ascii="Candara" w:hAnsi="Candara"/>
                <w:color w:val="404040" w:themeColor="text1" w:themeTint="BF"/>
                <w:sz w:val="22"/>
                <w:szCs w:val="22"/>
              </w:rPr>
            </w:pPr>
          </w:p>
        </w:tc>
      </w:tr>
    </w:tbl>
    <w:p w14:paraId="23906DE6" w14:textId="77777777" w:rsidR="00810099" w:rsidRDefault="00810099" w:rsidP="00E70755">
      <w:pPr>
        <w:pStyle w:val="BodyTextFirstIndent2"/>
        <w:rPr>
          <w:rFonts w:ascii="Candara" w:hAnsi="Candara"/>
          <w:b/>
          <w:color w:val="404040" w:themeColor="text1" w:themeTint="BF"/>
          <w:sz w:val="22"/>
          <w:szCs w:val="22"/>
        </w:rPr>
      </w:pPr>
    </w:p>
    <w:p w14:paraId="76D4E42C" w14:textId="77777777" w:rsidR="00E70755" w:rsidRPr="004666A0" w:rsidRDefault="00E70755" w:rsidP="00E70755">
      <w:pPr>
        <w:pStyle w:val="BodyTextFirstIndent2"/>
        <w:rPr>
          <w:rFonts w:ascii="Candara" w:hAnsi="Candara"/>
          <w:b/>
          <w:color w:val="404040" w:themeColor="text1" w:themeTint="BF"/>
          <w:sz w:val="22"/>
          <w:szCs w:val="22"/>
        </w:rPr>
      </w:pPr>
      <w:r>
        <w:rPr>
          <w:rFonts w:ascii="Candara" w:hAnsi="Candara"/>
          <w:b/>
          <w:color w:val="404040" w:themeColor="text1" w:themeTint="BF"/>
          <w:sz w:val="22"/>
          <w:szCs w:val="22"/>
        </w:rPr>
        <w:t>SEXTA</w:t>
      </w:r>
      <w:r w:rsidRPr="004666A0">
        <w:rPr>
          <w:rFonts w:ascii="Candara" w:hAnsi="Candara"/>
          <w:b/>
          <w:color w:val="404040" w:themeColor="text1" w:themeTint="BF"/>
          <w:sz w:val="22"/>
          <w:szCs w:val="22"/>
        </w:rPr>
        <w:t>. PAGOS Y CARGOS.</w:t>
      </w:r>
    </w:p>
    <w:p w14:paraId="60426118" w14:textId="77777777" w:rsidR="00E70755" w:rsidRPr="004666A0" w:rsidRDefault="00E70755" w:rsidP="00E70755">
      <w:pPr>
        <w:pStyle w:val="BodyTextFirstIndent2"/>
        <w:ind w:left="708" w:firstLine="12"/>
        <w:rPr>
          <w:rFonts w:ascii="Candara" w:hAnsi="Candara"/>
          <w:color w:val="404040" w:themeColor="text1" w:themeTint="BF"/>
          <w:sz w:val="22"/>
          <w:szCs w:val="22"/>
          <w:lang w:val="es-ES"/>
        </w:rPr>
      </w:pPr>
    </w:p>
    <w:p w14:paraId="6D93D252" w14:textId="77777777" w:rsidR="00E70755" w:rsidRPr="004666A0" w:rsidRDefault="00E70755" w:rsidP="00E70755">
      <w:pPr>
        <w:pStyle w:val="BodyTextFirstIndent2"/>
        <w:ind w:left="708" w:firstLine="12"/>
        <w:rPr>
          <w:rFonts w:ascii="Candara" w:hAnsi="Candara"/>
          <w:color w:val="404040" w:themeColor="text1" w:themeTint="BF"/>
          <w:sz w:val="22"/>
          <w:szCs w:val="22"/>
          <w:lang w:val="es-ES"/>
        </w:rPr>
      </w:pPr>
      <w:r w:rsidRPr="004666A0">
        <w:rPr>
          <w:rFonts w:ascii="Candara" w:hAnsi="Candara"/>
          <w:color w:val="404040" w:themeColor="text1" w:themeTint="BF"/>
          <w:sz w:val="22"/>
          <w:szCs w:val="22"/>
          <w:lang w:val="es-ES"/>
        </w:rPr>
        <w:t xml:space="preserve">El Usuario pagará al Transportista </w:t>
      </w:r>
      <w:r>
        <w:rPr>
          <w:rFonts w:ascii="Candara" w:hAnsi="Candara"/>
          <w:color w:val="404040" w:themeColor="text1" w:themeTint="BF"/>
          <w:sz w:val="22"/>
          <w:szCs w:val="22"/>
          <w:lang w:val="es-ES"/>
        </w:rPr>
        <w:t xml:space="preserve">los cargos aplicables al Servicio de Transporte en </w:t>
      </w:r>
      <w:r w:rsidR="00374AE9">
        <w:rPr>
          <w:rFonts w:ascii="Candara" w:hAnsi="Candara"/>
          <w:color w:val="404040" w:themeColor="text1" w:themeTint="BF"/>
          <w:sz w:val="22"/>
          <w:szCs w:val="22"/>
          <w:lang w:val="es-ES"/>
        </w:rPr>
        <w:t>Uso Común</w:t>
      </w:r>
      <w:r w:rsidR="00073FA9">
        <w:rPr>
          <w:rFonts w:ascii="Candara" w:hAnsi="Candara"/>
          <w:color w:val="404040" w:themeColor="text1" w:themeTint="BF"/>
          <w:sz w:val="22"/>
          <w:szCs w:val="22"/>
          <w:lang w:val="es-ES"/>
        </w:rPr>
        <w:t xml:space="preserve"> </w:t>
      </w:r>
      <w:r>
        <w:rPr>
          <w:rFonts w:ascii="Candara" w:hAnsi="Candara"/>
          <w:color w:val="404040" w:themeColor="text1" w:themeTint="BF"/>
          <w:sz w:val="22"/>
          <w:szCs w:val="22"/>
          <w:lang w:val="es-ES"/>
        </w:rPr>
        <w:t>a que se refiere la Lista de</w:t>
      </w:r>
      <w:r w:rsidRPr="004666A0">
        <w:rPr>
          <w:rFonts w:ascii="Candara" w:hAnsi="Candara"/>
          <w:color w:val="404040" w:themeColor="text1" w:themeTint="BF"/>
          <w:sz w:val="22"/>
          <w:szCs w:val="22"/>
          <w:lang w:val="es-ES"/>
        </w:rPr>
        <w:t xml:space="preserve"> Tarifa</w:t>
      </w:r>
      <w:r>
        <w:rPr>
          <w:rFonts w:ascii="Candara" w:hAnsi="Candara"/>
          <w:color w:val="404040" w:themeColor="text1" w:themeTint="BF"/>
          <w:sz w:val="22"/>
          <w:szCs w:val="22"/>
          <w:lang w:val="es-ES"/>
        </w:rPr>
        <w:t>s</w:t>
      </w:r>
      <w:r w:rsidRPr="004666A0">
        <w:rPr>
          <w:rFonts w:ascii="Candara" w:hAnsi="Candara"/>
          <w:color w:val="404040" w:themeColor="text1" w:themeTint="BF"/>
          <w:sz w:val="22"/>
          <w:szCs w:val="22"/>
          <w:lang w:val="es-ES"/>
        </w:rPr>
        <w:t xml:space="preserve"> Máxima</w:t>
      </w:r>
      <w:r>
        <w:rPr>
          <w:rFonts w:ascii="Candara" w:hAnsi="Candara"/>
          <w:color w:val="404040" w:themeColor="text1" w:themeTint="BF"/>
          <w:sz w:val="22"/>
          <w:szCs w:val="22"/>
          <w:lang w:val="es-ES"/>
        </w:rPr>
        <w:t>s</w:t>
      </w:r>
      <w:r w:rsidRPr="004666A0">
        <w:rPr>
          <w:rFonts w:ascii="Candara" w:hAnsi="Candara"/>
          <w:color w:val="404040" w:themeColor="text1" w:themeTint="BF"/>
          <w:sz w:val="22"/>
          <w:szCs w:val="22"/>
          <w:lang w:val="es-ES"/>
        </w:rPr>
        <w:t xml:space="preserve"> vigente</w:t>
      </w:r>
      <w:r>
        <w:rPr>
          <w:rFonts w:ascii="Candara" w:hAnsi="Candara"/>
          <w:color w:val="404040" w:themeColor="text1" w:themeTint="BF"/>
          <w:sz w:val="22"/>
          <w:szCs w:val="22"/>
          <w:lang w:val="es-ES"/>
        </w:rPr>
        <w:t>s</w:t>
      </w:r>
      <w:r w:rsidRPr="004666A0">
        <w:rPr>
          <w:rFonts w:ascii="Candara" w:hAnsi="Candara"/>
          <w:color w:val="404040" w:themeColor="text1" w:themeTint="BF"/>
          <w:sz w:val="22"/>
          <w:szCs w:val="22"/>
          <w:lang w:val="es-ES"/>
        </w:rPr>
        <w:t xml:space="preserve"> de acuerdo con lo establecido en el Anexo 1 de los TCPS</w:t>
      </w:r>
      <w:r>
        <w:rPr>
          <w:rFonts w:ascii="Candara" w:hAnsi="Candara"/>
          <w:color w:val="404040" w:themeColor="text1" w:themeTint="BF"/>
          <w:sz w:val="22"/>
          <w:szCs w:val="22"/>
          <w:lang w:val="es-ES"/>
        </w:rPr>
        <w:t>.</w:t>
      </w:r>
      <w:r w:rsidRPr="004666A0">
        <w:rPr>
          <w:rFonts w:ascii="Candara" w:hAnsi="Candara"/>
          <w:color w:val="404040" w:themeColor="text1" w:themeTint="BF"/>
          <w:sz w:val="22"/>
          <w:szCs w:val="22"/>
          <w:lang w:val="es-ES"/>
        </w:rPr>
        <w:t xml:space="preserve"> </w:t>
      </w:r>
    </w:p>
    <w:p w14:paraId="5AF8969D" w14:textId="77777777" w:rsidR="00E70755" w:rsidRPr="004666A0" w:rsidRDefault="00E70755" w:rsidP="00E70755">
      <w:pPr>
        <w:pStyle w:val="BodyTextFirstIndent2"/>
        <w:rPr>
          <w:rFonts w:ascii="Candara" w:hAnsi="Candara"/>
          <w:color w:val="404040" w:themeColor="text1" w:themeTint="BF"/>
          <w:sz w:val="22"/>
          <w:szCs w:val="22"/>
          <w:lang w:val="es-ES"/>
        </w:rPr>
      </w:pPr>
    </w:p>
    <w:p w14:paraId="0DB6E492" w14:textId="77777777" w:rsidR="00E70755" w:rsidRDefault="00E70755" w:rsidP="00E70755">
      <w:pPr>
        <w:pStyle w:val="BodyTextFirstIndent2"/>
        <w:rPr>
          <w:rFonts w:ascii="Candara" w:hAnsi="Candara"/>
          <w:b/>
          <w:bCs/>
          <w:color w:val="404040" w:themeColor="text1" w:themeTint="BF"/>
          <w:sz w:val="22"/>
          <w:szCs w:val="22"/>
          <w:lang w:val="es-ES"/>
        </w:rPr>
      </w:pPr>
      <w:r w:rsidRPr="004666A0">
        <w:rPr>
          <w:rFonts w:ascii="Candara" w:hAnsi="Candara"/>
          <w:color w:val="404040" w:themeColor="text1" w:themeTint="BF"/>
          <w:sz w:val="22"/>
          <w:szCs w:val="22"/>
          <w:lang w:val="es-ES"/>
        </w:rPr>
        <w:t xml:space="preserve">Dicha Tarifa estará compuesta por los siguientes cargos: </w:t>
      </w:r>
      <w:r w:rsidRPr="00CC2F78">
        <w:rPr>
          <w:rFonts w:ascii="Candara" w:hAnsi="Candara"/>
          <w:b/>
          <w:bCs/>
          <w:color w:val="404040" w:themeColor="text1" w:themeTint="BF"/>
          <w:sz w:val="22"/>
          <w:szCs w:val="22"/>
          <w:lang w:val="es-ES"/>
        </w:rPr>
        <w:t>[especificar según el caso].</w:t>
      </w:r>
    </w:p>
    <w:p w14:paraId="3C6B7F38" w14:textId="77777777" w:rsidR="00E70755" w:rsidRDefault="00E70755" w:rsidP="00E70755">
      <w:pPr>
        <w:pStyle w:val="BodyTextFirstIndent2"/>
        <w:rPr>
          <w:rFonts w:ascii="Candara" w:hAnsi="Candara"/>
          <w:b/>
          <w:bCs/>
          <w:color w:val="404040" w:themeColor="text1" w:themeTint="BF"/>
          <w:sz w:val="22"/>
          <w:szCs w:val="22"/>
          <w:lang w:val="es-ES"/>
        </w:rPr>
      </w:pPr>
    </w:p>
    <w:p w14:paraId="02FC5A71" w14:textId="77777777" w:rsidR="00073FA9" w:rsidRDefault="00E70755" w:rsidP="00073FA9">
      <w:pPr>
        <w:pStyle w:val="BodyTextFirstIndent2"/>
        <w:numPr>
          <w:ilvl w:val="0"/>
          <w:numId w:val="139"/>
        </w:numPr>
        <w:rPr>
          <w:rFonts w:ascii="Candara" w:hAnsi="Candara"/>
          <w:color w:val="404040" w:themeColor="text1" w:themeTint="BF"/>
          <w:sz w:val="22"/>
          <w:szCs w:val="22"/>
          <w:lang w:val="es-ES"/>
        </w:rPr>
      </w:pPr>
      <w:r>
        <w:rPr>
          <w:rFonts w:ascii="Candara" w:hAnsi="Candara"/>
          <w:color w:val="404040" w:themeColor="text1" w:themeTint="BF"/>
          <w:sz w:val="22"/>
          <w:szCs w:val="22"/>
          <w:lang w:val="es-ES"/>
        </w:rPr>
        <w:t>Cargo por Capacidad</w:t>
      </w:r>
    </w:p>
    <w:p w14:paraId="26266563" w14:textId="77777777" w:rsidR="00E70755" w:rsidRPr="00073FA9" w:rsidRDefault="00E70755" w:rsidP="00073FA9">
      <w:pPr>
        <w:pStyle w:val="BodyTextFirstIndent2"/>
        <w:numPr>
          <w:ilvl w:val="0"/>
          <w:numId w:val="139"/>
        </w:numPr>
        <w:rPr>
          <w:rFonts w:ascii="Candara" w:hAnsi="Candara"/>
          <w:color w:val="404040" w:themeColor="text1" w:themeTint="BF"/>
          <w:sz w:val="22"/>
          <w:szCs w:val="22"/>
          <w:lang w:val="es-ES"/>
        </w:rPr>
      </w:pPr>
      <w:r w:rsidRPr="00073FA9">
        <w:rPr>
          <w:rFonts w:ascii="Candara" w:hAnsi="Candara"/>
          <w:color w:val="404040" w:themeColor="text1" w:themeTint="BF"/>
          <w:sz w:val="22"/>
          <w:szCs w:val="22"/>
          <w:lang w:val="es-ES"/>
        </w:rPr>
        <w:t>Cargo por Uso</w:t>
      </w:r>
    </w:p>
    <w:p w14:paraId="2A0C539F"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35F0BE46"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Asimismo, el Usuario pagará al Transportista los demás cargos que correspondan, tales como Cargo por desconexión y/o reconexión, según se configura la prestación de esos servicios, Cargo por cheque devuelto y los demás que resulten de la prestación del servicio.</w:t>
      </w:r>
    </w:p>
    <w:p w14:paraId="6FC05027"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3FCFE85F" w14:textId="77777777"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De acuerdo con los TCPS, las Tarifas estarán vigentes en tanto la Comisión publique las Disposiciones Administrativas de Carácter General correspondientes y apruebe otras, lo que provocará automáticamente la modificación de la presente Cláusula, sin perjuicio de que para tales efectos se elaborare el convenio modificatorio correspondiente.</w:t>
      </w:r>
    </w:p>
    <w:p w14:paraId="26125643" w14:textId="77777777" w:rsidR="00520146" w:rsidRDefault="00520146" w:rsidP="00E70755">
      <w:pPr>
        <w:pStyle w:val="BodyTextFirstIndent2"/>
        <w:ind w:left="708" w:firstLine="12"/>
        <w:rPr>
          <w:rFonts w:ascii="Candara" w:hAnsi="Candara"/>
          <w:color w:val="404040" w:themeColor="text1" w:themeTint="BF"/>
          <w:sz w:val="22"/>
          <w:szCs w:val="22"/>
        </w:rPr>
      </w:pPr>
    </w:p>
    <w:p w14:paraId="6B5A6758" w14:textId="65F2E7C1" w:rsidR="00E70755" w:rsidRPr="004666A0" w:rsidRDefault="003469C8" w:rsidP="00E70755">
      <w:pPr>
        <w:pStyle w:val="BodyTextFirstIndent2"/>
        <w:ind w:left="708" w:firstLine="12"/>
        <w:rPr>
          <w:rFonts w:ascii="Candara" w:hAnsi="Candara"/>
          <w:color w:val="404040" w:themeColor="text1" w:themeTint="BF"/>
          <w:sz w:val="22"/>
          <w:szCs w:val="22"/>
        </w:rPr>
      </w:pPr>
      <w:r w:rsidRPr="00820A74">
        <w:rPr>
          <w:rFonts w:ascii="Candara" w:hAnsi="Candara"/>
          <w:sz w:val="22"/>
          <w:szCs w:val="22"/>
          <w:lang w:val="es-MX"/>
        </w:rPr>
        <w:t>En caso de que el Usuario no pague el monto total de una factura en o antes de la Fecha Límite de Pago (incluyendo los montos disputados y que resulten ser correctos), el monto pendiente quedará sujeto a intereses, calculados a partir de la fecha en que las facturas sean exigibles y pagaderas, y hasta en tanto el monto pendiente sea pagado en su totalidad. Los intereses antes mencionados se calcularán diariamente utilizando la Tasa de Oferta Interbancaria de Londres (</w:t>
      </w:r>
      <w:r w:rsidRPr="00820A74">
        <w:rPr>
          <w:rFonts w:ascii="Candara" w:hAnsi="Candara"/>
          <w:i/>
          <w:iCs/>
          <w:sz w:val="22"/>
          <w:szCs w:val="22"/>
          <w:lang w:val="es-MX"/>
        </w:rPr>
        <w:t>London Interbank Offered Rate</w:t>
      </w:r>
      <w:r w:rsidRPr="00820A74">
        <w:rPr>
          <w:rFonts w:ascii="Candara" w:hAnsi="Candara"/>
          <w:sz w:val="22"/>
          <w:szCs w:val="22"/>
          <w:lang w:val="es-MX"/>
        </w:rPr>
        <w:t>) publicada por el Wall Street Journal (“</w:t>
      </w:r>
      <w:r w:rsidRPr="00820A74">
        <w:rPr>
          <w:rFonts w:ascii="Candara" w:hAnsi="Candara"/>
          <w:b/>
          <w:bCs/>
          <w:sz w:val="22"/>
          <w:szCs w:val="22"/>
          <w:lang w:val="es-MX"/>
        </w:rPr>
        <w:t>LIBOR</w:t>
      </w:r>
      <w:r w:rsidRPr="00820A74">
        <w:rPr>
          <w:rFonts w:ascii="Candara" w:hAnsi="Candara"/>
          <w:sz w:val="22"/>
          <w:szCs w:val="22"/>
          <w:lang w:val="es-MX"/>
        </w:rPr>
        <w:t>”) el día de vencimiento de dicho pago, más 2.5% (dos punto cinco por ciento), o bien, el porcentaje acordado en el Contrato.</w:t>
      </w:r>
    </w:p>
    <w:p w14:paraId="063B8D77" w14:textId="77777777" w:rsidR="00E70755" w:rsidRPr="004666A0" w:rsidRDefault="00E70755" w:rsidP="00E70755">
      <w:pPr>
        <w:pStyle w:val="BodyTextFirstIndent2"/>
        <w:rPr>
          <w:rFonts w:ascii="Candara" w:hAnsi="Candara"/>
          <w:b/>
          <w:color w:val="404040" w:themeColor="text1" w:themeTint="BF"/>
          <w:sz w:val="22"/>
          <w:szCs w:val="22"/>
        </w:rPr>
      </w:pPr>
      <w:r>
        <w:rPr>
          <w:rFonts w:ascii="Candara" w:hAnsi="Candara"/>
          <w:b/>
          <w:color w:val="404040" w:themeColor="text1" w:themeTint="BF"/>
          <w:sz w:val="22"/>
          <w:szCs w:val="22"/>
        </w:rPr>
        <w:t>SÉPTIMA</w:t>
      </w:r>
      <w:r w:rsidRPr="004666A0">
        <w:rPr>
          <w:rFonts w:ascii="Candara" w:hAnsi="Candara"/>
          <w:b/>
          <w:color w:val="404040" w:themeColor="text1" w:themeTint="BF"/>
          <w:sz w:val="22"/>
          <w:szCs w:val="22"/>
        </w:rPr>
        <w:t>. PENALIDADES Y BONIFICACIONES</w:t>
      </w:r>
    </w:p>
    <w:p w14:paraId="35AEB053"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09AF2C6F" w14:textId="77777777"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En caso de incumplimiento al presente Contrato, las Partes se sujetarán a lo establecido en los TCPS respecto de las penalizaciones al Usuario o las bonificaciones por parte del Transportista, según corresponda.</w:t>
      </w:r>
    </w:p>
    <w:p w14:paraId="20484E5B" w14:textId="77777777" w:rsidR="00810099" w:rsidRDefault="00810099" w:rsidP="00E70755">
      <w:pPr>
        <w:pStyle w:val="BodyTextFirstIndent2"/>
        <w:ind w:left="708" w:firstLine="12"/>
        <w:rPr>
          <w:rFonts w:ascii="Candara" w:hAnsi="Candara"/>
          <w:color w:val="404040" w:themeColor="text1" w:themeTint="BF"/>
          <w:sz w:val="22"/>
          <w:szCs w:val="22"/>
        </w:rPr>
      </w:pPr>
    </w:p>
    <w:p w14:paraId="10F2BD19" w14:textId="77777777" w:rsidR="00E70755"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OCTAVA. CONDICIONES ESPECIALES</w:t>
      </w:r>
    </w:p>
    <w:p w14:paraId="4B4D18DC" w14:textId="77777777" w:rsidR="0007200F" w:rsidRDefault="0007200F" w:rsidP="00E70755">
      <w:pPr>
        <w:pStyle w:val="BodyTextFirstIndent2"/>
        <w:rPr>
          <w:rFonts w:ascii="Candara" w:hAnsi="Candara"/>
          <w:b/>
          <w:color w:val="404040" w:themeColor="text1" w:themeTint="BF"/>
          <w:sz w:val="22"/>
          <w:szCs w:val="22"/>
        </w:rPr>
      </w:pPr>
    </w:p>
    <w:p w14:paraId="67BF9346" w14:textId="77777777" w:rsidR="0007200F" w:rsidRPr="00860FCE" w:rsidRDefault="0007200F" w:rsidP="0007200F">
      <w:pPr>
        <w:pStyle w:val="BodyTextFirstIndent2"/>
        <w:ind w:left="720" w:firstLine="0"/>
        <w:rPr>
          <w:rFonts w:ascii="Candara" w:hAnsi="Candara"/>
          <w:color w:val="404040" w:themeColor="text1" w:themeTint="BF"/>
          <w:sz w:val="22"/>
          <w:szCs w:val="22"/>
        </w:rPr>
      </w:pPr>
      <w:r w:rsidRPr="00860FCE">
        <w:rPr>
          <w:rFonts w:ascii="Candara" w:hAnsi="Candara"/>
          <w:color w:val="404040" w:themeColor="text1" w:themeTint="BF"/>
          <w:sz w:val="22"/>
          <w:szCs w:val="22"/>
        </w:rPr>
        <w:t>Los criterios aplicables a las condiciones especiales serán conforme a lo establecido en los TCPS.</w:t>
      </w:r>
    </w:p>
    <w:p w14:paraId="3B81DF17"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00583619"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El Transportista y el Usuario establecen las siguientes Condiciones Especiales en el presente Contrato:</w:t>
      </w:r>
    </w:p>
    <w:p w14:paraId="53200E29" w14:textId="77777777" w:rsidR="00E70755" w:rsidRPr="004666A0" w:rsidRDefault="00E70755" w:rsidP="00E70755">
      <w:pPr>
        <w:pStyle w:val="BodyTextFirstIndent2"/>
        <w:rPr>
          <w:rFonts w:ascii="Candara" w:hAnsi="Candara"/>
          <w:color w:val="404040" w:themeColor="text1" w:themeTint="BF"/>
          <w:sz w:val="22"/>
          <w:szCs w:val="22"/>
        </w:rPr>
      </w:pPr>
    </w:p>
    <w:p w14:paraId="0FCC13C4" w14:textId="77777777" w:rsidR="00E70755" w:rsidRPr="008E179C" w:rsidRDefault="00E70755" w:rsidP="00E70755">
      <w:pPr>
        <w:pStyle w:val="BodyTextFirstIndent2"/>
        <w:rPr>
          <w:rFonts w:ascii="Candara" w:hAnsi="Candara"/>
          <w:b/>
          <w:bCs/>
          <w:color w:val="404040" w:themeColor="text1" w:themeTint="BF"/>
          <w:sz w:val="22"/>
          <w:szCs w:val="22"/>
        </w:rPr>
      </w:pPr>
      <w:r w:rsidRPr="008E179C">
        <w:rPr>
          <w:rFonts w:ascii="Candara" w:hAnsi="Candara"/>
          <w:b/>
          <w:bCs/>
          <w:color w:val="404040" w:themeColor="text1" w:themeTint="BF"/>
          <w:sz w:val="22"/>
          <w:szCs w:val="22"/>
        </w:rPr>
        <w:t>[Descripción]</w:t>
      </w:r>
    </w:p>
    <w:p w14:paraId="231EF20A" w14:textId="77777777" w:rsidR="00E70755" w:rsidRPr="004666A0" w:rsidRDefault="00E70755" w:rsidP="00E70755">
      <w:pPr>
        <w:pStyle w:val="BodyTextFirstIndent2"/>
        <w:rPr>
          <w:rFonts w:ascii="Candara" w:hAnsi="Candara"/>
          <w:color w:val="404040" w:themeColor="text1" w:themeTint="BF"/>
          <w:sz w:val="22"/>
          <w:szCs w:val="22"/>
        </w:rPr>
      </w:pPr>
    </w:p>
    <w:p w14:paraId="75382712" w14:textId="77777777"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En caso de que las Condiciones Especiales pactadas en el presente</w:t>
      </w:r>
      <w:r w:rsidRPr="00B15CE7">
        <w:rPr>
          <w:rFonts w:ascii="Candara" w:hAnsi="Candara"/>
          <w:color w:val="404040" w:themeColor="text1" w:themeTint="BF"/>
          <w:sz w:val="22"/>
          <w:szCs w:val="22"/>
        </w:rPr>
        <w:t xml:space="preserve"> </w:t>
      </w:r>
      <w:r w:rsidRPr="004666A0">
        <w:rPr>
          <w:rFonts w:ascii="Candara" w:hAnsi="Candara"/>
          <w:color w:val="404040" w:themeColor="text1" w:themeTint="BF"/>
          <w:sz w:val="22"/>
          <w:szCs w:val="22"/>
        </w:rPr>
        <w:t xml:space="preserve">Contrato </w:t>
      </w:r>
      <w:r w:rsidRPr="00B15CE7">
        <w:rPr>
          <w:rFonts w:ascii="Candara" w:hAnsi="Candara"/>
          <w:color w:val="404040" w:themeColor="text1" w:themeTint="BF"/>
          <w:sz w:val="22"/>
          <w:szCs w:val="22"/>
        </w:rPr>
        <w:t xml:space="preserve">fueran encontradas por la Comisión como opuestas a los principios establecidos en las DACG, Ley de Hidrocarburos, el Reglamento de las Actividades a que se refiere el Título Tercero de la Ley de Hidrocarburos, los TCPS así como las Normas Aplicables o que esa Comisión considerara que imponen limitaciones o discriminación indebidas en la prestación del servicio a otros Usuarios, </w:t>
      </w:r>
      <w:r w:rsidRPr="004666A0">
        <w:rPr>
          <w:rFonts w:ascii="Candara" w:hAnsi="Candara"/>
          <w:color w:val="404040" w:themeColor="text1" w:themeTint="BF"/>
          <w:sz w:val="22"/>
          <w:szCs w:val="22"/>
          <w:lang w:val="es-ES"/>
        </w:rPr>
        <w:t xml:space="preserve">el </w:t>
      </w:r>
      <w:r w:rsidRPr="004666A0">
        <w:rPr>
          <w:rFonts w:ascii="Candara" w:hAnsi="Candara"/>
          <w:color w:val="404040" w:themeColor="text1" w:themeTint="BF"/>
          <w:sz w:val="22"/>
          <w:szCs w:val="22"/>
        </w:rPr>
        <w:t>presente Contrato deberá de ser modificado en los términos que señale la propia Comisión, sin perjuicio de que para tales efectos se elaborare el convenio modificatorio correspondiente.</w:t>
      </w:r>
    </w:p>
    <w:p w14:paraId="063FDBA6" w14:textId="77777777" w:rsidR="00E70755" w:rsidRPr="00146D86" w:rsidRDefault="00E70755" w:rsidP="00E70755">
      <w:pPr>
        <w:pStyle w:val="BodyTextFirstIndent2"/>
        <w:ind w:left="708" w:firstLine="12"/>
        <w:rPr>
          <w:rFonts w:ascii="Candara" w:hAnsi="Candara"/>
          <w:color w:val="404040" w:themeColor="text1" w:themeTint="BF"/>
          <w:sz w:val="22"/>
          <w:szCs w:val="22"/>
        </w:rPr>
      </w:pPr>
    </w:p>
    <w:p w14:paraId="5ADA1764"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NOVENA. CONDICIONES DE PAGO, FACTURACIÓN Y COBRANZA</w:t>
      </w:r>
    </w:p>
    <w:p w14:paraId="7BC037FB"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1830A487" w14:textId="614C5BA5"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Transportista seguirá el procedimiento de facturación establecido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_Ref11774174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20.1</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 facturará al Usuario el importe de los Servicios prestados correspondientes al mes natural inmediato anterior y notificará la factura correspondiente por los medios determinados.</w:t>
      </w:r>
    </w:p>
    <w:p w14:paraId="1D248AC3"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1DEC2BC4" w14:textId="393DB0DB"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Usuario deberá efectuar todos los pagos que correspondan a la factura de acuerdo con lo que se establece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_Ref11774231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21.1</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p>
    <w:p w14:paraId="0857B847"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28452681" w14:textId="0FCD5A36" w:rsidR="00E70755" w:rsidRPr="00345EF4"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Usuario responderá por los cargos financieros que cause al Transportista y que se generen por no cubrir oportunamente cualquiera de los pagos a los que se refiere esta Cláusula, que se calcularán desde la fecha de su vencimiento hasta la fecha en que efectivamente se realicen los pagos en su totalidad, según se establece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_Ref11774262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21.3</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 </w:t>
      </w:r>
    </w:p>
    <w:p w14:paraId="7FE2EADE" w14:textId="77777777" w:rsidR="00E70755" w:rsidRPr="004666A0" w:rsidRDefault="00E70755" w:rsidP="00E70755">
      <w:pPr>
        <w:pStyle w:val="BodyTextFirstIndent2"/>
        <w:rPr>
          <w:rFonts w:ascii="Candara" w:hAnsi="Candara"/>
          <w:b/>
          <w:color w:val="404040" w:themeColor="text1" w:themeTint="BF"/>
          <w:sz w:val="22"/>
          <w:szCs w:val="22"/>
        </w:rPr>
      </w:pPr>
    </w:p>
    <w:p w14:paraId="3F5935D8"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MODIFICACIONES.</w:t>
      </w:r>
    </w:p>
    <w:p w14:paraId="5C736839" w14:textId="77777777" w:rsidR="00E70755" w:rsidRPr="004666A0" w:rsidRDefault="00E70755" w:rsidP="00E70755">
      <w:pPr>
        <w:pStyle w:val="BodyTextFirstIndent2"/>
        <w:ind w:left="708" w:firstLine="12"/>
        <w:rPr>
          <w:rFonts w:ascii="Candara" w:hAnsi="Candara"/>
          <w:color w:val="404040" w:themeColor="text1" w:themeTint="BF"/>
          <w:sz w:val="22"/>
          <w:szCs w:val="22"/>
          <w:lang w:val="es-ES"/>
        </w:rPr>
      </w:pPr>
    </w:p>
    <w:p w14:paraId="52723ADB" w14:textId="77777777" w:rsidR="00E70755" w:rsidRDefault="00E70755" w:rsidP="00E70755">
      <w:pPr>
        <w:pStyle w:val="BodyTextFirstIndent2"/>
        <w:ind w:left="708" w:firstLine="12"/>
        <w:rPr>
          <w:rFonts w:ascii="Candara" w:hAnsi="Candara"/>
          <w:color w:val="404040" w:themeColor="text1" w:themeTint="BF"/>
          <w:sz w:val="22"/>
          <w:szCs w:val="22"/>
          <w:lang w:val="es-ES"/>
        </w:rPr>
      </w:pPr>
      <w:r w:rsidRPr="004666A0">
        <w:rPr>
          <w:rFonts w:ascii="Candara" w:hAnsi="Candara"/>
          <w:color w:val="404040" w:themeColor="text1" w:themeTint="BF"/>
          <w:sz w:val="22"/>
          <w:szCs w:val="22"/>
          <w:lang w:val="es-ES"/>
        </w:rPr>
        <w:t xml:space="preserve">Este Contrato podrá ser modificado sólo mediante el acuerdo escrito de las Partes, salvo por las modificaciones que sufran los TCPS, que surtirán efecto una vez que sean aprobados por la Comisión. </w:t>
      </w:r>
    </w:p>
    <w:p w14:paraId="0348CFD6" w14:textId="77777777" w:rsidR="00E70755" w:rsidRPr="00345EF4" w:rsidRDefault="00E70755" w:rsidP="00E70755">
      <w:pPr>
        <w:pStyle w:val="BodyTextFirstIndent2"/>
        <w:ind w:left="708" w:firstLine="12"/>
        <w:rPr>
          <w:rFonts w:ascii="Candara" w:hAnsi="Candara"/>
          <w:color w:val="404040" w:themeColor="text1" w:themeTint="BF"/>
          <w:sz w:val="22"/>
          <w:szCs w:val="22"/>
          <w:lang w:val="es-ES"/>
        </w:rPr>
      </w:pPr>
    </w:p>
    <w:p w14:paraId="1B59E3EA"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PRIMERA. INTERPRETACIÓN</w:t>
      </w:r>
    </w:p>
    <w:p w14:paraId="62895110"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48F7C77A"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Los encabezados de este Contrato han sido usados por razones de conveniencia y fácil referencia por lo que no se pueden considerar como efectos definitivos o limitativos en cuanto a su alcance y objetivo de lo convenido en el presente Contrato.</w:t>
      </w:r>
    </w:p>
    <w:p w14:paraId="64AC660A"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44D37BDA"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De igual manera, la interpretación del presente Contrato deberá de hacerse en apego a las definiciones y disposiciones establecidas en los TCPS, que forman parte integrante de este Instrumento.</w:t>
      </w:r>
    </w:p>
    <w:p w14:paraId="00433B75"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2E4CA224" w14:textId="31FD8CED"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En caso de contradicciones entre el presente Contrato y los TCPS, deberán de prevalecer estos últimos tal y como se establece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_Ref11775088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3.1</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dichos TCPS.</w:t>
      </w:r>
    </w:p>
    <w:p w14:paraId="4CF5001E" w14:textId="77777777" w:rsidR="00E70755" w:rsidRPr="00C70517" w:rsidRDefault="00E70755" w:rsidP="00E70755">
      <w:pPr>
        <w:pStyle w:val="BodyTextFirstIndent2"/>
        <w:ind w:left="708" w:firstLine="12"/>
        <w:rPr>
          <w:rFonts w:ascii="Candara" w:hAnsi="Candara"/>
          <w:color w:val="404040" w:themeColor="text1" w:themeTint="BF"/>
          <w:sz w:val="22"/>
          <w:szCs w:val="22"/>
        </w:rPr>
      </w:pPr>
    </w:p>
    <w:p w14:paraId="6E125A3C"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 xml:space="preserve">DÉCIMA SEGUNDA. CONTACTOS. </w:t>
      </w:r>
    </w:p>
    <w:p w14:paraId="511C99BF"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5143083B"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w:t>
      </w:r>
      <w:r w:rsidRPr="00691905">
        <w:rPr>
          <w:rFonts w:ascii="Candara" w:hAnsi="Candara"/>
          <w:b/>
          <w:bCs/>
          <w:color w:val="404040" w:themeColor="text1" w:themeTint="BF"/>
          <w:sz w:val="22"/>
          <w:szCs w:val="22"/>
        </w:rPr>
        <w:t>Usuario</w:t>
      </w:r>
      <w:r w:rsidRPr="004666A0">
        <w:rPr>
          <w:rFonts w:ascii="Candara" w:hAnsi="Candara"/>
          <w:color w:val="404040" w:themeColor="text1" w:themeTint="BF"/>
          <w:sz w:val="22"/>
          <w:szCs w:val="22"/>
        </w:rPr>
        <w:t xml:space="preserve"> designa a las siguientes personas, teléfonos y domicilios como los indicados para las comunicaciones en materia de Pedidos, facturación y Emergencias: </w:t>
      </w:r>
    </w:p>
    <w:p w14:paraId="139FA317"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tbl>
      <w:tblPr>
        <w:tblStyle w:val="TableGrid"/>
        <w:tblW w:w="0" w:type="auto"/>
        <w:tblInd w:w="704" w:type="dxa"/>
        <w:tblLook w:val="04A0" w:firstRow="1" w:lastRow="0" w:firstColumn="1" w:lastColumn="0" w:noHBand="0" w:noVBand="1"/>
      </w:tblPr>
      <w:tblGrid>
        <w:gridCol w:w="2438"/>
        <w:gridCol w:w="1673"/>
        <w:gridCol w:w="1935"/>
        <w:gridCol w:w="2037"/>
      </w:tblGrid>
      <w:tr w:rsidR="00E70755" w:rsidRPr="004666A0" w14:paraId="3C947F8E" w14:textId="77777777" w:rsidTr="00F3288B">
        <w:tc>
          <w:tcPr>
            <w:tcW w:w="2438" w:type="dxa"/>
            <w:shd w:val="clear" w:color="auto" w:fill="A6A6A6" w:themeFill="background1" w:themeFillShade="A6"/>
            <w:tcMar>
              <w:top w:w="57" w:type="dxa"/>
              <w:bottom w:w="57" w:type="dxa"/>
            </w:tcMar>
            <w:vAlign w:val="center"/>
          </w:tcPr>
          <w:p w14:paraId="6E407328" w14:textId="77777777" w:rsidR="00E70755" w:rsidRPr="004666A0" w:rsidRDefault="00E70755" w:rsidP="00F3288B">
            <w:pPr>
              <w:ind w:right="616"/>
              <w:jc w:val="center"/>
              <w:rPr>
                <w:rFonts w:ascii="Candara" w:hAnsi="Candara"/>
                <w:b/>
                <w:color w:val="404040" w:themeColor="text1" w:themeTint="BF"/>
                <w:sz w:val="22"/>
                <w:szCs w:val="22"/>
              </w:rPr>
            </w:pPr>
          </w:p>
        </w:tc>
        <w:tc>
          <w:tcPr>
            <w:tcW w:w="1673" w:type="dxa"/>
            <w:shd w:val="clear" w:color="auto" w:fill="A6A6A6" w:themeFill="background1" w:themeFillShade="A6"/>
            <w:tcMar>
              <w:top w:w="57" w:type="dxa"/>
              <w:bottom w:w="57" w:type="dxa"/>
            </w:tcMar>
            <w:vAlign w:val="center"/>
          </w:tcPr>
          <w:p w14:paraId="398EC283" w14:textId="77777777" w:rsidR="00E70755" w:rsidRPr="004666A0" w:rsidRDefault="00E70755"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Pedidos</w:t>
            </w:r>
          </w:p>
        </w:tc>
        <w:tc>
          <w:tcPr>
            <w:tcW w:w="1915" w:type="dxa"/>
            <w:shd w:val="clear" w:color="auto" w:fill="A6A6A6" w:themeFill="background1" w:themeFillShade="A6"/>
            <w:tcMar>
              <w:top w:w="57" w:type="dxa"/>
              <w:bottom w:w="57" w:type="dxa"/>
            </w:tcMar>
            <w:vAlign w:val="center"/>
          </w:tcPr>
          <w:p w14:paraId="34C8F488" w14:textId="77777777" w:rsidR="00E70755" w:rsidRPr="004666A0" w:rsidRDefault="00E70755"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Facturación</w:t>
            </w:r>
          </w:p>
        </w:tc>
        <w:tc>
          <w:tcPr>
            <w:tcW w:w="1943" w:type="dxa"/>
            <w:shd w:val="clear" w:color="auto" w:fill="A6A6A6" w:themeFill="background1" w:themeFillShade="A6"/>
            <w:tcMar>
              <w:top w:w="57" w:type="dxa"/>
              <w:bottom w:w="57" w:type="dxa"/>
            </w:tcMar>
            <w:vAlign w:val="center"/>
          </w:tcPr>
          <w:p w14:paraId="1C59D030" w14:textId="77777777" w:rsidR="00E70755" w:rsidRPr="004666A0" w:rsidRDefault="00E70755"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Emergencias (24 hrs.)</w:t>
            </w:r>
          </w:p>
        </w:tc>
      </w:tr>
      <w:tr w:rsidR="00E70755" w:rsidRPr="004666A0" w14:paraId="0272E619" w14:textId="77777777" w:rsidTr="00F3288B">
        <w:tc>
          <w:tcPr>
            <w:tcW w:w="2438" w:type="dxa"/>
            <w:tcMar>
              <w:top w:w="57" w:type="dxa"/>
              <w:bottom w:w="57" w:type="dxa"/>
            </w:tcMar>
            <w:vAlign w:val="center"/>
          </w:tcPr>
          <w:p w14:paraId="27EE3451"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Nombre</w:t>
            </w:r>
            <w:r w:rsidRPr="004666A0">
              <w:rPr>
                <w:rFonts w:ascii="Candara" w:hAnsi="Candara"/>
                <w:color w:val="404040" w:themeColor="text1" w:themeTint="BF"/>
                <w:sz w:val="22"/>
                <w:szCs w:val="22"/>
              </w:rPr>
              <w:tab/>
            </w:r>
          </w:p>
        </w:tc>
        <w:tc>
          <w:tcPr>
            <w:tcW w:w="1673" w:type="dxa"/>
            <w:tcMar>
              <w:top w:w="57" w:type="dxa"/>
              <w:bottom w:w="57" w:type="dxa"/>
            </w:tcMar>
            <w:vAlign w:val="center"/>
          </w:tcPr>
          <w:p w14:paraId="7859D712" w14:textId="77777777" w:rsidR="00E70755" w:rsidRPr="004666A0" w:rsidRDefault="00E70755"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299CD0F7" w14:textId="77777777" w:rsidR="00E70755" w:rsidRPr="004666A0" w:rsidRDefault="00E70755"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00095E4A"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7F299CFA" w14:textId="77777777" w:rsidTr="00F3288B">
        <w:tc>
          <w:tcPr>
            <w:tcW w:w="2438" w:type="dxa"/>
            <w:tcMar>
              <w:top w:w="57" w:type="dxa"/>
              <w:bottom w:w="57" w:type="dxa"/>
            </w:tcMar>
            <w:vAlign w:val="center"/>
          </w:tcPr>
          <w:p w14:paraId="0CF1FCD1"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Puesto</w:t>
            </w:r>
          </w:p>
        </w:tc>
        <w:tc>
          <w:tcPr>
            <w:tcW w:w="1673" w:type="dxa"/>
            <w:tcMar>
              <w:top w:w="57" w:type="dxa"/>
              <w:bottom w:w="57" w:type="dxa"/>
            </w:tcMar>
            <w:vAlign w:val="center"/>
          </w:tcPr>
          <w:p w14:paraId="3A7C93BE" w14:textId="77777777" w:rsidR="00E70755" w:rsidRPr="004666A0" w:rsidRDefault="00E70755"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583CC20C" w14:textId="77777777" w:rsidR="00E70755" w:rsidRPr="004666A0" w:rsidRDefault="00E70755"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2DED2ED0"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5FBB452E" w14:textId="77777777" w:rsidTr="00F3288B">
        <w:tc>
          <w:tcPr>
            <w:tcW w:w="2438" w:type="dxa"/>
            <w:tcMar>
              <w:top w:w="57" w:type="dxa"/>
              <w:bottom w:w="57" w:type="dxa"/>
            </w:tcMar>
            <w:vAlign w:val="center"/>
          </w:tcPr>
          <w:p w14:paraId="7A782498"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Dirección</w:t>
            </w:r>
          </w:p>
        </w:tc>
        <w:tc>
          <w:tcPr>
            <w:tcW w:w="1673" w:type="dxa"/>
            <w:tcMar>
              <w:top w:w="57" w:type="dxa"/>
              <w:bottom w:w="57" w:type="dxa"/>
            </w:tcMar>
            <w:vAlign w:val="center"/>
          </w:tcPr>
          <w:p w14:paraId="6E20CC22" w14:textId="77777777" w:rsidR="00E70755" w:rsidRPr="004666A0" w:rsidRDefault="00E70755"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7B442A5C" w14:textId="77777777" w:rsidR="00E70755" w:rsidRPr="004666A0" w:rsidRDefault="00E70755"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011A0EED"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63836398" w14:textId="77777777" w:rsidTr="00F3288B">
        <w:tc>
          <w:tcPr>
            <w:tcW w:w="2438" w:type="dxa"/>
            <w:tcMar>
              <w:top w:w="57" w:type="dxa"/>
              <w:bottom w:w="57" w:type="dxa"/>
            </w:tcMar>
            <w:vAlign w:val="center"/>
          </w:tcPr>
          <w:p w14:paraId="2E59E090"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Teléfono (con clave lada)</w:t>
            </w:r>
          </w:p>
        </w:tc>
        <w:tc>
          <w:tcPr>
            <w:tcW w:w="1673" w:type="dxa"/>
            <w:tcMar>
              <w:top w:w="57" w:type="dxa"/>
              <w:bottom w:w="57" w:type="dxa"/>
            </w:tcMar>
            <w:vAlign w:val="center"/>
          </w:tcPr>
          <w:p w14:paraId="4908B400" w14:textId="77777777" w:rsidR="00E70755" w:rsidRPr="004666A0" w:rsidRDefault="00E70755"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6DEE4CF9" w14:textId="77777777" w:rsidR="00E70755" w:rsidRPr="004666A0" w:rsidRDefault="00E70755"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6A0BD8A7"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786F0B82" w14:textId="77777777" w:rsidTr="00F3288B">
        <w:tc>
          <w:tcPr>
            <w:tcW w:w="2438" w:type="dxa"/>
            <w:tcMar>
              <w:top w:w="57" w:type="dxa"/>
              <w:bottom w:w="57" w:type="dxa"/>
            </w:tcMar>
            <w:vAlign w:val="center"/>
          </w:tcPr>
          <w:p w14:paraId="4290B1C2"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Correo electrónico</w:t>
            </w:r>
          </w:p>
        </w:tc>
        <w:tc>
          <w:tcPr>
            <w:tcW w:w="1673" w:type="dxa"/>
            <w:tcMar>
              <w:top w:w="57" w:type="dxa"/>
              <w:bottom w:w="57" w:type="dxa"/>
            </w:tcMar>
            <w:vAlign w:val="center"/>
          </w:tcPr>
          <w:p w14:paraId="44003CC3" w14:textId="77777777" w:rsidR="00E70755" w:rsidRPr="004666A0" w:rsidRDefault="00E70755" w:rsidP="00F3288B">
            <w:pPr>
              <w:ind w:right="616"/>
              <w:jc w:val="center"/>
              <w:rPr>
                <w:rFonts w:ascii="Candara" w:hAnsi="Candara"/>
                <w:color w:val="404040" w:themeColor="text1" w:themeTint="BF"/>
                <w:sz w:val="22"/>
                <w:szCs w:val="22"/>
              </w:rPr>
            </w:pPr>
          </w:p>
        </w:tc>
        <w:tc>
          <w:tcPr>
            <w:tcW w:w="1915" w:type="dxa"/>
            <w:tcMar>
              <w:top w:w="57" w:type="dxa"/>
              <w:bottom w:w="57" w:type="dxa"/>
            </w:tcMar>
            <w:vAlign w:val="center"/>
          </w:tcPr>
          <w:p w14:paraId="5827E426" w14:textId="77777777" w:rsidR="00E70755" w:rsidRPr="004666A0" w:rsidRDefault="00E70755" w:rsidP="00F3288B">
            <w:pPr>
              <w:ind w:right="616"/>
              <w:jc w:val="center"/>
              <w:rPr>
                <w:rFonts w:ascii="Candara" w:hAnsi="Candara"/>
                <w:color w:val="404040" w:themeColor="text1" w:themeTint="BF"/>
                <w:sz w:val="22"/>
                <w:szCs w:val="22"/>
              </w:rPr>
            </w:pPr>
          </w:p>
        </w:tc>
        <w:tc>
          <w:tcPr>
            <w:tcW w:w="1943" w:type="dxa"/>
            <w:tcMar>
              <w:top w:w="57" w:type="dxa"/>
              <w:bottom w:w="57" w:type="dxa"/>
            </w:tcMar>
            <w:vAlign w:val="center"/>
          </w:tcPr>
          <w:p w14:paraId="0D686172" w14:textId="77777777" w:rsidR="00E70755" w:rsidRPr="004666A0" w:rsidRDefault="00E70755" w:rsidP="00F3288B">
            <w:pPr>
              <w:ind w:right="616"/>
              <w:jc w:val="center"/>
              <w:rPr>
                <w:rFonts w:ascii="Candara" w:hAnsi="Candara"/>
                <w:color w:val="404040" w:themeColor="text1" w:themeTint="BF"/>
                <w:sz w:val="22"/>
                <w:szCs w:val="22"/>
              </w:rPr>
            </w:pPr>
          </w:p>
        </w:tc>
      </w:tr>
    </w:tbl>
    <w:p w14:paraId="571963CD" w14:textId="77777777" w:rsidR="00E70755" w:rsidRDefault="00E70755" w:rsidP="00E70755">
      <w:pPr>
        <w:pStyle w:val="BodyTextFirstIndent2"/>
        <w:ind w:left="708" w:firstLine="0"/>
        <w:rPr>
          <w:rFonts w:ascii="Candara" w:hAnsi="Candara"/>
          <w:color w:val="404040" w:themeColor="text1" w:themeTint="BF"/>
          <w:sz w:val="22"/>
          <w:szCs w:val="22"/>
        </w:rPr>
      </w:pPr>
    </w:p>
    <w:p w14:paraId="041686C5" w14:textId="77777777" w:rsidR="00E70755" w:rsidRDefault="00E70755" w:rsidP="00E70755">
      <w:pPr>
        <w:pStyle w:val="BodyTextFirstIndent2"/>
        <w:ind w:left="708" w:firstLine="0"/>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w:t>
      </w:r>
      <w:r w:rsidRPr="00691905">
        <w:rPr>
          <w:rFonts w:ascii="Candara" w:hAnsi="Candara"/>
          <w:b/>
          <w:bCs/>
          <w:color w:val="404040" w:themeColor="text1" w:themeTint="BF"/>
          <w:sz w:val="22"/>
          <w:szCs w:val="22"/>
        </w:rPr>
        <w:t>Transportista</w:t>
      </w:r>
      <w:r w:rsidRPr="004666A0">
        <w:rPr>
          <w:rFonts w:ascii="Candara" w:hAnsi="Candara"/>
          <w:color w:val="404040" w:themeColor="text1" w:themeTint="BF"/>
          <w:sz w:val="22"/>
          <w:szCs w:val="22"/>
        </w:rPr>
        <w:t xml:space="preserve"> designa a las siguientes personas, teléfonos y domicilios como los indicados para las comunicaciones en materia de Pedidos, asignaciones, facturación y Emergencias:</w:t>
      </w:r>
    </w:p>
    <w:p w14:paraId="6F3CD821" w14:textId="77777777" w:rsidR="00E70755" w:rsidRPr="004666A0" w:rsidRDefault="00E70755" w:rsidP="00E70755">
      <w:pPr>
        <w:pStyle w:val="BodyTextFirstIndent2"/>
        <w:ind w:left="708" w:firstLine="0"/>
        <w:rPr>
          <w:rFonts w:ascii="Candara" w:hAnsi="Candara"/>
          <w:color w:val="404040" w:themeColor="text1" w:themeTint="BF"/>
          <w:sz w:val="22"/>
          <w:szCs w:val="22"/>
        </w:rPr>
      </w:pPr>
    </w:p>
    <w:tbl>
      <w:tblPr>
        <w:tblStyle w:val="TableGrid"/>
        <w:tblW w:w="0" w:type="auto"/>
        <w:tblInd w:w="704" w:type="dxa"/>
        <w:tblLook w:val="04A0" w:firstRow="1" w:lastRow="0" w:firstColumn="1" w:lastColumn="0" w:noHBand="0" w:noVBand="1"/>
      </w:tblPr>
      <w:tblGrid>
        <w:gridCol w:w="2326"/>
        <w:gridCol w:w="1580"/>
        <w:gridCol w:w="2092"/>
        <w:gridCol w:w="2126"/>
      </w:tblGrid>
      <w:tr w:rsidR="00E70755" w:rsidRPr="004666A0" w14:paraId="22B25304" w14:textId="77777777" w:rsidTr="00F3288B">
        <w:tc>
          <w:tcPr>
            <w:tcW w:w="2356" w:type="dxa"/>
            <w:shd w:val="clear" w:color="auto" w:fill="A6A6A6" w:themeFill="background1" w:themeFillShade="A6"/>
            <w:tcMar>
              <w:top w:w="57" w:type="dxa"/>
              <w:bottom w:w="57" w:type="dxa"/>
            </w:tcMar>
            <w:vAlign w:val="center"/>
          </w:tcPr>
          <w:p w14:paraId="0C3C5C68" w14:textId="77777777" w:rsidR="00E70755" w:rsidRPr="004666A0" w:rsidRDefault="00E70755" w:rsidP="00F3288B">
            <w:pPr>
              <w:ind w:right="616"/>
              <w:jc w:val="center"/>
              <w:rPr>
                <w:rFonts w:ascii="Candara" w:hAnsi="Candara"/>
                <w:b/>
                <w:color w:val="404040" w:themeColor="text1" w:themeTint="BF"/>
                <w:sz w:val="22"/>
                <w:szCs w:val="22"/>
              </w:rPr>
            </w:pPr>
          </w:p>
        </w:tc>
        <w:tc>
          <w:tcPr>
            <w:tcW w:w="1534" w:type="dxa"/>
            <w:shd w:val="clear" w:color="auto" w:fill="A6A6A6" w:themeFill="background1" w:themeFillShade="A6"/>
            <w:tcMar>
              <w:top w:w="57" w:type="dxa"/>
              <w:bottom w:w="57" w:type="dxa"/>
            </w:tcMar>
            <w:vAlign w:val="center"/>
          </w:tcPr>
          <w:p w14:paraId="02B1C359" w14:textId="77777777" w:rsidR="00E70755" w:rsidRPr="004666A0" w:rsidRDefault="00E70755"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Pedidos</w:t>
            </w:r>
          </w:p>
        </w:tc>
        <w:tc>
          <w:tcPr>
            <w:tcW w:w="2102" w:type="dxa"/>
            <w:shd w:val="clear" w:color="auto" w:fill="A6A6A6" w:themeFill="background1" w:themeFillShade="A6"/>
            <w:tcMar>
              <w:top w:w="57" w:type="dxa"/>
              <w:bottom w:w="57" w:type="dxa"/>
            </w:tcMar>
            <w:vAlign w:val="center"/>
          </w:tcPr>
          <w:p w14:paraId="789FDE55" w14:textId="77777777" w:rsidR="00E70755" w:rsidRPr="004666A0" w:rsidRDefault="00E70755"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Facturación</w:t>
            </w:r>
          </w:p>
        </w:tc>
        <w:tc>
          <w:tcPr>
            <w:tcW w:w="2132" w:type="dxa"/>
            <w:shd w:val="clear" w:color="auto" w:fill="A6A6A6" w:themeFill="background1" w:themeFillShade="A6"/>
            <w:tcMar>
              <w:top w:w="57" w:type="dxa"/>
              <w:bottom w:w="57" w:type="dxa"/>
            </w:tcMar>
            <w:vAlign w:val="center"/>
          </w:tcPr>
          <w:p w14:paraId="28215B25" w14:textId="77777777" w:rsidR="00E70755" w:rsidRPr="004666A0" w:rsidRDefault="00E70755" w:rsidP="00F3288B">
            <w:pPr>
              <w:ind w:right="616"/>
              <w:jc w:val="center"/>
              <w:rPr>
                <w:rFonts w:ascii="Candara" w:hAnsi="Candara"/>
                <w:b/>
                <w:color w:val="404040" w:themeColor="text1" w:themeTint="BF"/>
                <w:sz w:val="22"/>
                <w:szCs w:val="22"/>
              </w:rPr>
            </w:pPr>
            <w:r w:rsidRPr="004666A0">
              <w:rPr>
                <w:rFonts w:ascii="Candara" w:hAnsi="Candara"/>
                <w:b/>
                <w:color w:val="404040" w:themeColor="text1" w:themeTint="BF"/>
                <w:sz w:val="22"/>
                <w:szCs w:val="22"/>
              </w:rPr>
              <w:t>Emergencias (24 hrs.)</w:t>
            </w:r>
          </w:p>
        </w:tc>
      </w:tr>
      <w:tr w:rsidR="00E70755" w:rsidRPr="004666A0" w14:paraId="498A7147" w14:textId="77777777" w:rsidTr="00F3288B">
        <w:tc>
          <w:tcPr>
            <w:tcW w:w="2356" w:type="dxa"/>
            <w:tcMar>
              <w:top w:w="57" w:type="dxa"/>
              <w:bottom w:w="57" w:type="dxa"/>
            </w:tcMar>
            <w:vAlign w:val="center"/>
          </w:tcPr>
          <w:p w14:paraId="2E277940"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Nombre</w:t>
            </w:r>
            <w:r w:rsidRPr="004666A0">
              <w:rPr>
                <w:rFonts w:ascii="Candara" w:hAnsi="Candara"/>
                <w:color w:val="404040" w:themeColor="text1" w:themeTint="BF"/>
                <w:sz w:val="22"/>
                <w:szCs w:val="22"/>
              </w:rPr>
              <w:tab/>
            </w:r>
          </w:p>
        </w:tc>
        <w:tc>
          <w:tcPr>
            <w:tcW w:w="1534" w:type="dxa"/>
            <w:tcMar>
              <w:top w:w="57" w:type="dxa"/>
              <w:bottom w:w="57" w:type="dxa"/>
            </w:tcMar>
            <w:vAlign w:val="center"/>
          </w:tcPr>
          <w:p w14:paraId="3B6359F4" w14:textId="77777777" w:rsidR="00E70755" w:rsidRPr="004666A0" w:rsidRDefault="00E70755"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6D7EA6FA" w14:textId="77777777" w:rsidR="00E70755" w:rsidRPr="004666A0" w:rsidRDefault="00E70755"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2ED8ADA5"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4A4D388C" w14:textId="77777777" w:rsidTr="00F3288B">
        <w:tc>
          <w:tcPr>
            <w:tcW w:w="2356" w:type="dxa"/>
            <w:tcMar>
              <w:top w:w="57" w:type="dxa"/>
              <w:bottom w:w="57" w:type="dxa"/>
            </w:tcMar>
            <w:vAlign w:val="center"/>
          </w:tcPr>
          <w:p w14:paraId="5F287E91"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Puesto</w:t>
            </w:r>
          </w:p>
        </w:tc>
        <w:tc>
          <w:tcPr>
            <w:tcW w:w="1534" w:type="dxa"/>
            <w:tcMar>
              <w:top w:w="57" w:type="dxa"/>
              <w:bottom w:w="57" w:type="dxa"/>
            </w:tcMar>
            <w:vAlign w:val="center"/>
          </w:tcPr>
          <w:p w14:paraId="2F8C6F59" w14:textId="77777777" w:rsidR="00E70755" w:rsidRPr="004666A0" w:rsidRDefault="00E70755"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399867AC" w14:textId="77777777" w:rsidR="00E70755" w:rsidRPr="004666A0" w:rsidRDefault="00E70755"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26CE101F"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2A749D3D" w14:textId="77777777" w:rsidTr="00F3288B">
        <w:tc>
          <w:tcPr>
            <w:tcW w:w="2356" w:type="dxa"/>
            <w:tcMar>
              <w:top w:w="57" w:type="dxa"/>
              <w:bottom w:w="57" w:type="dxa"/>
            </w:tcMar>
            <w:vAlign w:val="center"/>
          </w:tcPr>
          <w:p w14:paraId="0F7F310C"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Dirección</w:t>
            </w:r>
          </w:p>
        </w:tc>
        <w:tc>
          <w:tcPr>
            <w:tcW w:w="1534" w:type="dxa"/>
            <w:tcMar>
              <w:top w:w="57" w:type="dxa"/>
              <w:bottom w:w="57" w:type="dxa"/>
            </w:tcMar>
            <w:vAlign w:val="center"/>
          </w:tcPr>
          <w:p w14:paraId="1D895933" w14:textId="77777777" w:rsidR="00E70755" w:rsidRPr="004666A0" w:rsidRDefault="00E70755"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392FCA13" w14:textId="77777777" w:rsidR="00E70755" w:rsidRPr="004666A0" w:rsidRDefault="00E70755"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79681EDA"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351F9B06" w14:textId="77777777" w:rsidTr="00F3288B">
        <w:tc>
          <w:tcPr>
            <w:tcW w:w="2356" w:type="dxa"/>
            <w:tcMar>
              <w:top w:w="57" w:type="dxa"/>
              <w:bottom w:w="57" w:type="dxa"/>
            </w:tcMar>
            <w:vAlign w:val="center"/>
          </w:tcPr>
          <w:p w14:paraId="56C0F35E"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Teléfono (con clave lada)</w:t>
            </w:r>
          </w:p>
        </w:tc>
        <w:tc>
          <w:tcPr>
            <w:tcW w:w="1534" w:type="dxa"/>
            <w:tcMar>
              <w:top w:w="57" w:type="dxa"/>
              <w:bottom w:w="57" w:type="dxa"/>
            </w:tcMar>
            <w:vAlign w:val="center"/>
          </w:tcPr>
          <w:p w14:paraId="43453E8E" w14:textId="77777777" w:rsidR="00E70755" w:rsidRPr="004666A0" w:rsidRDefault="00E70755"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527DAC85" w14:textId="77777777" w:rsidR="00E70755" w:rsidRPr="004666A0" w:rsidRDefault="00E70755"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3A50497A" w14:textId="77777777" w:rsidR="00E70755" w:rsidRPr="004666A0" w:rsidRDefault="00E70755" w:rsidP="00F3288B">
            <w:pPr>
              <w:ind w:right="616"/>
              <w:jc w:val="center"/>
              <w:rPr>
                <w:rFonts w:ascii="Candara" w:hAnsi="Candara"/>
                <w:color w:val="404040" w:themeColor="text1" w:themeTint="BF"/>
                <w:sz w:val="22"/>
                <w:szCs w:val="22"/>
              </w:rPr>
            </w:pPr>
          </w:p>
        </w:tc>
      </w:tr>
      <w:tr w:rsidR="00E70755" w:rsidRPr="004666A0" w14:paraId="00937B1F" w14:textId="77777777" w:rsidTr="00F3288B">
        <w:tc>
          <w:tcPr>
            <w:tcW w:w="2356" w:type="dxa"/>
            <w:tcMar>
              <w:top w:w="57" w:type="dxa"/>
              <w:bottom w:w="57" w:type="dxa"/>
            </w:tcMar>
            <w:vAlign w:val="center"/>
          </w:tcPr>
          <w:p w14:paraId="188AF685" w14:textId="77777777" w:rsidR="00E70755" w:rsidRPr="004666A0" w:rsidRDefault="00E70755" w:rsidP="00F3288B">
            <w:pPr>
              <w:ind w:right="616"/>
              <w:rPr>
                <w:rFonts w:ascii="Candara" w:hAnsi="Candara"/>
                <w:color w:val="404040" w:themeColor="text1" w:themeTint="BF"/>
                <w:sz w:val="22"/>
                <w:szCs w:val="22"/>
              </w:rPr>
            </w:pPr>
            <w:r w:rsidRPr="004666A0">
              <w:rPr>
                <w:rFonts w:ascii="Candara" w:hAnsi="Candara"/>
                <w:color w:val="404040" w:themeColor="text1" w:themeTint="BF"/>
                <w:sz w:val="22"/>
                <w:szCs w:val="22"/>
              </w:rPr>
              <w:t>Correo electrónico</w:t>
            </w:r>
          </w:p>
        </w:tc>
        <w:tc>
          <w:tcPr>
            <w:tcW w:w="1534" w:type="dxa"/>
            <w:tcMar>
              <w:top w:w="57" w:type="dxa"/>
              <w:bottom w:w="57" w:type="dxa"/>
            </w:tcMar>
            <w:vAlign w:val="center"/>
          </w:tcPr>
          <w:p w14:paraId="26200EC8" w14:textId="77777777" w:rsidR="00E70755" w:rsidRPr="004666A0" w:rsidRDefault="00E70755" w:rsidP="00F3288B">
            <w:pPr>
              <w:ind w:right="616"/>
              <w:jc w:val="center"/>
              <w:rPr>
                <w:rFonts w:ascii="Candara" w:hAnsi="Candara"/>
                <w:color w:val="404040" w:themeColor="text1" w:themeTint="BF"/>
                <w:sz w:val="22"/>
                <w:szCs w:val="22"/>
              </w:rPr>
            </w:pPr>
          </w:p>
        </w:tc>
        <w:tc>
          <w:tcPr>
            <w:tcW w:w="2102" w:type="dxa"/>
            <w:tcMar>
              <w:top w:w="57" w:type="dxa"/>
              <w:bottom w:w="57" w:type="dxa"/>
            </w:tcMar>
            <w:vAlign w:val="center"/>
          </w:tcPr>
          <w:p w14:paraId="36E3C68E" w14:textId="77777777" w:rsidR="00E70755" w:rsidRPr="004666A0" w:rsidRDefault="00E70755" w:rsidP="00F3288B">
            <w:pPr>
              <w:ind w:right="616"/>
              <w:jc w:val="center"/>
              <w:rPr>
                <w:rFonts w:ascii="Candara" w:hAnsi="Candara"/>
                <w:color w:val="404040" w:themeColor="text1" w:themeTint="BF"/>
                <w:sz w:val="22"/>
                <w:szCs w:val="22"/>
              </w:rPr>
            </w:pPr>
          </w:p>
        </w:tc>
        <w:tc>
          <w:tcPr>
            <w:tcW w:w="2132" w:type="dxa"/>
            <w:tcMar>
              <w:top w:w="57" w:type="dxa"/>
              <w:bottom w:w="57" w:type="dxa"/>
            </w:tcMar>
            <w:vAlign w:val="center"/>
          </w:tcPr>
          <w:p w14:paraId="5B44FC64" w14:textId="77777777" w:rsidR="00E70755" w:rsidRPr="004666A0" w:rsidRDefault="00E70755" w:rsidP="00F3288B">
            <w:pPr>
              <w:ind w:right="616"/>
              <w:jc w:val="center"/>
              <w:rPr>
                <w:rFonts w:ascii="Candara" w:hAnsi="Candara"/>
                <w:color w:val="404040" w:themeColor="text1" w:themeTint="BF"/>
                <w:sz w:val="22"/>
                <w:szCs w:val="22"/>
              </w:rPr>
            </w:pPr>
          </w:p>
        </w:tc>
      </w:tr>
    </w:tbl>
    <w:p w14:paraId="34E7123A" w14:textId="77777777" w:rsidR="00E70755" w:rsidRPr="004666A0" w:rsidRDefault="00E70755" w:rsidP="00E70755">
      <w:pPr>
        <w:pStyle w:val="BodyTextFirstIndent2"/>
        <w:rPr>
          <w:rFonts w:ascii="Candara" w:hAnsi="Candara"/>
          <w:b/>
          <w:color w:val="404040" w:themeColor="text1" w:themeTint="BF"/>
          <w:sz w:val="22"/>
          <w:szCs w:val="22"/>
        </w:rPr>
      </w:pPr>
    </w:p>
    <w:p w14:paraId="1FB31D3B"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TERCERA. VIGENCIA DEL CONTRATO</w:t>
      </w:r>
    </w:p>
    <w:p w14:paraId="35751D77"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68F822D3" w14:textId="0BCC1736"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Contrato tendrá una vigencia de </w:t>
      </w:r>
      <w:r w:rsidRPr="00691905">
        <w:rPr>
          <w:rFonts w:ascii="Candara" w:hAnsi="Candara"/>
          <w:b/>
          <w:bCs/>
          <w:color w:val="404040" w:themeColor="text1" w:themeTint="BF"/>
          <w:sz w:val="22"/>
          <w:szCs w:val="22"/>
        </w:rPr>
        <w:t>[X</w:t>
      </w:r>
      <w:r>
        <w:rPr>
          <w:rFonts w:ascii="Candara" w:hAnsi="Candara"/>
          <w:b/>
          <w:bCs/>
          <w:color w:val="404040" w:themeColor="text1" w:themeTint="BF"/>
          <w:sz w:val="22"/>
          <w:szCs w:val="22"/>
        </w:rPr>
        <w:t>]</w:t>
      </w:r>
      <w:r w:rsidRPr="004666A0">
        <w:rPr>
          <w:rFonts w:ascii="Candara" w:hAnsi="Candara"/>
          <w:color w:val="404040" w:themeColor="text1" w:themeTint="BF"/>
          <w:sz w:val="22"/>
          <w:szCs w:val="22"/>
        </w:rPr>
        <w:t xml:space="preserve"> años. La fecha de inicio de la prestación del servicio será el __ de ______ de ____ y finalizará el día __ de ______ de ____, mismo que podrá ser renovado. Para ello, el Usuario tendrá que atender a lo establecido en el numeral </w:t>
      </w:r>
      <w:r w:rsidR="00D70DAC">
        <w:rPr>
          <w:rFonts w:ascii="Candara" w:hAnsi="Candara"/>
          <w:color w:val="404040" w:themeColor="text1" w:themeTint="BF"/>
          <w:sz w:val="22"/>
          <w:szCs w:val="22"/>
        </w:rPr>
        <w:fldChar w:fldCharType="begin"/>
      </w:r>
      <w:r w:rsidR="00D70DAC">
        <w:rPr>
          <w:rFonts w:ascii="Candara" w:hAnsi="Candara"/>
          <w:color w:val="404040" w:themeColor="text1" w:themeTint="BF"/>
          <w:sz w:val="22"/>
          <w:szCs w:val="22"/>
        </w:rPr>
        <w:instrText xml:space="preserve"> REF _Ref11856176 \r \h </w:instrText>
      </w:r>
      <w:r w:rsidR="00D70DAC">
        <w:rPr>
          <w:rFonts w:ascii="Candara" w:hAnsi="Candara"/>
          <w:color w:val="404040" w:themeColor="text1" w:themeTint="BF"/>
          <w:sz w:val="22"/>
          <w:szCs w:val="22"/>
        </w:rPr>
      </w:r>
      <w:r w:rsidR="00D70DAC">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4.2.4</w:t>
      </w:r>
      <w:r w:rsidR="00D70DAC">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 </w:t>
      </w:r>
    </w:p>
    <w:p w14:paraId="125CF0D7"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12902912"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CUARTA. RECISIÓN Y TERMINACIÓN ANTICIPADA</w:t>
      </w:r>
    </w:p>
    <w:p w14:paraId="3F845D86"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5404AA2E" w14:textId="08769E89"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Las Partes podrán rescindir o terminar anticipadamente el presente Contrato atendiendo al contenido de los numerales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_Ref3483301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35</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y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_Ref11775228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35.1</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p>
    <w:p w14:paraId="52019202" w14:textId="77777777" w:rsidR="00E70755" w:rsidRPr="00D306AB" w:rsidRDefault="00E70755" w:rsidP="00E70755">
      <w:pPr>
        <w:pStyle w:val="BodyTextFirstIndent2"/>
        <w:ind w:left="708" w:firstLine="12"/>
        <w:rPr>
          <w:rFonts w:ascii="Candara" w:hAnsi="Candara"/>
          <w:color w:val="404040" w:themeColor="text1" w:themeTint="BF"/>
          <w:sz w:val="22"/>
          <w:szCs w:val="22"/>
        </w:rPr>
      </w:pPr>
    </w:p>
    <w:p w14:paraId="214B34C4"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QUINTA. CESIÓN DEL CONTRATO</w:t>
      </w:r>
    </w:p>
    <w:p w14:paraId="5D33F51B"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2D4EE59A" w14:textId="7C799929"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El presente Contrato no podrá cederse total ni parcialmente, salvo por lo previsto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_Ref11775280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24.1</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p>
    <w:p w14:paraId="46CB01C9"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751068BD" w14:textId="77777777" w:rsidR="0084070F" w:rsidRPr="0084070F" w:rsidRDefault="0084070F" w:rsidP="0084070F">
      <w:pPr>
        <w:pStyle w:val="BodyTextFirstIndent2"/>
        <w:ind w:left="708" w:firstLine="12"/>
        <w:rPr>
          <w:rFonts w:ascii="Candara" w:hAnsi="Candara"/>
          <w:b/>
          <w:color w:val="404040" w:themeColor="text1" w:themeTint="BF"/>
          <w:sz w:val="22"/>
          <w:szCs w:val="22"/>
        </w:rPr>
      </w:pPr>
      <w:r w:rsidRPr="0084070F">
        <w:rPr>
          <w:rFonts w:ascii="Candara" w:hAnsi="Candara"/>
          <w:b/>
          <w:color w:val="404040" w:themeColor="text1" w:themeTint="BF"/>
          <w:sz w:val="22"/>
          <w:szCs w:val="22"/>
        </w:rPr>
        <w:t>DÉCIMA SEXTA. SOLUCIÓN DE CONTROVERSIAS Y LEY APLICABLE</w:t>
      </w:r>
    </w:p>
    <w:p w14:paraId="118F0A02" w14:textId="77777777" w:rsidR="0084070F" w:rsidRPr="0084070F" w:rsidRDefault="0084070F" w:rsidP="0084070F">
      <w:pPr>
        <w:pStyle w:val="BodyTextFirstIndent2"/>
        <w:ind w:left="708" w:firstLine="12"/>
        <w:rPr>
          <w:rFonts w:ascii="Candara" w:hAnsi="Candara"/>
          <w:b/>
          <w:color w:val="404040" w:themeColor="text1" w:themeTint="BF"/>
          <w:sz w:val="22"/>
          <w:szCs w:val="22"/>
        </w:rPr>
      </w:pPr>
    </w:p>
    <w:p w14:paraId="377F9F35" w14:textId="77777777" w:rsidR="001D77E4" w:rsidRPr="0084070F" w:rsidRDefault="001D77E4" w:rsidP="001D77E4">
      <w:pPr>
        <w:widowControl w:val="0"/>
        <w:tabs>
          <w:tab w:val="left" w:pos="720"/>
        </w:tabs>
        <w:autoSpaceDE w:val="0"/>
        <w:autoSpaceDN w:val="0"/>
        <w:adjustRightInd w:val="0"/>
        <w:spacing w:before="0" w:line="240" w:lineRule="auto"/>
        <w:ind w:left="709"/>
      </w:pPr>
      <w:r w:rsidRPr="00FF3F9B">
        <w:rPr>
          <w:lang w:val="es-ES_tradnl"/>
        </w:rPr>
        <w:t xml:space="preserve">El presente Contrato se regirá y será interpretado </w:t>
      </w:r>
      <w:r w:rsidRPr="0084070F">
        <w:rPr>
          <w:lang w:val="es-ES_tradnl"/>
        </w:rPr>
        <w:t>de conformidad</w:t>
      </w:r>
      <w:r w:rsidRPr="00FF3F9B">
        <w:rPr>
          <w:lang w:val="es-ES_tradnl"/>
        </w:rPr>
        <w:t xml:space="preserve"> </w:t>
      </w:r>
      <w:r w:rsidRPr="0084070F">
        <w:rPr>
          <w:lang w:val="es-ES_tradnl"/>
        </w:rPr>
        <w:t>con las leyes de los Estados Unidos Mexicanos en la inteligencia de que la industria de los hidrocarburos es de exclusiva jurisdicción federal.</w:t>
      </w:r>
    </w:p>
    <w:p w14:paraId="360B7BBD" w14:textId="77777777" w:rsidR="001D77E4" w:rsidRDefault="001D77E4" w:rsidP="001D77E4">
      <w:pPr>
        <w:widowControl w:val="0"/>
        <w:tabs>
          <w:tab w:val="left" w:pos="709"/>
        </w:tabs>
        <w:autoSpaceDE w:val="0"/>
        <w:autoSpaceDN w:val="0"/>
        <w:adjustRightInd w:val="0"/>
        <w:spacing w:before="0" w:line="240" w:lineRule="auto"/>
        <w:ind w:left="709"/>
        <w:rPr>
          <w:lang w:val="es-ES_tradnl"/>
        </w:rPr>
      </w:pPr>
      <w:r w:rsidRPr="0084070F">
        <w:rPr>
          <w:lang w:val="es-ES_tradnl"/>
        </w:rPr>
        <w:t>En caso de que durante la ejecución de los Servicios objeto del presente Contrato surjan controversias, las Partes se comprometen en reunirse para intentar resolver las mismas dentro de un plazo de quince (15) días contados a partir de que surja la controversia.</w:t>
      </w:r>
    </w:p>
    <w:p w14:paraId="6974FB53" w14:textId="6A629E46" w:rsidR="001D77E4" w:rsidRPr="0084070F" w:rsidRDefault="001D77E4" w:rsidP="00161640">
      <w:pPr>
        <w:widowControl w:val="0"/>
        <w:tabs>
          <w:tab w:val="left" w:pos="709"/>
        </w:tabs>
        <w:autoSpaceDE w:val="0"/>
        <w:autoSpaceDN w:val="0"/>
        <w:adjustRightInd w:val="0"/>
        <w:spacing w:before="0" w:line="240" w:lineRule="auto"/>
        <w:ind w:left="540"/>
        <w:rPr>
          <w:lang w:val="es-ES_tradnl"/>
        </w:rPr>
      </w:pPr>
      <w:r w:rsidRPr="0084070F">
        <w:rPr>
          <w:lang w:val="es-ES_tradnl"/>
        </w:rPr>
        <w:t>Todas las controversias que deriven del presente Contrato o que guarden relación con éste que no hayan sido resueltas conforme a lo antes previsto serán resueltas definitivamente de acuerdo con el Reglamento de Arbitraje de la Cámara de Comercio Internacional por tres árbitros</w:t>
      </w:r>
      <w:r w:rsidR="00741677">
        <w:rPr>
          <w:lang w:val="es-ES_tradnl"/>
        </w:rPr>
        <w:t xml:space="preserve">, </w:t>
      </w:r>
      <w:r w:rsidR="00741677" w:rsidRPr="00FF318E">
        <w:rPr>
          <w:lang w:val="es-ES_tradnl"/>
        </w:rPr>
        <w:t>cada parte deberá designar un árbitro. Si una parte se abstiene de designar</w:t>
      </w:r>
      <w:r w:rsidR="00741677">
        <w:rPr>
          <w:lang w:val="es-ES_tradnl"/>
        </w:rPr>
        <w:t xml:space="preserve"> </w:t>
      </w:r>
      <w:r w:rsidR="00741677" w:rsidRPr="00FF318E">
        <w:rPr>
          <w:lang w:val="es-ES_tradnl"/>
        </w:rPr>
        <w:t>árbitro, el nombramiento</w:t>
      </w:r>
      <w:r w:rsidR="00741677">
        <w:rPr>
          <w:lang w:val="es-ES_tradnl"/>
        </w:rPr>
        <w:t xml:space="preserve"> será hecho por la c</w:t>
      </w:r>
      <w:r w:rsidR="00741677" w:rsidRPr="00FF318E">
        <w:rPr>
          <w:lang w:val="es-ES_tradnl"/>
        </w:rPr>
        <w:t xml:space="preserve">orte. </w:t>
      </w:r>
      <w:r w:rsidR="00741677">
        <w:rPr>
          <w:lang w:val="es-ES_tradnl"/>
        </w:rPr>
        <w:t>E</w:t>
      </w:r>
      <w:r w:rsidR="00741677" w:rsidRPr="002F0A26">
        <w:rPr>
          <w:lang w:val="es-ES_tradnl"/>
        </w:rPr>
        <w:t>l tercer árbitro, quien</w:t>
      </w:r>
      <w:r w:rsidR="00741677">
        <w:rPr>
          <w:lang w:val="es-ES_tradnl"/>
        </w:rPr>
        <w:t xml:space="preserve"> </w:t>
      </w:r>
      <w:r w:rsidR="00741677" w:rsidRPr="002F0A26">
        <w:rPr>
          <w:lang w:val="es-ES_tradnl"/>
        </w:rPr>
        <w:t>actuará como presidente del tribunal arbitral, será</w:t>
      </w:r>
      <w:r w:rsidR="00741677">
        <w:rPr>
          <w:lang w:val="es-ES_tradnl"/>
        </w:rPr>
        <w:t xml:space="preserve"> nombrado por la c</w:t>
      </w:r>
      <w:r w:rsidR="00741677" w:rsidRPr="002F0A26">
        <w:rPr>
          <w:lang w:val="es-ES_tradnl"/>
        </w:rPr>
        <w:t>orte</w:t>
      </w:r>
      <w:r w:rsidRPr="0084070F">
        <w:rPr>
          <w:lang w:val="es-ES_tradnl"/>
        </w:rPr>
        <w:t>. El arbitraje se sujetará a lo siguiente:</w:t>
      </w:r>
    </w:p>
    <w:p w14:paraId="47DA837B" w14:textId="77777777" w:rsidR="001D77E4" w:rsidRPr="0084070F" w:rsidRDefault="001D77E4" w:rsidP="00D830EB">
      <w:pPr>
        <w:pStyle w:val="Estilo4"/>
        <w:numPr>
          <w:ilvl w:val="3"/>
          <w:numId w:val="151"/>
        </w:numPr>
        <w:tabs>
          <w:tab w:val="left" w:pos="1134"/>
        </w:tabs>
        <w:ind w:left="1080" w:hanging="54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La sede del arbitraje será la Ciudad de México, y el arbitraje se conducirá en idioma inglés. El laudo arbitral deberá ser emitido en idioma español.</w:t>
      </w:r>
    </w:p>
    <w:p w14:paraId="24F2E7D7" w14:textId="77777777" w:rsidR="001D77E4" w:rsidRPr="0084070F" w:rsidRDefault="001D77E4" w:rsidP="00D830EB">
      <w:pPr>
        <w:pStyle w:val="Estilo4"/>
        <w:numPr>
          <w:ilvl w:val="3"/>
          <w:numId w:val="151"/>
        </w:numPr>
        <w:tabs>
          <w:tab w:val="left" w:pos="1134"/>
        </w:tabs>
        <w:ind w:left="1080" w:hanging="54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El laudo arbitral será definitivo y obligatorio para las Partes.</w:t>
      </w:r>
    </w:p>
    <w:p w14:paraId="15B4FB00" w14:textId="77777777" w:rsidR="001D77E4" w:rsidRPr="0084070F" w:rsidRDefault="001D77E4" w:rsidP="00D830EB">
      <w:pPr>
        <w:pStyle w:val="Estilo4"/>
        <w:numPr>
          <w:ilvl w:val="3"/>
          <w:numId w:val="151"/>
        </w:numPr>
        <w:tabs>
          <w:tab w:val="left" w:pos="1134"/>
        </w:tabs>
        <w:ind w:left="1080" w:hanging="54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 xml:space="preserve">El proceso arbitral será confidencial y cualquier persona que participe en el mismo deberá guardar reserva, incluyendo, sin limitación, en cuanto a las actuaciones arbitrales y cualquier documento presentado en el arbitraje, salvo y en la medida en que su revelación sea exigida a una Parte en ejercicio de su legítimo derecho para proteger cualquier derecho o ejecutar o impugnar cualquier laudo ante una corte competente o cualquier otra autoridad. </w:t>
      </w:r>
    </w:p>
    <w:p w14:paraId="5B0DE4F2" w14:textId="77777777" w:rsidR="001D77E4" w:rsidRDefault="001D77E4" w:rsidP="00D830EB">
      <w:pPr>
        <w:pStyle w:val="Estilo4"/>
        <w:numPr>
          <w:ilvl w:val="3"/>
          <w:numId w:val="151"/>
        </w:numPr>
        <w:tabs>
          <w:tab w:val="left" w:pos="1134"/>
        </w:tabs>
        <w:ind w:left="1080" w:hanging="540"/>
        <w:rPr>
          <w:rFonts w:ascii="Candara" w:eastAsiaTheme="minorHAnsi" w:hAnsi="Candara" w:cstheme="minorBidi"/>
          <w:bCs w:val="0"/>
          <w:snapToGrid/>
          <w:color w:val="404040" w:themeColor="text1" w:themeTint="BF"/>
          <w:sz w:val="22"/>
          <w:szCs w:val="22"/>
          <w:lang w:val="es-ES_tradnl"/>
        </w:rPr>
      </w:pPr>
      <w:r w:rsidRPr="0084070F">
        <w:rPr>
          <w:rFonts w:ascii="Candara" w:eastAsiaTheme="minorHAnsi" w:hAnsi="Candara" w:cstheme="minorBidi"/>
          <w:bCs w:val="0"/>
          <w:snapToGrid/>
          <w:color w:val="404040" w:themeColor="text1" w:themeTint="BF"/>
          <w:sz w:val="22"/>
          <w:szCs w:val="22"/>
          <w:lang w:val="es-ES_tradnl"/>
        </w:rPr>
        <w:t>El sometimiento de una controversia a arbitraje no exime a las Partes de continuar cumpliendo con las obligaciones que asumen bajo el presente Contrato.</w:t>
      </w:r>
    </w:p>
    <w:p w14:paraId="3F150FBA" w14:textId="77777777" w:rsidR="00741677" w:rsidRDefault="00741677" w:rsidP="00741677">
      <w:pPr>
        <w:pStyle w:val="BodyTextFirstIndent2"/>
        <w:ind w:left="567"/>
        <w:rPr>
          <w:rFonts w:ascii="Candara" w:hAnsi="Candara"/>
          <w:bCs/>
          <w:color w:val="404040" w:themeColor="text1" w:themeTint="BF"/>
          <w:sz w:val="22"/>
          <w:szCs w:val="22"/>
        </w:rPr>
      </w:pPr>
      <w:r>
        <w:rPr>
          <w:rFonts w:ascii="Candara" w:hAnsi="Candara"/>
          <w:bCs/>
          <w:color w:val="404040" w:themeColor="text1" w:themeTint="BF"/>
          <w:sz w:val="22"/>
          <w:szCs w:val="22"/>
        </w:rPr>
        <w:t xml:space="preserve">Asimismo, </w:t>
      </w:r>
      <w:r w:rsidRPr="00741677">
        <w:rPr>
          <w:rFonts w:ascii="Candara" w:hAnsi="Candara"/>
          <w:bCs/>
          <w:color w:val="404040" w:themeColor="text1" w:themeTint="BF"/>
          <w:sz w:val="22"/>
          <w:szCs w:val="22"/>
        </w:rPr>
        <w:t>las partes se comprometen de manera enunciativa más no limitativa a:</w:t>
      </w:r>
    </w:p>
    <w:p w14:paraId="2609170F" w14:textId="77777777" w:rsidR="00741677" w:rsidRPr="00741677" w:rsidRDefault="00741677" w:rsidP="00741677">
      <w:pPr>
        <w:pStyle w:val="BodyTextFirstIndent2"/>
        <w:ind w:left="567"/>
        <w:rPr>
          <w:rFonts w:ascii="Candara" w:hAnsi="Candara"/>
          <w:bCs/>
          <w:color w:val="404040" w:themeColor="text1" w:themeTint="BF"/>
          <w:sz w:val="22"/>
          <w:szCs w:val="22"/>
        </w:rPr>
      </w:pPr>
    </w:p>
    <w:p w14:paraId="45C64EAD" w14:textId="77777777" w:rsidR="00741677" w:rsidRPr="00741677" w:rsidRDefault="00741677" w:rsidP="00D830EB">
      <w:pPr>
        <w:pStyle w:val="Estilo4"/>
        <w:numPr>
          <w:ilvl w:val="3"/>
          <w:numId w:val="160"/>
        </w:numPr>
        <w:tabs>
          <w:tab w:val="clear" w:pos="1134"/>
          <w:tab w:val="left" w:pos="1080"/>
        </w:tabs>
        <w:ind w:left="1080" w:hanging="513"/>
        <w:rPr>
          <w:rFonts w:ascii="Candara" w:hAnsi="Candara"/>
          <w:color w:val="404040" w:themeColor="text1" w:themeTint="BF"/>
          <w:sz w:val="22"/>
          <w:szCs w:val="22"/>
        </w:rPr>
      </w:pPr>
      <w:r w:rsidRPr="00741677">
        <w:rPr>
          <w:rFonts w:ascii="Candara" w:hAnsi="Candara"/>
          <w:color w:val="404040" w:themeColor="text1" w:themeTint="BF"/>
          <w:sz w:val="22"/>
          <w:szCs w:val="22"/>
        </w:rPr>
        <w:t>Someterse al procedimiento de designación de árbitro o árbitro para la solución de la controversia.</w:t>
      </w:r>
    </w:p>
    <w:p w14:paraId="63C50D79" w14:textId="77777777" w:rsidR="00741677" w:rsidRPr="00741677" w:rsidRDefault="00741677" w:rsidP="00D830EB">
      <w:pPr>
        <w:pStyle w:val="Estilo4"/>
        <w:numPr>
          <w:ilvl w:val="3"/>
          <w:numId w:val="160"/>
        </w:numPr>
        <w:tabs>
          <w:tab w:val="clear" w:pos="1134"/>
          <w:tab w:val="left" w:pos="1080"/>
        </w:tabs>
        <w:ind w:left="1080" w:hanging="513"/>
        <w:rPr>
          <w:rFonts w:ascii="Candara" w:hAnsi="Candara"/>
          <w:color w:val="404040" w:themeColor="text1" w:themeTint="BF"/>
          <w:sz w:val="22"/>
          <w:szCs w:val="22"/>
        </w:rPr>
      </w:pPr>
      <w:r w:rsidRPr="00741677">
        <w:rPr>
          <w:rFonts w:ascii="Candara" w:hAnsi="Candara"/>
          <w:color w:val="404040" w:themeColor="text1" w:themeTint="BF"/>
          <w:sz w:val="22"/>
          <w:szCs w:val="22"/>
        </w:rPr>
        <w:t>La aplicación de la Legislación Federal para resolver el fondo del asunto.</w:t>
      </w:r>
    </w:p>
    <w:p w14:paraId="19A2D7DD" w14:textId="77777777" w:rsidR="00741677" w:rsidRPr="00741677" w:rsidRDefault="00741677" w:rsidP="00D830EB">
      <w:pPr>
        <w:pStyle w:val="Estilo4"/>
        <w:numPr>
          <w:ilvl w:val="3"/>
          <w:numId w:val="160"/>
        </w:numPr>
        <w:tabs>
          <w:tab w:val="clear" w:pos="1134"/>
          <w:tab w:val="left" w:pos="1080"/>
        </w:tabs>
        <w:ind w:left="1080" w:hanging="513"/>
        <w:rPr>
          <w:rFonts w:ascii="Candara" w:hAnsi="Candara"/>
          <w:color w:val="404040" w:themeColor="text1" w:themeTint="BF"/>
          <w:sz w:val="22"/>
          <w:szCs w:val="22"/>
        </w:rPr>
      </w:pPr>
      <w:r w:rsidRPr="00741677">
        <w:rPr>
          <w:rFonts w:ascii="Candara" w:hAnsi="Candara"/>
          <w:color w:val="404040" w:themeColor="text1" w:themeTint="BF"/>
          <w:sz w:val="22"/>
          <w:szCs w:val="22"/>
        </w:rPr>
        <w:t>Recibir notificaciones de cada parte por escrito a sus domicilios.</w:t>
      </w:r>
    </w:p>
    <w:p w14:paraId="17400B42" w14:textId="77777777" w:rsidR="00741677" w:rsidRPr="00741677" w:rsidRDefault="00741677" w:rsidP="00D830EB">
      <w:pPr>
        <w:pStyle w:val="Estilo4"/>
        <w:numPr>
          <w:ilvl w:val="3"/>
          <w:numId w:val="160"/>
        </w:numPr>
        <w:tabs>
          <w:tab w:val="clear" w:pos="1134"/>
          <w:tab w:val="left" w:pos="1080"/>
        </w:tabs>
        <w:ind w:left="1080" w:hanging="513"/>
        <w:rPr>
          <w:rFonts w:ascii="Candara" w:hAnsi="Candara"/>
          <w:color w:val="404040" w:themeColor="text1" w:themeTint="BF"/>
          <w:sz w:val="22"/>
          <w:szCs w:val="22"/>
        </w:rPr>
      </w:pPr>
      <w:r w:rsidRPr="00741677">
        <w:rPr>
          <w:rFonts w:ascii="Candara" w:hAnsi="Candara"/>
          <w:color w:val="404040" w:themeColor="text1" w:themeTint="BF"/>
          <w:sz w:val="22"/>
          <w:szCs w:val="22"/>
        </w:rPr>
        <w:t>Aceptar las reglas relativas a los costos y honorarios generados por el procedimiento arbitral.</w:t>
      </w:r>
    </w:p>
    <w:p w14:paraId="0EFCB1E1" w14:textId="77777777" w:rsidR="00741677" w:rsidRPr="0084070F" w:rsidRDefault="00741677" w:rsidP="00D830EB">
      <w:pPr>
        <w:pStyle w:val="Estilo4"/>
        <w:numPr>
          <w:ilvl w:val="3"/>
          <w:numId w:val="160"/>
        </w:numPr>
        <w:tabs>
          <w:tab w:val="clear" w:pos="1134"/>
          <w:tab w:val="left" w:pos="1080"/>
        </w:tabs>
        <w:ind w:left="1080" w:hanging="513"/>
        <w:rPr>
          <w:rFonts w:ascii="Candara" w:eastAsiaTheme="minorHAnsi" w:hAnsi="Candara" w:cstheme="minorBidi"/>
          <w:bCs w:val="0"/>
          <w:snapToGrid/>
          <w:color w:val="404040" w:themeColor="text1" w:themeTint="BF"/>
          <w:sz w:val="22"/>
          <w:szCs w:val="22"/>
          <w:lang w:val="es-ES_tradnl"/>
        </w:rPr>
      </w:pPr>
      <w:r w:rsidRPr="00741677">
        <w:rPr>
          <w:rFonts w:ascii="Candara" w:hAnsi="Candara"/>
          <w:color w:val="404040" w:themeColor="text1" w:themeTint="BF"/>
          <w:sz w:val="22"/>
          <w:szCs w:val="22"/>
        </w:rPr>
        <w:t>Reconocer expresamente sobre la definitiva del laudo arbitral.</w:t>
      </w:r>
    </w:p>
    <w:p w14:paraId="0F40C27C" w14:textId="77777777" w:rsidR="0084070F" w:rsidRPr="0084070F" w:rsidRDefault="0084070F" w:rsidP="0084070F">
      <w:pPr>
        <w:pStyle w:val="BodyTextFirstIndent2"/>
        <w:ind w:left="567" w:firstLine="0"/>
        <w:rPr>
          <w:rFonts w:ascii="Candara" w:hAnsi="Candara"/>
          <w:bCs/>
          <w:color w:val="404040" w:themeColor="text1" w:themeTint="BF"/>
          <w:sz w:val="22"/>
          <w:szCs w:val="22"/>
        </w:rPr>
      </w:pPr>
    </w:p>
    <w:p w14:paraId="4271B5EF"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SÉPTIMA. GARANTÍAS</w:t>
      </w:r>
    </w:p>
    <w:p w14:paraId="1F5D7615"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5F87B874" w14:textId="726C91C1"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Previo a la celebración del presente Contrato, el Usuario deberá otorgar las garantías establecidas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_Ref2608499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7</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r>
        <w:rPr>
          <w:rFonts w:ascii="Candara" w:hAnsi="Candara"/>
          <w:color w:val="404040" w:themeColor="text1" w:themeTint="BF"/>
          <w:sz w:val="22"/>
          <w:szCs w:val="22"/>
        </w:rPr>
        <w:t>.</w:t>
      </w:r>
    </w:p>
    <w:p w14:paraId="74BC1626" w14:textId="77777777" w:rsidR="00E70755" w:rsidRPr="00964DAD" w:rsidRDefault="00E70755" w:rsidP="00E70755">
      <w:pPr>
        <w:pStyle w:val="BodyTextFirstIndent2"/>
        <w:ind w:left="708" w:firstLine="12"/>
        <w:rPr>
          <w:rFonts w:ascii="Candara" w:hAnsi="Candara"/>
          <w:color w:val="404040" w:themeColor="text1" w:themeTint="BF"/>
          <w:sz w:val="22"/>
          <w:szCs w:val="22"/>
        </w:rPr>
      </w:pPr>
    </w:p>
    <w:p w14:paraId="6EAAB21A" w14:textId="77777777"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b/>
          <w:color w:val="404040" w:themeColor="text1" w:themeTint="BF"/>
          <w:sz w:val="22"/>
          <w:szCs w:val="22"/>
        </w:rPr>
        <w:t>DÉCIMA OCTAVA. CAMBIO DE CIRCUNSTANCIAS</w:t>
      </w:r>
    </w:p>
    <w:p w14:paraId="257F8ADB" w14:textId="77777777" w:rsidR="00E70755" w:rsidRDefault="00E70755" w:rsidP="00E70755">
      <w:pPr>
        <w:pStyle w:val="BodyTextFirstIndent2"/>
        <w:ind w:left="708" w:firstLine="12"/>
        <w:rPr>
          <w:rFonts w:ascii="Candara" w:hAnsi="Candara"/>
          <w:color w:val="404040" w:themeColor="text1" w:themeTint="BF"/>
          <w:sz w:val="22"/>
          <w:szCs w:val="22"/>
        </w:rPr>
      </w:pPr>
    </w:p>
    <w:p w14:paraId="28FEAD54" w14:textId="5F982AE4"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 xml:space="preserve">En caso de que sobrevenga un cambio sustancial de carácter general en las condiciones originales en las que las Partes celebran el presente Contrato, y que no hubiera sido previsto o no fuera previsible por alguna de las Partes, ni se encuentre bajo el control de las mismas, y que genere la modificación de los derechos u obligaciones, el presente Contrato podrá renegociarse en los términos establecidos en el numeral </w:t>
      </w:r>
      <w:r>
        <w:rPr>
          <w:rFonts w:ascii="Candara" w:hAnsi="Candara"/>
          <w:color w:val="404040" w:themeColor="text1" w:themeTint="BF"/>
          <w:sz w:val="22"/>
          <w:szCs w:val="22"/>
        </w:rPr>
        <w:fldChar w:fldCharType="begin"/>
      </w:r>
      <w:r>
        <w:rPr>
          <w:rFonts w:ascii="Candara" w:hAnsi="Candara"/>
          <w:color w:val="404040" w:themeColor="text1" w:themeTint="BF"/>
          <w:sz w:val="22"/>
          <w:szCs w:val="22"/>
        </w:rPr>
        <w:instrText xml:space="preserve"> REF _Ref3982183 \r \h </w:instrText>
      </w:r>
      <w:r>
        <w:rPr>
          <w:rFonts w:ascii="Candara" w:hAnsi="Candara"/>
          <w:color w:val="404040" w:themeColor="text1" w:themeTint="BF"/>
          <w:sz w:val="22"/>
          <w:szCs w:val="22"/>
        </w:rPr>
      </w:r>
      <w:r>
        <w:rPr>
          <w:rFonts w:ascii="Candara" w:hAnsi="Candara"/>
          <w:color w:val="404040" w:themeColor="text1" w:themeTint="BF"/>
          <w:sz w:val="22"/>
          <w:szCs w:val="22"/>
        </w:rPr>
        <w:fldChar w:fldCharType="separate"/>
      </w:r>
      <w:r w:rsidR="002A4212">
        <w:rPr>
          <w:rFonts w:ascii="Candara" w:hAnsi="Candara"/>
          <w:color w:val="404040" w:themeColor="text1" w:themeTint="BF"/>
          <w:sz w:val="22"/>
          <w:szCs w:val="22"/>
        </w:rPr>
        <w:t>39</w:t>
      </w:r>
      <w:r>
        <w:rPr>
          <w:rFonts w:ascii="Candara" w:hAnsi="Candara"/>
          <w:color w:val="404040" w:themeColor="text1" w:themeTint="BF"/>
          <w:sz w:val="22"/>
          <w:szCs w:val="22"/>
        </w:rPr>
        <w:fldChar w:fldCharType="end"/>
      </w:r>
      <w:r w:rsidRPr="004666A0">
        <w:rPr>
          <w:rFonts w:ascii="Candara" w:hAnsi="Candara"/>
          <w:color w:val="404040" w:themeColor="text1" w:themeTint="BF"/>
          <w:sz w:val="22"/>
          <w:szCs w:val="22"/>
        </w:rPr>
        <w:t xml:space="preserve"> de los TCPS.</w:t>
      </w:r>
    </w:p>
    <w:p w14:paraId="4D4C4B14" w14:textId="77777777" w:rsidR="00E70755" w:rsidRPr="00964DAD" w:rsidRDefault="00E70755" w:rsidP="00E70755">
      <w:pPr>
        <w:pStyle w:val="BodyTextFirstIndent2"/>
        <w:ind w:left="708" w:firstLine="12"/>
        <w:rPr>
          <w:rFonts w:ascii="Candara" w:hAnsi="Candara"/>
          <w:color w:val="404040" w:themeColor="text1" w:themeTint="BF"/>
          <w:sz w:val="22"/>
          <w:szCs w:val="22"/>
        </w:rPr>
      </w:pPr>
    </w:p>
    <w:p w14:paraId="02E916C3"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DÉCIMA NOVENA. LEGISLACIÓN APLICABLE</w:t>
      </w:r>
    </w:p>
    <w:p w14:paraId="431AD7CF"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77D5F70A" w14:textId="77777777" w:rsidR="00E70755"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El presente Contrato se interpretará, ejecutará y regirá conforme a las leyes de México y estará sujeto al Marco Regulatorio aplicable, entendiéndose como tal en los términos definidos en los TCPS, renunciando las Partes a cualquier otro fuero que les corresponda en virtud de sus domicilios, presentes o futuros o por cualquier otro motivo.</w:t>
      </w:r>
    </w:p>
    <w:p w14:paraId="66733F7B" w14:textId="77777777" w:rsidR="00E70755" w:rsidRPr="008B754C" w:rsidRDefault="00E70755" w:rsidP="00E70755">
      <w:pPr>
        <w:pStyle w:val="BodyTextFirstIndent2"/>
        <w:ind w:left="708" w:firstLine="12"/>
        <w:rPr>
          <w:rFonts w:ascii="Candara" w:hAnsi="Candara"/>
          <w:color w:val="404040" w:themeColor="text1" w:themeTint="BF"/>
          <w:sz w:val="22"/>
          <w:szCs w:val="22"/>
        </w:rPr>
      </w:pPr>
    </w:p>
    <w:p w14:paraId="6E572D78" w14:textId="77777777" w:rsidR="00E70755" w:rsidRPr="004666A0" w:rsidRDefault="00E70755" w:rsidP="00E70755">
      <w:pPr>
        <w:pStyle w:val="BodyTextFirstIndent2"/>
        <w:rPr>
          <w:rFonts w:ascii="Candara" w:hAnsi="Candara"/>
          <w:b/>
          <w:color w:val="404040" w:themeColor="text1" w:themeTint="BF"/>
          <w:sz w:val="22"/>
          <w:szCs w:val="22"/>
        </w:rPr>
      </w:pPr>
      <w:r w:rsidRPr="004666A0">
        <w:rPr>
          <w:rFonts w:ascii="Candara" w:hAnsi="Candara"/>
          <w:b/>
          <w:color w:val="404040" w:themeColor="text1" w:themeTint="BF"/>
          <w:sz w:val="22"/>
          <w:szCs w:val="22"/>
        </w:rPr>
        <w:t>VIGÉSIMA. DOMICILIOS</w:t>
      </w:r>
    </w:p>
    <w:p w14:paraId="217841FE" w14:textId="77777777" w:rsidR="00E70755" w:rsidRPr="004666A0" w:rsidRDefault="00E70755" w:rsidP="00E70755">
      <w:pPr>
        <w:pStyle w:val="BodyTextFirstIndent2"/>
        <w:ind w:left="708" w:firstLine="12"/>
        <w:rPr>
          <w:rFonts w:ascii="Candara" w:hAnsi="Candara"/>
          <w:color w:val="404040" w:themeColor="text1" w:themeTint="BF"/>
          <w:sz w:val="22"/>
          <w:szCs w:val="22"/>
        </w:rPr>
      </w:pPr>
    </w:p>
    <w:p w14:paraId="1D88683F"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Las Partes señalan como domicilios para avisos, notificaciones o cualquier comunicación concerniente al cumplimiento del presente Contrato:</w:t>
      </w:r>
    </w:p>
    <w:p w14:paraId="1513EA7E" w14:textId="77777777" w:rsidR="00E70755" w:rsidRPr="004666A0" w:rsidRDefault="00E70755" w:rsidP="00E70755">
      <w:pPr>
        <w:pStyle w:val="BodyTextFirstIndent2"/>
        <w:rPr>
          <w:rFonts w:ascii="Candara" w:hAnsi="Candara"/>
          <w:color w:val="404040" w:themeColor="text1" w:themeTint="BF"/>
          <w:sz w:val="22"/>
          <w:szCs w:val="22"/>
        </w:rPr>
      </w:pPr>
    </w:p>
    <w:p w14:paraId="3817A0B1" w14:textId="77777777" w:rsidR="00E70755" w:rsidRPr="004666A0" w:rsidRDefault="00E70755" w:rsidP="00E70755">
      <w:pPr>
        <w:pStyle w:val="BodyTextFirstIndent2"/>
        <w:rPr>
          <w:rFonts w:ascii="Candara" w:hAnsi="Candara"/>
          <w:color w:val="404040" w:themeColor="text1" w:themeTint="BF"/>
          <w:sz w:val="22"/>
          <w:szCs w:val="22"/>
        </w:rPr>
      </w:pPr>
      <w:r w:rsidRPr="004666A0">
        <w:rPr>
          <w:rFonts w:ascii="Candara" w:hAnsi="Candara"/>
          <w:color w:val="404040" w:themeColor="text1" w:themeTint="BF"/>
          <w:sz w:val="22"/>
          <w:szCs w:val="22"/>
        </w:rPr>
        <w:t>Transportista: [_____________________________________________]</w:t>
      </w:r>
    </w:p>
    <w:p w14:paraId="7D7C73A0" w14:textId="77777777" w:rsidR="00E70755" w:rsidRPr="004666A0" w:rsidRDefault="00E70755" w:rsidP="00E70755">
      <w:pPr>
        <w:pStyle w:val="BodyTextFirstIndent2"/>
        <w:rPr>
          <w:rFonts w:ascii="Candara" w:hAnsi="Candara"/>
          <w:color w:val="404040" w:themeColor="text1" w:themeTint="BF"/>
          <w:sz w:val="22"/>
          <w:szCs w:val="22"/>
        </w:rPr>
      </w:pPr>
      <w:r w:rsidRPr="004666A0">
        <w:rPr>
          <w:rFonts w:ascii="Candara" w:hAnsi="Candara"/>
          <w:color w:val="404040" w:themeColor="text1" w:themeTint="BF"/>
          <w:sz w:val="22"/>
          <w:szCs w:val="22"/>
        </w:rPr>
        <w:t>Usuario: [_________________________________________________]</w:t>
      </w:r>
    </w:p>
    <w:p w14:paraId="2A6CAC59" w14:textId="77777777" w:rsidR="00E70755" w:rsidRPr="004666A0" w:rsidRDefault="00E70755" w:rsidP="00E70755">
      <w:pPr>
        <w:ind w:left="426" w:right="616"/>
      </w:pPr>
    </w:p>
    <w:p w14:paraId="261CA97A" w14:textId="77777777" w:rsidR="00E70755" w:rsidRPr="004666A0" w:rsidRDefault="00E70755" w:rsidP="00E70755">
      <w:pPr>
        <w:pStyle w:val="BodyTextFirstIndent2"/>
        <w:ind w:left="708" w:firstLine="12"/>
        <w:rPr>
          <w:rFonts w:ascii="Candara" w:hAnsi="Candara"/>
          <w:color w:val="404040" w:themeColor="text1" w:themeTint="BF"/>
          <w:sz w:val="22"/>
          <w:szCs w:val="22"/>
        </w:rPr>
      </w:pPr>
      <w:r w:rsidRPr="004666A0">
        <w:rPr>
          <w:rFonts w:ascii="Candara" w:hAnsi="Candara"/>
          <w:color w:val="404040" w:themeColor="text1" w:themeTint="BF"/>
          <w:sz w:val="22"/>
          <w:szCs w:val="22"/>
        </w:rPr>
        <w:t>Una vez leído el presente Contrato y revisado por las Partes, que se dan así por enteradas de su contenido y fuerza legal, celebran este Contrato por medio de sus representantes legales debidamente acreditados en __________________________, el __ de ________ de ____.</w:t>
      </w:r>
    </w:p>
    <w:p w14:paraId="349E6A50" w14:textId="77777777" w:rsidR="00E70755" w:rsidRPr="004666A0" w:rsidRDefault="00E70755" w:rsidP="00E70755">
      <w:pPr>
        <w:ind w:left="426" w:right="616"/>
      </w:pPr>
    </w:p>
    <w:p w14:paraId="3C61535B" w14:textId="77777777" w:rsidR="00E70755" w:rsidRPr="004666A0" w:rsidRDefault="00E70755" w:rsidP="00E70755">
      <w:pPr>
        <w:ind w:left="426" w:right="616"/>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4012"/>
      </w:tblGrid>
      <w:tr w:rsidR="00E70755" w:rsidRPr="004666A0" w14:paraId="1EF49C6B" w14:textId="77777777" w:rsidTr="00F3288B">
        <w:tc>
          <w:tcPr>
            <w:tcW w:w="3681" w:type="dxa"/>
            <w:tcBorders>
              <w:bottom w:val="single" w:sz="4" w:space="0" w:color="auto"/>
            </w:tcBorders>
            <w:tcMar>
              <w:top w:w="57" w:type="dxa"/>
              <w:bottom w:w="57" w:type="dxa"/>
            </w:tcMar>
          </w:tcPr>
          <w:p w14:paraId="7CC7B128" w14:textId="77777777" w:rsidR="00E70755" w:rsidRPr="004666A0" w:rsidRDefault="00E70755" w:rsidP="00F3288B">
            <w:pPr>
              <w:ind w:right="616"/>
              <w:jc w:val="center"/>
              <w:rPr>
                <w:rFonts w:ascii="Candara" w:hAnsi="Candara"/>
                <w:color w:val="404040" w:themeColor="text1" w:themeTint="BF"/>
                <w:sz w:val="22"/>
                <w:szCs w:val="22"/>
              </w:rPr>
            </w:pPr>
            <w:r w:rsidRPr="004666A0">
              <w:rPr>
                <w:rFonts w:ascii="Candara" w:hAnsi="Candara"/>
                <w:color w:val="404040" w:themeColor="text1" w:themeTint="BF"/>
                <w:sz w:val="22"/>
                <w:szCs w:val="22"/>
              </w:rPr>
              <w:t>Transportista</w:t>
            </w:r>
          </w:p>
          <w:p w14:paraId="13E44957" w14:textId="77777777" w:rsidR="00E70755" w:rsidRPr="004666A0" w:rsidRDefault="00E70755" w:rsidP="00F3288B">
            <w:pPr>
              <w:ind w:right="616"/>
              <w:jc w:val="center"/>
              <w:rPr>
                <w:rFonts w:ascii="Candara" w:hAnsi="Candara"/>
                <w:color w:val="404040" w:themeColor="text1" w:themeTint="BF"/>
                <w:sz w:val="22"/>
                <w:szCs w:val="22"/>
              </w:rPr>
            </w:pPr>
          </w:p>
          <w:p w14:paraId="37DE412F" w14:textId="77777777" w:rsidR="00E70755" w:rsidRPr="004666A0" w:rsidRDefault="00E70755" w:rsidP="00F3288B">
            <w:pPr>
              <w:ind w:right="616"/>
              <w:jc w:val="center"/>
              <w:rPr>
                <w:rFonts w:ascii="Candara" w:hAnsi="Candara"/>
                <w:color w:val="404040" w:themeColor="text1" w:themeTint="BF"/>
                <w:sz w:val="22"/>
                <w:szCs w:val="22"/>
              </w:rPr>
            </w:pPr>
          </w:p>
          <w:p w14:paraId="647772DA" w14:textId="77777777" w:rsidR="00E70755" w:rsidRPr="004666A0" w:rsidRDefault="00E70755" w:rsidP="00F3288B">
            <w:pPr>
              <w:ind w:right="616"/>
              <w:jc w:val="center"/>
              <w:rPr>
                <w:rFonts w:ascii="Candara" w:hAnsi="Candara"/>
                <w:color w:val="404040" w:themeColor="text1" w:themeTint="BF"/>
                <w:sz w:val="22"/>
                <w:szCs w:val="22"/>
              </w:rPr>
            </w:pPr>
          </w:p>
        </w:tc>
        <w:tc>
          <w:tcPr>
            <w:tcW w:w="709" w:type="dxa"/>
            <w:tcMar>
              <w:top w:w="57" w:type="dxa"/>
              <w:bottom w:w="57" w:type="dxa"/>
            </w:tcMar>
          </w:tcPr>
          <w:p w14:paraId="557DF9AC" w14:textId="77777777" w:rsidR="00E70755" w:rsidRPr="004666A0" w:rsidRDefault="00E70755" w:rsidP="00F3288B">
            <w:pPr>
              <w:ind w:right="616"/>
              <w:jc w:val="center"/>
              <w:rPr>
                <w:rFonts w:ascii="Candara" w:hAnsi="Candara"/>
                <w:color w:val="404040" w:themeColor="text1" w:themeTint="BF"/>
                <w:sz w:val="22"/>
                <w:szCs w:val="22"/>
              </w:rPr>
            </w:pPr>
          </w:p>
        </w:tc>
        <w:tc>
          <w:tcPr>
            <w:tcW w:w="4012" w:type="dxa"/>
            <w:tcBorders>
              <w:bottom w:val="single" w:sz="4" w:space="0" w:color="auto"/>
            </w:tcBorders>
            <w:tcMar>
              <w:top w:w="57" w:type="dxa"/>
              <w:bottom w:w="57" w:type="dxa"/>
            </w:tcMar>
          </w:tcPr>
          <w:p w14:paraId="5CE02B93" w14:textId="77777777" w:rsidR="00E70755" w:rsidRPr="00073469" w:rsidRDefault="00E70755" w:rsidP="00F3288B">
            <w:pPr>
              <w:ind w:right="616"/>
              <w:jc w:val="center"/>
              <w:rPr>
                <w:rFonts w:ascii="Candara" w:hAnsi="Candara"/>
                <w:color w:val="404040" w:themeColor="text1" w:themeTint="BF"/>
                <w:sz w:val="22"/>
                <w:szCs w:val="22"/>
              </w:rPr>
            </w:pPr>
            <w:r w:rsidRPr="00073469">
              <w:rPr>
                <w:rFonts w:ascii="Candara" w:hAnsi="Candara"/>
                <w:color w:val="404040" w:themeColor="text1" w:themeTint="BF"/>
                <w:sz w:val="22"/>
                <w:szCs w:val="22"/>
              </w:rPr>
              <w:t>Usuario</w:t>
            </w:r>
          </w:p>
        </w:tc>
      </w:tr>
      <w:tr w:rsidR="00E70755" w:rsidRPr="004666A0" w14:paraId="7886460E" w14:textId="77777777" w:rsidTr="00F3288B">
        <w:tc>
          <w:tcPr>
            <w:tcW w:w="3681" w:type="dxa"/>
            <w:tcBorders>
              <w:top w:val="single" w:sz="4" w:space="0" w:color="auto"/>
            </w:tcBorders>
            <w:tcMar>
              <w:top w:w="57" w:type="dxa"/>
              <w:bottom w:w="57" w:type="dxa"/>
            </w:tcMar>
          </w:tcPr>
          <w:p w14:paraId="29216B92" w14:textId="77777777" w:rsidR="00E70755" w:rsidRPr="00531BE1" w:rsidRDefault="00E70755" w:rsidP="00F3288B">
            <w:pPr>
              <w:ind w:right="616"/>
              <w:jc w:val="center"/>
              <w:rPr>
                <w:rFonts w:ascii="Candara" w:hAnsi="Candara"/>
                <w:b/>
                <w:bCs/>
                <w:color w:val="404040" w:themeColor="text1" w:themeTint="BF"/>
                <w:sz w:val="22"/>
                <w:szCs w:val="22"/>
              </w:rPr>
            </w:pPr>
            <w:r w:rsidRPr="00531BE1">
              <w:rPr>
                <w:rFonts w:ascii="Candara" w:hAnsi="Candara"/>
                <w:b/>
                <w:bCs/>
                <w:color w:val="404040" w:themeColor="text1" w:themeTint="BF"/>
                <w:sz w:val="22"/>
                <w:szCs w:val="22"/>
              </w:rPr>
              <w:t>[Nombre del Representante Legal]</w:t>
            </w:r>
          </w:p>
        </w:tc>
        <w:tc>
          <w:tcPr>
            <w:tcW w:w="709" w:type="dxa"/>
            <w:tcMar>
              <w:top w:w="57" w:type="dxa"/>
              <w:bottom w:w="57" w:type="dxa"/>
            </w:tcMar>
          </w:tcPr>
          <w:p w14:paraId="02288A72" w14:textId="77777777" w:rsidR="00E70755" w:rsidRPr="004666A0" w:rsidRDefault="00E70755" w:rsidP="00F3288B">
            <w:pPr>
              <w:ind w:right="616"/>
              <w:jc w:val="center"/>
              <w:rPr>
                <w:rFonts w:ascii="Candara" w:hAnsi="Candara"/>
                <w:color w:val="404040" w:themeColor="text1" w:themeTint="BF"/>
                <w:sz w:val="22"/>
                <w:szCs w:val="22"/>
              </w:rPr>
            </w:pPr>
          </w:p>
        </w:tc>
        <w:tc>
          <w:tcPr>
            <w:tcW w:w="4012" w:type="dxa"/>
            <w:tcBorders>
              <w:top w:val="single" w:sz="4" w:space="0" w:color="auto"/>
            </w:tcBorders>
            <w:tcMar>
              <w:top w:w="57" w:type="dxa"/>
              <w:bottom w:w="57" w:type="dxa"/>
            </w:tcMar>
          </w:tcPr>
          <w:p w14:paraId="6853F90D" w14:textId="77777777" w:rsidR="00E70755" w:rsidRPr="00531BE1" w:rsidRDefault="00E70755" w:rsidP="00F3288B">
            <w:pPr>
              <w:ind w:right="616"/>
              <w:jc w:val="center"/>
              <w:rPr>
                <w:rFonts w:ascii="Candara" w:hAnsi="Candara"/>
                <w:b/>
                <w:bCs/>
                <w:color w:val="404040" w:themeColor="text1" w:themeTint="BF"/>
                <w:sz w:val="22"/>
                <w:szCs w:val="22"/>
              </w:rPr>
            </w:pPr>
            <w:r w:rsidRPr="00531BE1">
              <w:rPr>
                <w:rFonts w:ascii="Candara" w:hAnsi="Candara"/>
                <w:b/>
                <w:bCs/>
                <w:color w:val="404040" w:themeColor="text1" w:themeTint="BF"/>
                <w:sz w:val="22"/>
                <w:szCs w:val="22"/>
              </w:rPr>
              <w:t>[Nombre del Representante Legal]</w:t>
            </w:r>
          </w:p>
        </w:tc>
      </w:tr>
    </w:tbl>
    <w:p w14:paraId="523A923A" w14:textId="77777777" w:rsidR="00E70755" w:rsidRDefault="00E70755" w:rsidP="00E70755">
      <w:pPr>
        <w:rPr>
          <w:rFonts w:cstheme="minorHAnsi"/>
          <w:b/>
        </w:rPr>
      </w:pPr>
    </w:p>
    <w:p w14:paraId="2C08A0C0" w14:textId="77777777" w:rsidR="00E70755" w:rsidRPr="00E70755" w:rsidRDefault="00E70755" w:rsidP="00E70755">
      <w:pPr>
        <w:rPr>
          <w:rFonts w:eastAsiaTheme="majorEastAsia" w:cstheme="minorHAnsi"/>
          <w:b/>
          <w:sz w:val="26"/>
          <w:szCs w:val="26"/>
        </w:rPr>
      </w:pPr>
      <w:r>
        <w:rPr>
          <w:rFonts w:cstheme="minorHAnsi"/>
          <w:b/>
        </w:rPr>
        <w:br w:type="page"/>
      </w:r>
    </w:p>
    <w:p w14:paraId="620BABE2" w14:textId="77777777" w:rsidR="00E70755" w:rsidRDefault="00374B35" w:rsidP="00E70755">
      <w:pPr>
        <w:pStyle w:val="Heading2"/>
        <w:numPr>
          <w:ilvl w:val="0"/>
          <w:numId w:val="0"/>
        </w:numPr>
        <w:spacing w:before="0"/>
        <w:jc w:val="center"/>
        <w:rPr>
          <w:rFonts w:ascii="Candara" w:hAnsi="Candara" w:cstheme="minorHAnsi"/>
          <w:b/>
          <w:color w:val="404040" w:themeColor="text1" w:themeTint="BF"/>
        </w:rPr>
      </w:pPr>
      <w:bookmarkStart w:id="504" w:name="_Toc64366312"/>
      <w:r w:rsidRPr="00E33A57">
        <w:rPr>
          <w:rFonts w:ascii="Candara" w:hAnsi="Candara" w:cstheme="minorHAnsi"/>
          <w:b/>
          <w:color w:val="404040" w:themeColor="text1" w:themeTint="BF"/>
        </w:rPr>
        <w:t>Anexo 5</w:t>
      </w:r>
      <w:r w:rsidRPr="00E33A57">
        <w:rPr>
          <w:rFonts w:ascii="Candara" w:hAnsi="Candara" w:cstheme="minorHAnsi"/>
          <w:b/>
          <w:color w:val="404040" w:themeColor="text1" w:themeTint="BF"/>
        </w:rPr>
        <w:br/>
        <w:t>Modelo de Convenio de Inversión</w:t>
      </w:r>
      <w:bookmarkEnd w:id="502"/>
      <w:bookmarkEnd w:id="503"/>
      <w:bookmarkEnd w:id="504"/>
    </w:p>
    <w:p w14:paraId="74CDD78A" w14:textId="77777777" w:rsidR="00E70755" w:rsidRPr="00E70755" w:rsidRDefault="00E70755" w:rsidP="00E70755"/>
    <w:p w14:paraId="17D2AC31" w14:textId="77777777" w:rsidR="00374B35" w:rsidRPr="00E33A57" w:rsidRDefault="00374B35" w:rsidP="00E33A57">
      <w:pPr>
        <w:ind w:left="426" w:right="333"/>
        <w:rPr>
          <w:rFonts w:cstheme="minorHAnsi"/>
          <w:b/>
        </w:rPr>
      </w:pPr>
      <w:r w:rsidRPr="00480FF2">
        <w:rPr>
          <w:rFonts w:cstheme="minorHAnsi"/>
          <w:b/>
        </w:rPr>
        <w:t xml:space="preserve">CONVENIO DE INVERSIÓN QUE CELEBRAN POR UNA PARTE, </w:t>
      </w:r>
      <w:r w:rsidR="00DC4311">
        <w:rPr>
          <w:rFonts w:cstheme="minorHAnsi"/>
          <w:b/>
        </w:rPr>
        <w:t>TERMINAL RIO BRAVO</w:t>
      </w:r>
      <w:r w:rsidR="00BC0870">
        <w:rPr>
          <w:rFonts w:cstheme="minorHAnsi"/>
          <w:b/>
        </w:rPr>
        <w:t>,</w:t>
      </w:r>
      <w:r w:rsidRPr="00480FF2">
        <w:rPr>
          <w:rFonts w:cstheme="minorHAnsi"/>
          <w:b/>
        </w:rPr>
        <w:t xml:space="preserve"> S.A. DE C.V. (EN LO SUCESIVO “</w:t>
      </w:r>
      <w:r w:rsidR="00711223">
        <w:rPr>
          <w:rFonts w:cstheme="minorHAnsi"/>
          <w:b/>
        </w:rPr>
        <w:t>el Transportista</w:t>
      </w:r>
      <w:r w:rsidRPr="00480FF2">
        <w:rPr>
          <w:rFonts w:cstheme="minorHAnsi"/>
          <w:b/>
        </w:rPr>
        <w:t>”), REPRESENTADA EN ESTE ACTO POR_______________________________</w:t>
      </w:r>
      <w:r w:rsidR="00477593">
        <w:rPr>
          <w:rFonts w:cstheme="minorHAnsi"/>
          <w:b/>
        </w:rPr>
        <w:t>___________</w:t>
      </w:r>
      <w:r w:rsidRPr="00480FF2">
        <w:rPr>
          <w:rFonts w:cstheme="minorHAnsi"/>
          <w:b/>
        </w:rPr>
        <w:t>, Y POR LA OTRA PARTE, ____________________________ (EN LO SUCESIVO “</w:t>
      </w:r>
      <w:r w:rsidR="00711223">
        <w:rPr>
          <w:rFonts w:cstheme="minorHAnsi"/>
          <w:b/>
        </w:rPr>
        <w:t>el Usuario</w:t>
      </w:r>
      <w:r w:rsidRPr="00480FF2">
        <w:rPr>
          <w:rFonts w:cstheme="minorHAnsi"/>
          <w:b/>
        </w:rPr>
        <w:t>”), REPRESENTADA EN ESTE ACTO POR _________________________________, DE FORMA CONJUNTA “LAS PARTES”, AL TENOR DE LAS SIGUIENTES DECLARACIONES Y CLAUSULAS.</w:t>
      </w:r>
    </w:p>
    <w:p w14:paraId="08248C60" w14:textId="77777777" w:rsidR="00374B35" w:rsidRPr="00E33A57" w:rsidRDefault="00374B35" w:rsidP="00E33A57">
      <w:pPr>
        <w:ind w:left="426" w:right="333"/>
        <w:jc w:val="center"/>
        <w:rPr>
          <w:rFonts w:cstheme="minorHAnsi"/>
          <w:b/>
        </w:rPr>
      </w:pPr>
      <w:r w:rsidRPr="00480FF2">
        <w:rPr>
          <w:rFonts w:cstheme="minorHAnsi"/>
          <w:b/>
        </w:rPr>
        <w:t>D E C L A R A C I O N E S</w:t>
      </w:r>
    </w:p>
    <w:p w14:paraId="7D29F7AB" w14:textId="77777777" w:rsidR="00374B35" w:rsidRPr="00480FF2" w:rsidRDefault="00374B35" w:rsidP="00374B35">
      <w:pPr>
        <w:ind w:left="426" w:right="333"/>
        <w:rPr>
          <w:rFonts w:cstheme="minorHAnsi"/>
        </w:rPr>
      </w:pPr>
      <w:r w:rsidRPr="00480FF2">
        <w:rPr>
          <w:rFonts w:cstheme="minorHAnsi"/>
        </w:rPr>
        <w:t xml:space="preserve">El </w:t>
      </w:r>
      <w:r w:rsidR="003802C7">
        <w:rPr>
          <w:rFonts w:cstheme="minorHAnsi"/>
        </w:rPr>
        <w:t xml:space="preserve">Transportista </w:t>
      </w:r>
      <w:r w:rsidRPr="00480FF2">
        <w:rPr>
          <w:rFonts w:cstheme="minorHAnsi"/>
        </w:rPr>
        <w:t>declara, por conducto de su representante legal, que:</w:t>
      </w:r>
    </w:p>
    <w:p w14:paraId="4E0F4F2F" w14:textId="77777777" w:rsidR="00374B35" w:rsidRDefault="00374B35" w:rsidP="001E3107">
      <w:pPr>
        <w:pStyle w:val="ListParagraph"/>
        <w:numPr>
          <w:ilvl w:val="0"/>
          <w:numId w:val="86"/>
        </w:numPr>
        <w:spacing w:before="0" w:after="0" w:line="240" w:lineRule="auto"/>
        <w:ind w:right="335"/>
        <w:contextualSpacing w:val="0"/>
        <w:rPr>
          <w:rFonts w:cstheme="minorHAnsi"/>
        </w:rPr>
      </w:pPr>
      <w:r w:rsidRPr="00480FF2">
        <w:rPr>
          <w:rFonts w:cstheme="minorHAnsi"/>
        </w:rPr>
        <w:t xml:space="preserve">Es una sociedad </w:t>
      </w:r>
      <w:r w:rsidRPr="003802C7">
        <w:rPr>
          <w:rFonts w:cstheme="minorHAnsi"/>
          <w:b/>
          <w:bCs/>
        </w:rPr>
        <w:t>[tipo de sociedad]</w:t>
      </w:r>
      <w:r w:rsidRPr="00480FF2">
        <w:rPr>
          <w:rFonts w:cstheme="minorHAnsi"/>
        </w:rPr>
        <w:t xml:space="preserve">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3C5DA5DA" w14:textId="77777777" w:rsidR="001E3107" w:rsidRPr="00E33A57" w:rsidRDefault="001E3107" w:rsidP="001E3107">
      <w:pPr>
        <w:pStyle w:val="ListParagraph"/>
        <w:spacing w:before="0" w:after="0" w:line="240" w:lineRule="auto"/>
        <w:ind w:left="993" w:right="335"/>
        <w:contextualSpacing w:val="0"/>
        <w:rPr>
          <w:rFonts w:cstheme="minorHAnsi"/>
        </w:rPr>
      </w:pPr>
    </w:p>
    <w:p w14:paraId="6FB0659F" w14:textId="77777777" w:rsidR="00A62335" w:rsidRDefault="00374B35" w:rsidP="00A62335">
      <w:pPr>
        <w:pStyle w:val="ListParagraph"/>
        <w:numPr>
          <w:ilvl w:val="0"/>
          <w:numId w:val="86"/>
        </w:numPr>
        <w:spacing w:before="0" w:after="0" w:line="240" w:lineRule="auto"/>
        <w:ind w:right="335"/>
        <w:contextualSpacing w:val="0"/>
        <w:rPr>
          <w:rFonts w:cstheme="minorHAnsi"/>
        </w:rPr>
      </w:pPr>
      <w:r w:rsidRPr="00480FF2">
        <w:rPr>
          <w:rFonts w:cstheme="minorHAnsi"/>
        </w:rPr>
        <w:t>Que su representante legal está facultado para celebrar el presente Convenio,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5D378543" w14:textId="77777777" w:rsidR="00A62335" w:rsidRPr="00A62335" w:rsidRDefault="00A62335" w:rsidP="00A62335">
      <w:pPr>
        <w:pStyle w:val="ListParagraph"/>
        <w:rPr>
          <w:rFonts w:cstheme="minorHAnsi"/>
        </w:rPr>
      </w:pPr>
    </w:p>
    <w:p w14:paraId="360048F6" w14:textId="77777777" w:rsidR="00A62335" w:rsidRPr="00A62335" w:rsidRDefault="00374B35" w:rsidP="00A62335">
      <w:pPr>
        <w:pStyle w:val="ListParagraph"/>
        <w:numPr>
          <w:ilvl w:val="0"/>
          <w:numId w:val="86"/>
        </w:numPr>
        <w:spacing w:before="0" w:after="0" w:line="240" w:lineRule="auto"/>
        <w:ind w:right="335"/>
        <w:contextualSpacing w:val="0"/>
        <w:rPr>
          <w:rFonts w:cstheme="minorHAnsi"/>
        </w:rPr>
      </w:pPr>
      <w:r w:rsidRPr="00A62335">
        <w:rPr>
          <w:rFonts w:cstheme="minorHAnsi"/>
        </w:rPr>
        <w:t xml:space="preserve">Que su objeto social consiste en la prestación de servicios de </w:t>
      </w:r>
      <w:r w:rsidR="00F23D7B" w:rsidRPr="00A62335">
        <w:rPr>
          <w:rFonts w:cstheme="minorHAnsi"/>
        </w:rPr>
        <w:t>Transporte de Petrolíferos</w:t>
      </w:r>
      <w:r w:rsidR="00A62335" w:rsidRPr="00A62335">
        <w:rPr>
          <w:rFonts w:cstheme="minorHAnsi"/>
        </w:rPr>
        <w:t>,</w:t>
      </w:r>
      <w:r w:rsidR="00E87A52" w:rsidRPr="00A62335">
        <w:rPr>
          <w:rFonts w:cstheme="minorHAnsi"/>
        </w:rPr>
        <w:t xml:space="preserve"> </w:t>
      </w:r>
      <w:r w:rsidR="00A62335">
        <w:t>tales como Gasolina Regular, Gasolina Premium y Diesel (en adelante “Petrolíferos”).</w:t>
      </w:r>
    </w:p>
    <w:p w14:paraId="43FBD53E" w14:textId="77777777" w:rsidR="00374B35" w:rsidRPr="00E33A57" w:rsidRDefault="00374B35" w:rsidP="00A62335">
      <w:pPr>
        <w:pStyle w:val="ListParagraph"/>
        <w:spacing w:before="0" w:after="0" w:line="240" w:lineRule="auto"/>
        <w:ind w:left="993" w:right="335"/>
        <w:contextualSpacing w:val="0"/>
        <w:rPr>
          <w:rFonts w:cstheme="minorHAnsi"/>
        </w:rPr>
      </w:pPr>
    </w:p>
    <w:p w14:paraId="2F307721" w14:textId="77777777" w:rsidR="00374B35" w:rsidRDefault="00374B35" w:rsidP="00EB65F1">
      <w:pPr>
        <w:pStyle w:val="ListParagraph"/>
        <w:numPr>
          <w:ilvl w:val="0"/>
          <w:numId w:val="86"/>
        </w:numPr>
        <w:spacing w:before="0" w:after="0" w:line="240" w:lineRule="auto"/>
        <w:ind w:right="335"/>
        <w:contextualSpacing w:val="0"/>
        <w:rPr>
          <w:rFonts w:cstheme="minorHAnsi"/>
        </w:rPr>
      </w:pPr>
      <w:r w:rsidRPr="00480FF2">
        <w:rPr>
          <w:rFonts w:cstheme="minorHAnsi"/>
        </w:rPr>
        <w:t xml:space="preserve">Cuenta con todas las autorizaciones gubernamentales necesarias para prestar el </w:t>
      </w:r>
      <w:r w:rsidR="00EB65F1">
        <w:rPr>
          <w:rFonts w:cstheme="minorHAnsi"/>
        </w:rPr>
        <w:t>S</w:t>
      </w:r>
      <w:r w:rsidRPr="00480FF2">
        <w:rPr>
          <w:rFonts w:cstheme="minorHAnsi"/>
        </w:rPr>
        <w:t xml:space="preserve">ervicio de </w:t>
      </w:r>
      <w:r w:rsidR="00EB65F1">
        <w:rPr>
          <w:rFonts w:cstheme="minorHAnsi"/>
        </w:rPr>
        <w:t>Transporte de Petrolíferos</w:t>
      </w:r>
      <w:r w:rsidRPr="00EB65F1">
        <w:rPr>
          <w:rFonts w:cstheme="minorHAnsi"/>
        </w:rPr>
        <w:t xml:space="preserve">, incluyendo, de manera enunciativa más no limitativa, </w:t>
      </w:r>
      <w:r w:rsidR="004B338F">
        <w:rPr>
          <w:rFonts w:cstheme="minorHAnsi"/>
        </w:rPr>
        <w:t>P</w:t>
      </w:r>
      <w:r w:rsidRPr="00EB65F1">
        <w:rPr>
          <w:rFonts w:cstheme="minorHAnsi"/>
        </w:rPr>
        <w:t xml:space="preserve">ermiso de </w:t>
      </w:r>
      <w:r w:rsidR="004B338F">
        <w:rPr>
          <w:rFonts w:cstheme="minorHAnsi"/>
        </w:rPr>
        <w:t>transporte</w:t>
      </w:r>
      <w:r w:rsidRPr="00EB65F1">
        <w:rPr>
          <w:rFonts w:cstheme="minorHAnsi"/>
        </w:rPr>
        <w:t xml:space="preserve"> otorgado por la Comisión Reguladora Energía.</w:t>
      </w:r>
      <w:r w:rsidR="00D830EB">
        <w:rPr>
          <w:rFonts w:cstheme="minorHAnsi"/>
        </w:rPr>
        <w:t xml:space="preserve"> </w:t>
      </w:r>
      <w:r w:rsidR="00D830EB">
        <w:t xml:space="preserve">El Sistema se ampara bajo el permiso de transporte por ducto de petrolíferos número PL/23543/TRA/DUC/2020.  </w:t>
      </w:r>
    </w:p>
    <w:p w14:paraId="7156EB07" w14:textId="77777777" w:rsidR="000E5BFC" w:rsidRPr="000E5BFC" w:rsidRDefault="000E5BFC" w:rsidP="000E5BFC">
      <w:pPr>
        <w:pStyle w:val="ListParagraph"/>
        <w:rPr>
          <w:rFonts w:cstheme="minorHAnsi"/>
        </w:rPr>
      </w:pPr>
    </w:p>
    <w:p w14:paraId="2E8354AB" w14:textId="77777777" w:rsidR="000E5BFC" w:rsidRPr="000E5BFC" w:rsidRDefault="000E5BFC" w:rsidP="000E5BFC">
      <w:pPr>
        <w:pStyle w:val="ListParagraph"/>
        <w:numPr>
          <w:ilvl w:val="0"/>
          <w:numId w:val="86"/>
        </w:numPr>
        <w:spacing w:before="0" w:after="0" w:line="240" w:lineRule="auto"/>
        <w:ind w:right="49"/>
      </w:pPr>
      <w:r w:rsidRPr="002E380B">
        <w:t>Que es titular de las instalaciones donde está(n) situado(s) el (los) Punto(s) de Recepción y el (los) de Entrega (en lo sucesivo “Sistema”).</w:t>
      </w:r>
    </w:p>
    <w:p w14:paraId="7F53F7F6" w14:textId="77777777" w:rsidR="004B338F" w:rsidRPr="004B338F" w:rsidRDefault="004B338F" w:rsidP="004B338F">
      <w:pPr>
        <w:spacing w:before="0" w:after="0" w:line="240" w:lineRule="auto"/>
        <w:ind w:right="335"/>
        <w:rPr>
          <w:rFonts w:cstheme="minorHAnsi"/>
        </w:rPr>
      </w:pPr>
    </w:p>
    <w:p w14:paraId="535CA262" w14:textId="77777777" w:rsidR="00374B35" w:rsidRDefault="00374B35" w:rsidP="001E3107">
      <w:pPr>
        <w:pStyle w:val="ListParagraph"/>
        <w:numPr>
          <w:ilvl w:val="0"/>
          <w:numId w:val="86"/>
        </w:numPr>
        <w:spacing w:before="0" w:after="0" w:line="240" w:lineRule="auto"/>
        <w:ind w:right="335"/>
        <w:contextualSpacing w:val="0"/>
        <w:rPr>
          <w:rFonts w:cstheme="minorHAnsi"/>
        </w:rPr>
      </w:pPr>
      <w:r w:rsidRPr="00480FF2">
        <w:rPr>
          <w:rFonts w:cstheme="minorHAnsi"/>
        </w:rPr>
        <w:t>Que cuenta con la organización, elementos y capacidad técnica, financiera y comercial para cumplir con las obligaciones derivadas de este Convenio</w:t>
      </w:r>
      <w:r w:rsidR="000E5BFC">
        <w:rPr>
          <w:rFonts w:cstheme="minorHAnsi"/>
        </w:rPr>
        <w:t xml:space="preserve"> de Inversión</w:t>
      </w:r>
      <w:r w:rsidRPr="00480FF2">
        <w:rPr>
          <w:rFonts w:cstheme="minorHAnsi"/>
        </w:rPr>
        <w:t xml:space="preserve">. </w:t>
      </w:r>
    </w:p>
    <w:p w14:paraId="23CE79EC" w14:textId="77777777" w:rsidR="000E5BFC" w:rsidRPr="000E5BFC" w:rsidRDefault="000E5BFC" w:rsidP="000E5BFC">
      <w:pPr>
        <w:spacing w:before="0" w:after="0" w:line="240" w:lineRule="auto"/>
        <w:ind w:right="335"/>
        <w:rPr>
          <w:rFonts w:cstheme="minorHAnsi"/>
        </w:rPr>
      </w:pPr>
    </w:p>
    <w:p w14:paraId="432810ED" w14:textId="77777777" w:rsidR="00374B35" w:rsidRPr="00480FF2" w:rsidRDefault="00374B35" w:rsidP="001E3107">
      <w:pPr>
        <w:pStyle w:val="ListParagraph"/>
        <w:numPr>
          <w:ilvl w:val="0"/>
          <w:numId w:val="86"/>
        </w:numPr>
        <w:spacing w:before="0" w:after="0" w:line="240" w:lineRule="auto"/>
        <w:ind w:right="335"/>
        <w:contextualSpacing w:val="0"/>
        <w:rPr>
          <w:rFonts w:cstheme="minorHAnsi"/>
        </w:rPr>
      </w:pPr>
      <w:r w:rsidRPr="00480FF2">
        <w:rPr>
          <w:rFonts w:cstheme="minorHAnsi"/>
        </w:rPr>
        <w:t xml:space="preserve">Es su voluntad obligarse en los términos y condiciones establecidas dentro del presente </w:t>
      </w:r>
      <w:r w:rsidR="000E5BFC">
        <w:rPr>
          <w:rFonts w:cstheme="minorHAnsi"/>
        </w:rPr>
        <w:t>Convenio de Inversión</w:t>
      </w:r>
      <w:r w:rsidRPr="00480FF2">
        <w:rPr>
          <w:rFonts w:cstheme="minorHAnsi"/>
        </w:rPr>
        <w:t>.</w:t>
      </w:r>
    </w:p>
    <w:p w14:paraId="731E24CB" w14:textId="77777777" w:rsidR="00374B35" w:rsidRPr="00480FF2" w:rsidRDefault="00374B35" w:rsidP="000E5BFC">
      <w:pPr>
        <w:ind w:right="333" w:firstLine="426"/>
        <w:rPr>
          <w:rFonts w:cstheme="minorHAnsi"/>
        </w:rPr>
      </w:pPr>
      <w:r w:rsidRPr="00480FF2">
        <w:rPr>
          <w:rFonts w:cstheme="minorHAnsi"/>
        </w:rPr>
        <w:t xml:space="preserve">El </w:t>
      </w:r>
      <w:r w:rsidRPr="000E5BFC">
        <w:rPr>
          <w:rFonts w:cstheme="minorHAnsi"/>
          <w:b/>
          <w:bCs/>
        </w:rPr>
        <w:t>Usuario</w:t>
      </w:r>
      <w:r w:rsidRPr="00480FF2">
        <w:rPr>
          <w:rFonts w:cstheme="minorHAnsi"/>
        </w:rPr>
        <w:t xml:space="preserve"> declara, por conducto de su representante legal, que:</w:t>
      </w:r>
    </w:p>
    <w:p w14:paraId="667671A3" w14:textId="77777777" w:rsidR="00374B35" w:rsidRPr="000E5BFC" w:rsidRDefault="00374B35" w:rsidP="00374B35">
      <w:pPr>
        <w:ind w:left="426" w:right="333"/>
        <w:rPr>
          <w:rFonts w:cstheme="minorHAnsi"/>
          <w:b/>
          <w:bCs/>
        </w:rPr>
      </w:pPr>
      <w:r w:rsidRPr="000E5BFC">
        <w:rPr>
          <w:rFonts w:cstheme="minorHAnsi"/>
          <w:b/>
          <w:bCs/>
        </w:rPr>
        <w:t>[El inciso siguiente deberá llenarse cuando el Usuario sea una persona física]</w:t>
      </w:r>
    </w:p>
    <w:p w14:paraId="68F257A6" w14:textId="77777777" w:rsidR="00374B35" w:rsidRPr="00480FF2" w:rsidRDefault="00374B35" w:rsidP="00E33A57">
      <w:pPr>
        <w:ind w:left="993" w:right="333" w:hanging="426"/>
        <w:rPr>
          <w:rFonts w:cstheme="minorHAnsi"/>
        </w:rPr>
      </w:pPr>
      <w:r w:rsidRPr="00480FF2">
        <w:rPr>
          <w:rFonts w:cstheme="minorHAnsi"/>
        </w:rPr>
        <w:t>I.</w:t>
      </w:r>
      <w:r w:rsidRPr="00480FF2">
        <w:rPr>
          <w:rFonts w:cstheme="minorHAnsi"/>
        </w:rPr>
        <w:tab/>
        <w:t>Que es una persona física con número de registro federal de contribuyentes _____________, según consta en su cédula fiscal de identificación fiscal.</w:t>
      </w:r>
    </w:p>
    <w:p w14:paraId="3419688D" w14:textId="77777777" w:rsidR="00374B35" w:rsidRPr="000E5BFC" w:rsidRDefault="00374B35" w:rsidP="00374B35">
      <w:pPr>
        <w:ind w:left="426" w:right="333"/>
        <w:rPr>
          <w:rFonts w:cstheme="minorHAnsi"/>
          <w:b/>
          <w:bCs/>
        </w:rPr>
      </w:pPr>
      <w:r w:rsidRPr="000E5BFC">
        <w:rPr>
          <w:rFonts w:cstheme="minorHAnsi"/>
          <w:b/>
          <w:bCs/>
        </w:rPr>
        <w:t>[El inciso siguiente deberá llenarse cuando el Usuario sea una persona moral]</w:t>
      </w:r>
    </w:p>
    <w:p w14:paraId="4DCCBC9E" w14:textId="77777777" w:rsidR="00374B35" w:rsidRPr="00480FF2" w:rsidRDefault="00374B35" w:rsidP="00374B35">
      <w:pPr>
        <w:pStyle w:val="ListParagraph"/>
        <w:numPr>
          <w:ilvl w:val="0"/>
          <w:numId w:val="87"/>
        </w:numPr>
        <w:spacing w:before="0" w:after="0" w:line="240" w:lineRule="auto"/>
        <w:ind w:right="333"/>
        <w:rPr>
          <w:rFonts w:cstheme="minorHAnsi"/>
        </w:rPr>
      </w:pPr>
      <w:r w:rsidRPr="00480FF2">
        <w:rPr>
          <w:rFonts w:cstheme="minorHAnsi"/>
        </w:rPr>
        <w:t xml:space="preserve">Que es una sociedad </w:t>
      </w:r>
      <w:r w:rsidRPr="000E5BFC">
        <w:rPr>
          <w:rFonts w:cstheme="minorHAnsi"/>
          <w:b/>
          <w:bCs/>
        </w:rPr>
        <w:t>[tipo de sociedad]</w:t>
      </w:r>
      <w:r w:rsidRPr="00480FF2">
        <w:rPr>
          <w:rFonts w:cstheme="minorHAnsi"/>
        </w:rPr>
        <w:t xml:space="preserve"> constituida de conformidad con las leyes mexicanas, según consta en la escritura pública número _____________, otorgada el día __ de ____ de ____, ante la fe del Notario Público número _____________, de ___________, Licenciado ____________________, y debidamente inscrita en el Registro Público de Comercio de ____________, el __ de ______ de ____, bajo el folio mercantil número _____________.</w:t>
      </w:r>
    </w:p>
    <w:p w14:paraId="426CD99B" w14:textId="77777777" w:rsidR="00374B35" w:rsidRPr="00480FF2" w:rsidRDefault="00374B35" w:rsidP="00374B35">
      <w:pPr>
        <w:pStyle w:val="ListParagraph"/>
        <w:ind w:left="993" w:right="333"/>
        <w:rPr>
          <w:rFonts w:cstheme="minorHAnsi"/>
        </w:rPr>
      </w:pPr>
    </w:p>
    <w:p w14:paraId="64E4F1D6" w14:textId="77777777" w:rsidR="00374B35" w:rsidRPr="00480FF2" w:rsidRDefault="00374B35" w:rsidP="00374B35">
      <w:pPr>
        <w:pStyle w:val="ListParagraph"/>
        <w:numPr>
          <w:ilvl w:val="0"/>
          <w:numId w:val="87"/>
        </w:numPr>
        <w:spacing w:before="0" w:after="0" w:line="240" w:lineRule="auto"/>
        <w:ind w:right="333"/>
        <w:rPr>
          <w:rFonts w:cstheme="minorHAnsi"/>
        </w:rPr>
      </w:pPr>
      <w:r w:rsidRPr="00480FF2">
        <w:rPr>
          <w:rFonts w:cstheme="minorHAnsi"/>
        </w:rPr>
        <w:t>Que conoce y está plenamente familiarizado con los TCPS.</w:t>
      </w:r>
    </w:p>
    <w:p w14:paraId="3E1E997A" w14:textId="77777777" w:rsidR="00374B35" w:rsidRPr="00480FF2" w:rsidRDefault="00374B35" w:rsidP="00374B35">
      <w:pPr>
        <w:pStyle w:val="ListParagraph"/>
        <w:ind w:left="993" w:right="333"/>
        <w:rPr>
          <w:rFonts w:cstheme="minorHAnsi"/>
        </w:rPr>
      </w:pPr>
    </w:p>
    <w:p w14:paraId="36F2A507" w14:textId="77777777" w:rsidR="00374B35" w:rsidRDefault="00374B35" w:rsidP="003E00E2">
      <w:pPr>
        <w:pStyle w:val="ListParagraph"/>
        <w:numPr>
          <w:ilvl w:val="0"/>
          <w:numId w:val="87"/>
        </w:numPr>
        <w:spacing w:before="0" w:after="0" w:line="240" w:lineRule="auto"/>
        <w:ind w:right="333"/>
        <w:rPr>
          <w:rFonts w:cstheme="minorHAnsi"/>
        </w:rPr>
      </w:pPr>
      <w:r w:rsidRPr="00480FF2">
        <w:rPr>
          <w:rFonts w:cstheme="minorHAnsi"/>
        </w:rPr>
        <w:t xml:space="preserve">Que es su deseo recibir el </w:t>
      </w:r>
      <w:r w:rsidR="007C00E4">
        <w:rPr>
          <w:rFonts w:cstheme="minorHAnsi"/>
        </w:rPr>
        <w:t>S</w:t>
      </w:r>
      <w:r w:rsidRPr="00480FF2">
        <w:rPr>
          <w:rFonts w:cstheme="minorHAnsi"/>
        </w:rPr>
        <w:t xml:space="preserve">ervicio de </w:t>
      </w:r>
      <w:r w:rsidR="007C00E4">
        <w:rPr>
          <w:rFonts w:cstheme="minorHAnsi"/>
        </w:rPr>
        <w:t>Transporte de Petrolíferos</w:t>
      </w:r>
      <w:r w:rsidRPr="00480FF2">
        <w:rPr>
          <w:rFonts w:cstheme="minorHAnsi"/>
        </w:rPr>
        <w:t>, sujeto a los TCPS y al presente Convenio</w:t>
      </w:r>
      <w:r w:rsidR="009D128D">
        <w:rPr>
          <w:rFonts w:cstheme="minorHAnsi"/>
        </w:rPr>
        <w:t xml:space="preserve"> de Inversión</w:t>
      </w:r>
      <w:r w:rsidRPr="00480FF2">
        <w:rPr>
          <w:rFonts w:cstheme="minorHAnsi"/>
        </w:rPr>
        <w:t>.</w:t>
      </w:r>
    </w:p>
    <w:p w14:paraId="15B1D0DE" w14:textId="77777777" w:rsidR="003E00E2" w:rsidRPr="003E00E2" w:rsidRDefault="003E00E2" w:rsidP="003E00E2">
      <w:pPr>
        <w:pStyle w:val="ListParagraph"/>
        <w:rPr>
          <w:rFonts w:cstheme="minorHAnsi"/>
        </w:rPr>
      </w:pPr>
    </w:p>
    <w:p w14:paraId="61A68786" w14:textId="77777777" w:rsidR="003C2875" w:rsidRDefault="003E00E2" w:rsidP="004B1050">
      <w:pPr>
        <w:pStyle w:val="ListParagraph"/>
        <w:numPr>
          <w:ilvl w:val="0"/>
          <w:numId w:val="87"/>
        </w:numPr>
        <w:spacing w:before="0" w:after="0" w:line="240" w:lineRule="auto"/>
        <w:ind w:right="333"/>
        <w:rPr>
          <w:rFonts w:cstheme="minorHAnsi"/>
        </w:rPr>
      </w:pPr>
      <w:r w:rsidRPr="00480FF2">
        <w:rPr>
          <w:rFonts w:cstheme="minorHAnsi"/>
        </w:rPr>
        <w:t>Es su voluntad obligarse en los términos y condiciones establecidas dentro del presente Convenio.</w:t>
      </w:r>
    </w:p>
    <w:p w14:paraId="4CAA0655" w14:textId="77777777" w:rsidR="004B1050" w:rsidRPr="004B1050" w:rsidRDefault="004B1050" w:rsidP="004B1050">
      <w:pPr>
        <w:pStyle w:val="ListParagraph"/>
        <w:rPr>
          <w:rFonts w:cstheme="minorHAnsi"/>
        </w:rPr>
      </w:pPr>
    </w:p>
    <w:p w14:paraId="31C1BEE0" w14:textId="77777777" w:rsidR="004B1050" w:rsidRDefault="004B1050" w:rsidP="004B1050">
      <w:pPr>
        <w:pStyle w:val="ListParagraph"/>
        <w:numPr>
          <w:ilvl w:val="0"/>
          <w:numId w:val="87"/>
        </w:numPr>
        <w:spacing w:before="0" w:after="0" w:line="240" w:lineRule="auto"/>
      </w:pPr>
      <w:r w:rsidRPr="002E380B">
        <w:t>El (Los) Punto(s) de Recepción se encuentra(n) conectado(s) al Sistema o que, en caso de no estarlo, se conectará(n) a dicho Sistema de conformidad con lo estipulado en los TCPS.</w:t>
      </w:r>
    </w:p>
    <w:p w14:paraId="70C4629A" w14:textId="77777777" w:rsidR="004B1050" w:rsidRPr="004B1050" w:rsidRDefault="004B1050" w:rsidP="004B1050">
      <w:pPr>
        <w:pStyle w:val="ListParagraph"/>
        <w:spacing w:before="0" w:after="0" w:line="240" w:lineRule="auto"/>
        <w:ind w:left="993" w:right="333"/>
        <w:rPr>
          <w:rFonts w:cstheme="minorHAnsi"/>
        </w:rPr>
      </w:pPr>
    </w:p>
    <w:p w14:paraId="390795DF" w14:textId="77777777" w:rsidR="00374B35" w:rsidRPr="003C2875" w:rsidRDefault="00374B35" w:rsidP="003C2875">
      <w:pPr>
        <w:pStyle w:val="ListParagraph"/>
        <w:numPr>
          <w:ilvl w:val="0"/>
          <w:numId w:val="87"/>
        </w:numPr>
        <w:spacing w:before="0" w:after="0" w:line="240" w:lineRule="auto"/>
      </w:pPr>
      <w:r w:rsidRPr="003C2875">
        <w:rPr>
          <w:rFonts w:cstheme="minorHAnsi"/>
        </w:rPr>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730D6373" w14:textId="77777777" w:rsidR="00374B35" w:rsidRPr="005F237F" w:rsidRDefault="005F237F" w:rsidP="005F237F">
      <w:pPr>
        <w:ind w:left="426" w:right="333"/>
        <w:rPr>
          <w:rFonts w:cstheme="minorHAnsi"/>
          <w:lang w:val="es-ES"/>
        </w:rPr>
      </w:pPr>
      <w:r w:rsidRPr="005F237F">
        <w:rPr>
          <w:rFonts w:cstheme="minorHAnsi"/>
          <w:lang w:val="es-ES"/>
        </w:rPr>
        <w:t>Declaran ambas partes, por conducto de sus respectivos representantes legales, que han negociado libremente el contenido de este instrumento, acorde con sus necesidades propias y en cumplimiento con sus respectivos objetos sociales, reconociéndose mutuamente la capacidad y facultades con que comparecen. Con base en las declaraciones anteriores, las Partes celebran el presente Convenio de Inversión al tenor de las siguientes:</w:t>
      </w:r>
    </w:p>
    <w:p w14:paraId="63AD3201" w14:textId="77777777" w:rsidR="00374B35" w:rsidRPr="00E33A57" w:rsidRDefault="00374B35" w:rsidP="00E33A57">
      <w:pPr>
        <w:ind w:left="426"/>
        <w:jc w:val="center"/>
        <w:rPr>
          <w:rFonts w:cstheme="minorHAnsi"/>
          <w:b/>
        </w:rPr>
      </w:pPr>
      <w:r w:rsidRPr="00480FF2">
        <w:rPr>
          <w:rFonts w:cstheme="minorHAnsi"/>
          <w:b/>
        </w:rPr>
        <w:t>C L Á U S U L A S</w:t>
      </w:r>
    </w:p>
    <w:p w14:paraId="06643AB1" w14:textId="77777777" w:rsidR="00374B35" w:rsidRPr="00480FF2" w:rsidRDefault="00374B35" w:rsidP="00374B35">
      <w:pPr>
        <w:ind w:left="426"/>
        <w:rPr>
          <w:rFonts w:cstheme="minorHAnsi"/>
          <w:b/>
        </w:rPr>
      </w:pPr>
      <w:r w:rsidRPr="00480FF2">
        <w:rPr>
          <w:rFonts w:cstheme="minorHAnsi"/>
          <w:b/>
        </w:rPr>
        <w:t>PRIMERA. TÉRMINOS Y CONDICIONES</w:t>
      </w:r>
    </w:p>
    <w:p w14:paraId="4E2C421C" w14:textId="77777777" w:rsidR="00374B35" w:rsidRPr="00E33A57" w:rsidRDefault="00374B35" w:rsidP="00E33A57">
      <w:pPr>
        <w:ind w:left="426" w:right="333"/>
        <w:rPr>
          <w:rFonts w:cstheme="minorHAnsi"/>
        </w:rPr>
      </w:pPr>
      <w:r w:rsidRPr="00480FF2">
        <w:rPr>
          <w:rFonts w:cstheme="minorHAnsi"/>
        </w:rPr>
        <w:t xml:space="preserve">Las Partes asumen todas y cada uno de los derechos y obligaciones contempladas a su cargo en los TCPS, según estén vigentes, un ejemplar de los cuales han sido entregado al Usuario, y cuando se citen se darán por reproducidas como si a la letra se insertasen. </w:t>
      </w:r>
    </w:p>
    <w:p w14:paraId="12F113A7" w14:textId="77777777" w:rsidR="00374B35" w:rsidRPr="00480FF2" w:rsidRDefault="00374B35" w:rsidP="00374B35">
      <w:pPr>
        <w:ind w:left="426"/>
        <w:rPr>
          <w:rFonts w:cstheme="minorHAnsi"/>
          <w:b/>
        </w:rPr>
      </w:pPr>
      <w:r w:rsidRPr="00480FF2">
        <w:rPr>
          <w:rFonts w:cstheme="minorHAnsi"/>
          <w:b/>
        </w:rPr>
        <w:t>SEGUNDA. OBJETO</w:t>
      </w:r>
    </w:p>
    <w:p w14:paraId="458B9B39" w14:textId="60E82A19" w:rsidR="00374B35" w:rsidRPr="00480FF2" w:rsidRDefault="00374B35" w:rsidP="00374B35">
      <w:pPr>
        <w:ind w:left="426" w:right="333"/>
        <w:rPr>
          <w:rFonts w:cstheme="minorHAnsi"/>
        </w:rPr>
      </w:pPr>
      <w:r w:rsidRPr="00480FF2">
        <w:rPr>
          <w:rFonts w:cstheme="minorHAnsi"/>
        </w:rPr>
        <w:t xml:space="preserve">El objeto del presente Convenio es acordar, entre el </w:t>
      </w:r>
      <w:r w:rsidR="007A3251">
        <w:rPr>
          <w:rFonts w:cstheme="minorHAnsi"/>
        </w:rPr>
        <w:t xml:space="preserve">Transportista </w:t>
      </w:r>
      <w:r w:rsidRPr="00480FF2">
        <w:rPr>
          <w:rFonts w:cstheme="minorHAnsi"/>
        </w:rPr>
        <w:t xml:space="preserve">y el Usuario, los términos para el desarrollo y financiamiento de infraestructura que formará el Sistema, en su caso, como una </w:t>
      </w:r>
      <w:r w:rsidR="0018520C" w:rsidRPr="0018520C">
        <w:rPr>
          <w:rFonts w:cstheme="minorHAnsi"/>
          <w:b/>
          <w:bCs/>
        </w:rPr>
        <w:t>[Extensión]</w:t>
      </w:r>
      <w:r w:rsidRPr="0018520C">
        <w:rPr>
          <w:rFonts w:cstheme="minorHAnsi"/>
          <w:b/>
          <w:bCs/>
        </w:rPr>
        <w:t xml:space="preserve"> </w:t>
      </w:r>
      <w:r w:rsidRPr="00480FF2">
        <w:rPr>
          <w:rFonts w:cstheme="minorHAnsi"/>
        </w:rPr>
        <w:t xml:space="preserve">al mismo, conforme a las especificaciones que se señalan en las siguientes cláusulas. </w:t>
      </w:r>
    </w:p>
    <w:p w14:paraId="17CEC455" w14:textId="77777777" w:rsidR="00374B35" w:rsidRPr="00480FF2" w:rsidRDefault="00374B35" w:rsidP="00E33A57">
      <w:pPr>
        <w:ind w:left="426" w:right="333"/>
        <w:rPr>
          <w:rFonts w:cstheme="minorHAnsi"/>
        </w:rPr>
      </w:pPr>
      <w:r w:rsidRPr="00480FF2">
        <w:rPr>
          <w:rFonts w:cstheme="minorHAnsi"/>
        </w:rPr>
        <w:t>El proyecto objeto del presente Convenio consiste en:</w:t>
      </w:r>
    </w:p>
    <w:tbl>
      <w:tblPr>
        <w:tblW w:w="0" w:type="auto"/>
        <w:tblInd w:w="426" w:type="dxa"/>
        <w:tblBorders>
          <w:bottom w:val="single" w:sz="4" w:space="0" w:color="auto"/>
        </w:tblBorders>
        <w:tblLook w:val="04A0" w:firstRow="1" w:lastRow="0" w:firstColumn="1" w:lastColumn="0" w:noHBand="0" w:noVBand="1"/>
      </w:tblPr>
      <w:tblGrid>
        <w:gridCol w:w="8412"/>
      </w:tblGrid>
      <w:tr w:rsidR="00374B35" w:rsidRPr="00480FF2" w14:paraId="50BE894E" w14:textId="77777777" w:rsidTr="00317EE3">
        <w:tc>
          <w:tcPr>
            <w:tcW w:w="8828" w:type="dxa"/>
            <w:tcBorders>
              <w:bottom w:val="single" w:sz="4" w:space="0" w:color="auto"/>
            </w:tcBorders>
            <w:tcMar>
              <w:top w:w="57" w:type="dxa"/>
              <w:bottom w:w="57" w:type="dxa"/>
            </w:tcMar>
          </w:tcPr>
          <w:p w14:paraId="724EB68F" w14:textId="77777777" w:rsidR="00374B35" w:rsidRPr="0018520C" w:rsidRDefault="00374B35" w:rsidP="00950FC9">
            <w:pPr>
              <w:spacing w:before="0" w:after="0" w:line="240" w:lineRule="auto"/>
              <w:ind w:right="335"/>
              <w:rPr>
                <w:rFonts w:cstheme="minorHAnsi"/>
                <w:b/>
                <w:bCs/>
              </w:rPr>
            </w:pPr>
            <w:r w:rsidRPr="0018520C">
              <w:rPr>
                <w:rFonts w:cstheme="minorHAnsi"/>
                <w:b/>
                <w:bCs/>
              </w:rPr>
              <w:t>[Descripción pormenorizada del proyecto]</w:t>
            </w:r>
          </w:p>
        </w:tc>
      </w:tr>
      <w:tr w:rsidR="00374B35" w:rsidRPr="00480FF2" w14:paraId="5E918A85" w14:textId="77777777" w:rsidTr="00317EE3">
        <w:tc>
          <w:tcPr>
            <w:tcW w:w="8828" w:type="dxa"/>
            <w:tcBorders>
              <w:top w:val="single" w:sz="4" w:space="0" w:color="auto"/>
              <w:bottom w:val="single" w:sz="4" w:space="0" w:color="auto"/>
            </w:tcBorders>
            <w:tcMar>
              <w:top w:w="57" w:type="dxa"/>
              <w:bottom w:w="57" w:type="dxa"/>
            </w:tcMar>
          </w:tcPr>
          <w:p w14:paraId="38A64AD4" w14:textId="77777777" w:rsidR="00374B35" w:rsidRPr="00480FF2" w:rsidRDefault="00374B35" w:rsidP="00950FC9">
            <w:pPr>
              <w:spacing w:before="0" w:after="0" w:line="240" w:lineRule="auto"/>
              <w:ind w:right="335"/>
              <w:rPr>
                <w:rFonts w:cstheme="minorHAnsi"/>
              </w:rPr>
            </w:pPr>
          </w:p>
        </w:tc>
      </w:tr>
      <w:tr w:rsidR="00374B35" w:rsidRPr="00480FF2" w14:paraId="7E14C3B7" w14:textId="77777777" w:rsidTr="00317EE3">
        <w:tc>
          <w:tcPr>
            <w:tcW w:w="8828" w:type="dxa"/>
            <w:tcBorders>
              <w:top w:val="single" w:sz="4" w:space="0" w:color="auto"/>
              <w:bottom w:val="single" w:sz="4" w:space="0" w:color="auto"/>
            </w:tcBorders>
            <w:tcMar>
              <w:top w:w="57" w:type="dxa"/>
              <w:bottom w:w="57" w:type="dxa"/>
            </w:tcMar>
          </w:tcPr>
          <w:p w14:paraId="107BF28D" w14:textId="77777777" w:rsidR="00374B35" w:rsidRPr="00480FF2" w:rsidRDefault="00374B35" w:rsidP="00950FC9">
            <w:pPr>
              <w:spacing w:before="0" w:after="0" w:line="240" w:lineRule="auto"/>
              <w:ind w:right="335"/>
              <w:rPr>
                <w:rFonts w:cstheme="minorHAnsi"/>
              </w:rPr>
            </w:pPr>
          </w:p>
        </w:tc>
      </w:tr>
      <w:tr w:rsidR="00374B35" w:rsidRPr="00480FF2" w14:paraId="47E3252A" w14:textId="77777777" w:rsidTr="00317EE3">
        <w:tc>
          <w:tcPr>
            <w:tcW w:w="8828" w:type="dxa"/>
            <w:tcBorders>
              <w:top w:val="single" w:sz="4" w:space="0" w:color="auto"/>
              <w:bottom w:val="single" w:sz="4" w:space="0" w:color="auto"/>
            </w:tcBorders>
            <w:tcMar>
              <w:top w:w="57" w:type="dxa"/>
              <w:bottom w:w="57" w:type="dxa"/>
            </w:tcMar>
          </w:tcPr>
          <w:p w14:paraId="7DA54208" w14:textId="77777777" w:rsidR="00374B35" w:rsidRPr="00480FF2" w:rsidRDefault="00374B35" w:rsidP="00950FC9">
            <w:pPr>
              <w:spacing w:before="0" w:after="0" w:line="240" w:lineRule="auto"/>
              <w:ind w:right="335"/>
              <w:rPr>
                <w:rFonts w:cstheme="minorHAnsi"/>
              </w:rPr>
            </w:pPr>
          </w:p>
        </w:tc>
      </w:tr>
      <w:tr w:rsidR="00374B35" w:rsidRPr="00480FF2" w14:paraId="0A3FAB52" w14:textId="77777777" w:rsidTr="00317EE3">
        <w:tc>
          <w:tcPr>
            <w:tcW w:w="8828" w:type="dxa"/>
            <w:tcBorders>
              <w:top w:val="single" w:sz="4" w:space="0" w:color="auto"/>
            </w:tcBorders>
            <w:tcMar>
              <w:top w:w="57" w:type="dxa"/>
              <w:bottom w:w="57" w:type="dxa"/>
            </w:tcMar>
          </w:tcPr>
          <w:p w14:paraId="7015AAA0" w14:textId="77777777" w:rsidR="00374B35" w:rsidRPr="00480FF2" w:rsidRDefault="00374B35" w:rsidP="00950FC9">
            <w:pPr>
              <w:spacing w:before="0" w:after="0" w:line="240" w:lineRule="auto"/>
              <w:ind w:right="335"/>
              <w:rPr>
                <w:rFonts w:cstheme="minorHAnsi"/>
              </w:rPr>
            </w:pPr>
          </w:p>
        </w:tc>
      </w:tr>
    </w:tbl>
    <w:p w14:paraId="479C318B" w14:textId="77777777" w:rsidR="00374B35" w:rsidRPr="00480FF2" w:rsidRDefault="00374B35" w:rsidP="00374B35">
      <w:pPr>
        <w:ind w:left="426"/>
        <w:rPr>
          <w:rFonts w:cstheme="minorHAnsi"/>
          <w:b/>
        </w:rPr>
      </w:pPr>
      <w:r w:rsidRPr="00480FF2">
        <w:rPr>
          <w:rFonts w:cstheme="minorHAnsi"/>
          <w:b/>
        </w:rPr>
        <w:t>TERCERA. OBLIGACIONES DE LAS PARTES</w:t>
      </w:r>
    </w:p>
    <w:p w14:paraId="4E2589A5" w14:textId="77777777" w:rsidR="00374B35" w:rsidRPr="00480FF2" w:rsidRDefault="00374B35" w:rsidP="00E33A57">
      <w:pPr>
        <w:ind w:left="426" w:right="333"/>
        <w:rPr>
          <w:rFonts w:cstheme="minorHAnsi"/>
        </w:rPr>
      </w:pPr>
      <w:r w:rsidRPr="00480FF2">
        <w:rPr>
          <w:rFonts w:cstheme="minorHAnsi"/>
        </w:rPr>
        <w:t>Acuerdan las Partes que la responsabilidad de realización de las obras y actividades señaladas a continuación (“Responsabilidad de Obras y Actividades”), estarán a cargo de la persona que se señala:</w:t>
      </w:r>
    </w:p>
    <w:tbl>
      <w:tblPr>
        <w:tblW w:w="0" w:type="auto"/>
        <w:tblInd w:w="583" w:type="dxa"/>
        <w:tblLook w:val="04A0" w:firstRow="1" w:lastRow="0" w:firstColumn="1" w:lastColumn="0" w:noHBand="0" w:noVBand="1"/>
      </w:tblPr>
      <w:tblGrid>
        <w:gridCol w:w="3422"/>
        <w:gridCol w:w="4413"/>
      </w:tblGrid>
      <w:tr w:rsidR="00374B35" w:rsidRPr="00480FF2" w14:paraId="4B15AB02" w14:textId="77777777" w:rsidTr="00317EE3">
        <w:tc>
          <w:tcPr>
            <w:tcW w:w="3422" w:type="dxa"/>
            <w:tcBorders>
              <w:bottom w:val="threeDEngrave" w:sz="24" w:space="0" w:color="auto"/>
            </w:tcBorders>
            <w:tcMar>
              <w:top w:w="57" w:type="dxa"/>
              <w:bottom w:w="57" w:type="dxa"/>
            </w:tcMar>
            <w:vAlign w:val="center"/>
          </w:tcPr>
          <w:p w14:paraId="111E6B37" w14:textId="77777777" w:rsidR="00374B35" w:rsidRPr="00480FF2" w:rsidRDefault="00374B35" w:rsidP="00317EE3">
            <w:pPr>
              <w:jc w:val="center"/>
              <w:rPr>
                <w:rFonts w:cstheme="minorHAnsi"/>
                <w:b/>
              </w:rPr>
            </w:pPr>
            <w:r w:rsidRPr="00480FF2">
              <w:rPr>
                <w:rFonts w:cstheme="minorHAnsi"/>
                <w:b/>
              </w:rPr>
              <w:t>Obras y Actividades</w:t>
            </w:r>
          </w:p>
        </w:tc>
        <w:tc>
          <w:tcPr>
            <w:tcW w:w="4413" w:type="dxa"/>
            <w:tcBorders>
              <w:bottom w:val="threeDEngrave" w:sz="24" w:space="0" w:color="auto"/>
            </w:tcBorders>
            <w:tcMar>
              <w:top w:w="57" w:type="dxa"/>
              <w:bottom w:w="57" w:type="dxa"/>
            </w:tcMar>
            <w:vAlign w:val="center"/>
          </w:tcPr>
          <w:p w14:paraId="5703E283" w14:textId="77777777" w:rsidR="00374B35" w:rsidRPr="00480FF2" w:rsidRDefault="00374B35" w:rsidP="00317EE3">
            <w:pPr>
              <w:jc w:val="center"/>
              <w:rPr>
                <w:rFonts w:cstheme="minorHAnsi"/>
                <w:b/>
              </w:rPr>
            </w:pPr>
            <w:r w:rsidRPr="00480FF2">
              <w:rPr>
                <w:rFonts w:cstheme="minorHAnsi"/>
                <w:b/>
              </w:rPr>
              <w:t>Responsable</w:t>
            </w:r>
          </w:p>
        </w:tc>
      </w:tr>
      <w:tr w:rsidR="00374B35" w:rsidRPr="00480FF2" w14:paraId="31DB5126" w14:textId="77777777" w:rsidTr="00317EE3">
        <w:tc>
          <w:tcPr>
            <w:tcW w:w="3422" w:type="dxa"/>
            <w:tcBorders>
              <w:top w:val="threeDEngrave" w:sz="24" w:space="0" w:color="auto"/>
            </w:tcBorders>
            <w:tcMar>
              <w:top w:w="57" w:type="dxa"/>
              <w:bottom w:w="57" w:type="dxa"/>
            </w:tcMar>
            <w:vAlign w:val="center"/>
          </w:tcPr>
          <w:p w14:paraId="194E4964"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Ingeniería básica:</w:t>
            </w:r>
          </w:p>
        </w:tc>
        <w:tc>
          <w:tcPr>
            <w:tcW w:w="4413" w:type="dxa"/>
            <w:tcBorders>
              <w:top w:val="threeDEngrave" w:sz="24" w:space="0" w:color="auto"/>
              <w:bottom w:val="single" w:sz="4" w:space="0" w:color="auto"/>
            </w:tcBorders>
            <w:tcMar>
              <w:top w:w="57" w:type="dxa"/>
              <w:bottom w:w="57" w:type="dxa"/>
            </w:tcMar>
            <w:vAlign w:val="center"/>
          </w:tcPr>
          <w:p w14:paraId="6B6236C0" w14:textId="77777777" w:rsidR="00374B35" w:rsidRPr="00480FF2" w:rsidRDefault="00374B35" w:rsidP="00950FC9">
            <w:pPr>
              <w:spacing w:before="0" w:after="0" w:line="240" w:lineRule="auto"/>
              <w:rPr>
                <w:rFonts w:cstheme="minorHAnsi"/>
              </w:rPr>
            </w:pPr>
          </w:p>
        </w:tc>
      </w:tr>
      <w:tr w:rsidR="00374B35" w:rsidRPr="00480FF2" w14:paraId="4BD62C79" w14:textId="77777777" w:rsidTr="00317EE3">
        <w:tc>
          <w:tcPr>
            <w:tcW w:w="3422" w:type="dxa"/>
            <w:tcMar>
              <w:top w:w="57" w:type="dxa"/>
              <w:bottom w:w="57" w:type="dxa"/>
            </w:tcMar>
            <w:vAlign w:val="center"/>
          </w:tcPr>
          <w:p w14:paraId="45C4D9C6"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 xml:space="preserve">Ingeniería de detalle: </w:t>
            </w:r>
          </w:p>
        </w:tc>
        <w:tc>
          <w:tcPr>
            <w:tcW w:w="4413" w:type="dxa"/>
            <w:tcBorders>
              <w:top w:val="single" w:sz="4" w:space="0" w:color="auto"/>
              <w:bottom w:val="single" w:sz="4" w:space="0" w:color="auto"/>
            </w:tcBorders>
            <w:tcMar>
              <w:top w:w="57" w:type="dxa"/>
              <w:bottom w:w="57" w:type="dxa"/>
            </w:tcMar>
            <w:vAlign w:val="center"/>
          </w:tcPr>
          <w:p w14:paraId="2BE358E6" w14:textId="77777777" w:rsidR="00374B35" w:rsidRPr="00480FF2" w:rsidRDefault="00374B35" w:rsidP="00950FC9">
            <w:pPr>
              <w:spacing w:before="0" w:after="0" w:line="240" w:lineRule="auto"/>
              <w:rPr>
                <w:rFonts w:cstheme="minorHAnsi"/>
              </w:rPr>
            </w:pPr>
          </w:p>
        </w:tc>
      </w:tr>
      <w:tr w:rsidR="00374B35" w:rsidRPr="00480FF2" w14:paraId="7BE1A460" w14:textId="77777777" w:rsidTr="00317EE3">
        <w:tc>
          <w:tcPr>
            <w:tcW w:w="3422" w:type="dxa"/>
            <w:tcMar>
              <w:top w:w="57" w:type="dxa"/>
              <w:bottom w:w="57" w:type="dxa"/>
            </w:tcMar>
            <w:vAlign w:val="center"/>
          </w:tcPr>
          <w:p w14:paraId="7274EB48"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Supervisión</w:t>
            </w:r>
          </w:p>
        </w:tc>
        <w:tc>
          <w:tcPr>
            <w:tcW w:w="4413" w:type="dxa"/>
            <w:tcBorders>
              <w:top w:val="single" w:sz="4" w:space="0" w:color="auto"/>
              <w:bottom w:val="single" w:sz="4" w:space="0" w:color="auto"/>
            </w:tcBorders>
            <w:tcMar>
              <w:top w:w="57" w:type="dxa"/>
              <w:bottom w:w="57" w:type="dxa"/>
            </w:tcMar>
            <w:vAlign w:val="center"/>
          </w:tcPr>
          <w:p w14:paraId="0A731462" w14:textId="77777777" w:rsidR="00374B35" w:rsidRPr="00480FF2" w:rsidRDefault="00374B35" w:rsidP="00950FC9">
            <w:pPr>
              <w:spacing w:before="0" w:after="0" w:line="240" w:lineRule="auto"/>
              <w:rPr>
                <w:rFonts w:cstheme="minorHAnsi"/>
              </w:rPr>
            </w:pPr>
          </w:p>
        </w:tc>
      </w:tr>
      <w:tr w:rsidR="00374B35" w:rsidRPr="00480FF2" w14:paraId="3AE3976F" w14:textId="77777777" w:rsidTr="00317EE3">
        <w:tc>
          <w:tcPr>
            <w:tcW w:w="3422" w:type="dxa"/>
            <w:tcMar>
              <w:top w:w="57" w:type="dxa"/>
              <w:bottom w:w="57" w:type="dxa"/>
            </w:tcMar>
            <w:vAlign w:val="center"/>
          </w:tcPr>
          <w:p w14:paraId="1A6C0099"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Construcción</w:t>
            </w:r>
          </w:p>
        </w:tc>
        <w:tc>
          <w:tcPr>
            <w:tcW w:w="4413" w:type="dxa"/>
            <w:tcBorders>
              <w:top w:val="single" w:sz="4" w:space="0" w:color="auto"/>
              <w:bottom w:val="single" w:sz="4" w:space="0" w:color="auto"/>
            </w:tcBorders>
            <w:tcMar>
              <w:top w:w="57" w:type="dxa"/>
              <w:bottom w:w="57" w:type="dxa"/>
            </w:tcMar>
            <w:vAlign w:val="center"/>
          </w:tcPr>
          <w:p w14:paraId="3C5F9BAA" w14:textId="77777777" w:rsidR="00374B35" w:rsidRPr="00480FF2" w:rsidRDefault="00374B35" w:rsidP="00950FC9">
            <w:pPr>
              <w:spacing w:before="0" w:after="0" w:line="240" w:lineRule="auto"/>
              <w:rPr>
                <w:rFonts w:cstheme="minorHAnsi"/>
              </w:rPr>
            </w:pPr>
          </w:p>
        </w:tc>
      </w:tr>
      <w:tr w:rsidR="00374B35" w:rsidRPr="00480FF2" w14:paraId="18574261" w14:textId="77777777" w:rsidTr="00317EE3">
        <w:tc>
          <w:tcPr>
            <w:tcW w:w="3422" w:type="dxa"/>
            <w:tcMar>
              <w:top w:w="57" w:type="dxa"/>
              <w:bottom w:w="57" w:type="dxa"/>
            </w:tcMar>
            <w:vAlign w:val="center"/>
          </w:tcPr>
          <w:p w14:paraId="48354C86"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 xml:space="preserve">Instalación </w:t>
            </w:r>
          </w:p>
        </w:tc>
        <w:tc>
          <w:tcPr>
            <w:tcW w:w="4413" w:type="dxa"/>
            <w:tcBorders>
              <w:top w:val="single" w:sz="4" w:space="0" w:color="auto"/>
              <w:bottom w:val="single" w:sz="4" w:space="0" w:color="auto"/>
            </w:tcBorders>
            <w:tcMar>
              <w:top w:w="57" w:type="dxa"/>
              <w:bottom w:w="57" w:type="dxa"/>
            </w:tcMar>
            <w:vAlign w:val="center"/>
          </w:tcPr>
          <w:p w14:paraId="3FC58A4B" w14:textId="77777777" w:rsidR="00374B35" w:rsidRPr="00480FF2" w:rsidRDefault="00374B35" w:rsidP="00950FC9">
            <w:pPr>
              <w:spacing w:before="0" w:after="0" w:line="240" w:lineRule="auto"/>
              <w:rPr>
                <w:rFonts w:cstheme="minorHAnsi"/>
              </w:rPr>
            </w:pPr>
          </w:p>
        </w:tc>
      </w:tr>
      <w:tr w:rsidR="00374B35" w:rsidRPr="00480FF2" w14:paraId="2293622D" w14:textId="77777777" w:rsidTr="00317EE3">
        <w:tc>
          <w:tcPr>
            <w:tcW w:w="3422" w:type="dxa"/>
            <w:tcMar>
              <w:top w:w="57" w:type="dxa"/>
              <w:bottom w:w="57" w:type="dxa"/>
            </w:tcMar>
            <w:vAlign w:val="center"/>
          </w:tcPr>
          <w:p w14:paraId="669A42A0"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 xml:space="preserve">Otras (precisar) </w:t>
            </w:r>
          </w:p>
        </w:tc>
        <w:tc>
          <w:tcPr>
            <w:tcW w:w="4413" w:type="dxa"/>
            <w:tcBorders>
              <w:top w:val="single" w:sz="4" w:space="0" w:color="auto"/>
              <w:bottom w:val="single" w:sz="4" w:space="0" w:color="auto"/>
            </w:tcBorders>
            <w:tcMar>
              <w:top w:w="57" w:type="dxa"/>
              <w:bottom w:w="57" w:type="dxa"/>
            </w:tcMar>
            <w:vAlign w:val="center"/>
          </w:tcPr>
          <w:p w14:paraId="46FAE797" w14:textId="77777777" w:rsidR="00374B35" w:rsidRPr="00480FF2" w:rsidRDefault="00374B35" w:rsidP="00950FC9">
            <w:pPr>
              <w:spacing w:before="0" w:after="0" w:line="240" w:lineRule="auto"/>
              <w:rPr>
                <w:rFonts w:cstheme="minorHAnsi"/>
              </w:rPr>
            </w:pPr>
          </w:p>
        </w:tc>
      </w:tr>
    </w:tbl>
    <w:p w14:paraId="0B2A156B" w14:textId="77777777" w:rsidR="00374B35" w:rsidRPr="00480FF2" w:rsidRDefault="00374B35" w:rsidP="00E33A57">
      <w:pPr>
        <w:ind w:right="333"/>
        <w:rPr>
          <w:rFonts w:cstheme="minorHAnsi"/>
        </w:rPr>
      </w:pPr>
    </w:p>
    <w:p w14:paraId="68845EC5" w14:textId="77777777" w:rsidR="00374B35" w:rsidRPr="00480FF2" w:rsidRDefault="00374B35" w:rsidP="00E33A57">
      <w:pPr>
        <w:ind w:left="426" w:right="333"/>
        <w:rPr>
          <w:rFonts w:cstheme="minorHAnsi"/>
        </w:rPr>
      </w:pPr>
      <w:r w:rsidRPr="00480FF2">
        <w:rPr>
          <w:rFonts w:cstheme="minorHAnsi"/>
        </w:rPr>
        <w:t>La persona responsable deberá estar debidamente acreditado y cumplir con las Normas Aplicables de conformidad con los siguientes criterios ___________________ y deberá proveer la siguiente documentación comprobatoria _______________.</w:t>
      </w:r>
    </w:p>
    <w:p w14:paraId="39348E8C" w14:textId="77777777" w:rsidR="00374B35" w:rsidRPr="00480FF2" w:rsidRDefault="00374B35" w:rsidP="00374B35">
      <w:pPr>
        <w:ind w:left="426"/>
        <w:rPr>
          <w:rFonts w:cstheme="minorHAnsi"/>
          <w:b/>
        </w:rPr>
      </w:pPr>
      <w:r w:rsidRPr="00480FF2">
        <w:rPr>
          <w:rFonts w:cstheme="minorHAnsi"/>
          <w:b/>
        </w:rPr>
        <w:t>CUARTA. DISTRIBUCIÓN DE COSTOS DE INVERSIÓN, GASTOS Y PROPIEDAD</w:t>
      </w:r>
    </w:p>
    <w:p w14:paraId="304D68AD" w14:textId="77777777" w:rsidR="00374B35" w:rsidRPr="00480FF2" w:rsidRDefault="00374B35" w:rsidP="00E33A57">
      <w:pPr>
        <w:ind w:left="426" w:right="333"/>
        <w:rPr>
          <w:rFonts w:cstheme="minorHAnsi"/>
        </w:rPr>
      </w:pPr>
      <w:r w:rsidRPr="00480FF2">
        <w:rPr>
          <w:rFonts w:cstheme="minorHAnsi"/>
        </w:rPr>
        <w:t xml:space="preserve">Las Partes acuerdan que la distribución de costos y gastos necesarios para llevar a cabo las obras estarán a cargo de la persona que se señale en la siguiente Tabla: </w:t>
      </w:r>
    </w:p>
    <w:tbl>
      <w:tblPr>
        <w:tblW w:w="0" w:type="auto"/>
        <w:tblInd w:w="583" w:type="dxa"/>
        <w:tblLook w:val="04A0" w:firstRow="1" w:lastRow="0" w:firstColumn="1" w:lastColumn="0" w:noHBand="0" w:noVBand="1"/>
      </w:tblPr>
      <w:tblGrid>
        <w:gridCol w:w="2679"/>
        <w:gridCol w:w="5156"/>
      </w:tblGrid>
      <w:tr w:rsidR="00374B35" w:rsidRPr="00480FF2" w14:paraId="3F88B39F" w14:textId="77777777" w:rsidTr="00317EE3">
        <w:tc>
          <w:tcPr>
            <w:tcW w:w="2679" w:type="dxa"/>
            <w:tcBorders>
              <w:bottom w:val="threeDEngrave" w:sz="24" w:space="0" w:color="auto"/>
            </w:tcBorders>
            <w:tcMar>
              <w:top w:w="57" w:type="dxa"/>
              <w:bottom w:w="57" w:type="dxa"/>
            </w:tcMar>
            <w:vAlign w:val="center"/>
          </w:tcPr>
          <w:p w14:paraId="24B58A31" w14:textId="77777777" w:rsidR="00374B35" w:rsidRPr="00480FF2" w:rsidRDefault="00374B35" w:rsidP="00950FC9">
            <w:pPr>
              <w:spacing w:before="0" w:after="0" w:line="240" w:lineRule="auto"/>
              <w:jc w:val="center"/>
              <w:rPr>
                <w:rFonts w:cstheme="minorHAnsi"/>
                <w:b/>
              </w:rPr>
            </w:pPr>
            <w:r w:rsidRPr="00480FF2">
              <w:rPr>
                <w:rFonts w:cstheme="minorHAnsi"/>
                <w:b/>
              </w:rPr>
              <w:t>Concepto de Costo o Gasto</w:t>
            </w:r>
          </w:p>
        </w:tc>
        <w:tc>
          <w:tcPr>
            <w:tcW w:w="5156" w:type="dxa"/>
            <w:tcBorders>
              <w:bottom w:val="threeDEngrave" w:sz="24" w:space="0" w:color="auto"/>
            </w:tcBorders>
            <w:tcMar>
              <w:top w:w="57" w:type="dxa"/>
              <w:bottom w:w="57" w:type="dxa"/>
            </w:tcMar>
            <w:vAlign w:val="center"/>
          </w:tcPr>
          <w:p w14:paraId="63834F5E" w14:textId="77777777" w:rsidR="00374B35" w:rsidRPr="00480FF2" w:rsidRDefault="00374B35" w:rsidP="00950FC9">
            <w:pPr>
              <w:spacing w:before="0" w:after="0" w:line="240" w:lineRule="auto"/>
              <w:jc w:val="center"/>
              <w:rPr>
                <w:rFonts w:cstheme="minorHAnsi"/>
                <w:b/>
              </w:rPr>
            </w:pPr>
            <w:r w:rsidRPr="00480FF2">
              <w:rPr>
                <w:rFonts w:cstheme="minorHAnsi"/>
                <w:b/>
              </w:rPr>
              <w:t>Responsable</w:t>
            </w:r>
          </w:p>
        </w:tc>
      </w:tr>
      <w:tr w:rsidR="00374B35" w:rsidRPr="00480FF2" w14:paraId="61E29FA1" w14:textId="77777777" w:rsidTr="00317EE3">
        <w:tc>
          <w:tcPr>
            <w:tcW w:w="2679" w:type="dxa"/>
            <w:tcBorders>
              <w:top w:val="threeDEngrave" w:sz="24" w:space="0" w:color="auto"/>
            </w:tcBorders>
            <w:tcMar>
              <w:top w:w="57" w:type="dxa"/>
              <w:bottom w:w="57" w:type="dxa"/>
            </w:tcMar>
            <w:vAlign w:val="center"/>
          </w:tcPr>
          <w:p w14:paraId="7A5FB8DE"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Concepto 1</w:t>
            </w:r>
          </w:p>
        </w:tc>
        <w:tc>
          <w:tcPr>
            <w:tcW w:w="5156" w:type="dxa"/>
            <w:tcBorders>
              <w:top w:val="threeDEngrave" w:sz="24" w:space="0" w:color="auto"/>
              <w:bottom w:val="single" w:sz="4" w:space="0" w:color="auto"/>
            </w:tcBorders>
            <w:tcMar>
              <w:top w:w="57" w:type="dxa"/>
              <w:bottom w:w="57" w:type="dxa"/>
            </w:tcMar>
            <w:vAlign w:val="center"/>
          </w:tcPr>
          <w:p w14:paraId="4544223F" w14:textId="77777777" w:rsidR="00374B35" w:rsidRPr="00480FF2" w:rsidRDefault="00374B35" w:rsidP="00950FC9">
            <w:pPr>
              <w:spacing w:before="0" w:after="0" w:line="240" w:lineRule="auto"/>
              <w:rPr>
                <w:rFonts w:cstheme="minorHAnsi"/>
              </w:rPr>
            </w:pPr>
          </w:p>
        </w:tc>
      </w:tr>
      <w:tr w:rsidR="00374B35" w:rsidRPr="00480FF2" w14:paraId="6D547571" w14:textId="77777777" w:rsidTr="00317EE3">
        <w:tc>
          <w:tcPr>
            <w:tcW w:w="2679" w:type="dxa"/>
            <w:tcMar>
              <w:top w:w="57" w:type="dxa"/>
              <w:bottom w:w="57" w:type="dxa"/>
            </w:tcMar>
            <w:vAlign w:val="center"/>
          </w:tcPr>
          <w:p w14:paraId="4E12CE09"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 xml:space="preserve">Concepto 2 </w:t>
            </w:r>
          </w:p>
        </w:tc>
        <w:tc>
          <w:tcPr>
            <w:tcW w:w="5156" w:type="dxa"/>
            <w:tcBorders>
              <w:top w:val="single" w:sz="4" w:space="0" w:color="auto"/>
              <w:bottom w:val="single" w:sz="4" w:space="0" w:color="auto"/>
            </w:tcBorders>
            <w:tcMar>
              <w:top w:w="57" w:type="dxa"/>
              <w:bottom w:w="57" w:type="dxa"/>
            </w:tcMar>
            <w:vAlign w:val="center"/>
          </w:tcPr>
          <w:p w14:paraId="42771459" w14:textId="77777777" w:rsidR="00374B35" w:rsidRPr="00480FF2" w:rsidRDefault="00374B35" w:rsidP="00950FC9">
            <w:pPr>
              <w:spacing w:before="0" w:after="0" w:line="240" w:lineRule="auto"/>
              <w:rPr>
                <w:rFonts w:cstheme="minorHAnsi"/>
              </w:rPr>
            </w:pPr>
          </w:p>
        </w:tc>
      </w:tr>
      <w:tr w:rsidR="00374B35" w:rsidRPr="00480FF2" w14:paraId="7BEE13C6" w14:textId="77777777" w:rsidTr="00317EE3">
        <w:tc>
          <w:tcPr>
            <w:tcW w:w="2679" w:type="dxa"/>
            <w:tcMar>
              <w:top w:w="57" w:type="dxa"/>
              <w:bottom w:w="57" w:type="dxa"/>
            </w:tcMar>
            <w:vAlign w:val="center"/>
          </w:tcPr>
          <w:p w14:paraId="5C2A6B75"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Concepto 3</w:t>
            </w:r>
          </w:p>
        </w:tc>
        <w:tc>
          <w:tcPr>
            <w:tcW w:w="5156" w:type="dxa"/>
            <w:tcBorders>
              <w:top w:val="single" w:sz="4" w:space="0" w:color="auto"/>
              <w:bottom w:val="single" w:sz="4" w:space="0" w:color="auto"/>
            </w:tcBorders>
            <w:tcMar>
              <w:top w:w="57" w:type="dxa"/>
              <w:bottom w:w="57" w:type="dxa"/>
            </w:tcMar>
            <w:vAlign w:val="center"/>
          </w:tcPr>
          <w:p w14:paraId="626947A3" w14:textId="77777777" w:rsidR="00374B35" w:rsidRPr="00480FF2" w:rsidRDefault="00374B35" w:rsidP="00950FC9">
            <w:pPr>
              <w:spacing w:before="0" w:after="0" w:line="240" w:lineRule="auto"/>
              <w:rPr>
                <w:rFonts w:cstheme="minorHAnsi"/>
              </w:rPr>
            </w:pPr>
          </w:p>
        </w:tc>
      </w:tr>
      <w:tr w:rsidR="00374B35" w:rsidRPr="00480FF2" w14:paraId="15569A7C" w14:textId="77777777" w:rsidTr="00317EE3">
        <w:tc>
          <w:tcPr>
            <w:tcW w:w="2679" w:type="dxa"/>
            <w:tcMar>
              <w:top w:w="57" w:type="dxa"/>
              <w:bottom w:w="57" w:type="dxa"/>
            </w:tcMar>
            <w:vAlign w:val="center"/>
          </w:tcPr>
          <w:p w14:paraId="777991C8"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w:t>
            </w:r>
          </w:p>
        </w:tc>
        <w:tc>
          <w:tcPr>
            <w:tcW w:w="5156" w:type="dxa"/>
            <w:tcBorders>
              <w:top w:val="single" w:sz="4" w:space="0" w:color="auto"/>
              <w:bottom w:val="single" w:sz="4" w:space="0" w:color="auto"/>
            </w:tcBorders>
            <w:tcMar>
              <w:top w:w="57" w:type="dxa"/>
              <w:bottom w:w="57" w:type="dxa"/>
            </w:tcMar>
            <w:vAlign w:val="center"/>
          </w:tcPr>
          <w:p w14:paraId="0DDA936E" w14:textId="77777777" w:rsidR="00374B35" w:rsidRPr="00480FF2" w:rsidRDefault="00374B35" w:rsidP="00950FC9">
            <w:pPr>
              <w:spacing w:before="0" w:after="0" w:line="240" w:lineRule="auto"/>
              <w:rPr>
                <w:rFonts w:cstheme="minorHAnsi"/>
              </w:rPr>
            </w:pPr>
          </w:p>
        </w:tc>
      </w:tr>
      <w:tr w:rsidR="00374B35" w:rsidRPr="00480FF2" w14:paraId="56CE96BC" w14:textId="77777777" w:rsidTr="00317EE3">
        <w:tc>
          <w:tcPr>
            <w:tcW w:w="2679" w:type="dxa"/>
            <w:tcMar>
              <w:top w:w="57" w:type="dxa"/>
              <w:bottom w:w="57" w:type="dxa"/>
            </w:tcMar>
            <w:vAlign w:val="center"/>
          </w:tcPr>
          <w:p w14:paraId="36715160"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Concepto n</w:t>
            </w:r>
          </w:p>
        </w:tc>
        <w:tc>
          <w:tcPr>
            <w:tcW w:w="5156" w:type="dxa"/>
            <w:tcBorders>
              <w:top w:val="single" w:sz="4" w:space="0" w:color="auto"/>
              <w:bottom w:val="single" w:sz="4" w:space="0" w:color="auto"/>
            </w:tcBorders>
            <w:tcMar>
              <w:top w:w="57" w:type="dxa"/>
              <w:bottom w:w="57" w:type="dxa"/>
            </w:tcMar>
            <w:vAlign w:val="center"/>
          </w:tcPr>
          <w:p w14:paraId="344BB0E8" w14:textId="77777777" w:rsidR="00374B35" w:rsidRPr="00480FF2" w:rsidRDefault="00374B35" w:rsidP="00950FC9">
            <w:pPr>
              <w:spacing w:before="0" w:after="0" w:line="240" w:lineRule="auto"/>
              <w:rPr>
                <w:rFonts w:cstheme="minorHAnsi"/>
              </w:rPr>
            </w:pPr>
          </w:p>
        </w:tc>
      </w:tr>
    </w:tbl>
    <w:p w14:paraId="4E799E0F" w14:textId="77777777" w:rsidR="00374B35" w:rsidRPr="00480FF2" w:rsidRDefault="00374B35" w:rsidP="00E33A57">
      <w:pPr>
        <w:ind w:right="333"/>
        <w:rPr>
          <w:rFonts w:cstheme="minorHAnsi"/>
        </w:rPr>
      </w:pPr>
    </w:p>
    <w:p w14:paraId="2AB197A4" w14:textId="77777777" w:rsidR="00374B35" w:rsidRPr="00480FF2" w:rsidRDefault="00374B35" w:rsidP="00E33A57">
      <w:pPr>
        <w:ind w:left="426" w:right="333"/>
        <w:rPr>
          <w:rFonts w:cstheme="minorHAnsi"/>
        </w:rPr>
      </w:pPr>
      <w:r w:rsidRPr="00480FF2">
        <w:rPr>
          <w:rFonts w:cstheme="minorHAnsi"/>
        </w:rPr>
        <w:t xml:space="preserve">(Este cuadro es una referencia y podrá modificarse en adecuación de cada caso específico). </w:t>
      </w:r>
    </w:p>
    <w:p w14:paraId="7A134185" w14:textId="77777777" w:rsidR="00374B35" w:rsidRPr="00480FF2" w:rsidRDefault="00374B35" w:rsidP="00374B35">
      <w:pPr>
        <w:ind w:left="426"/>
        <w:rPr>
          <w:rFonts w:cstheme="minorHAnsi"/>
          <w:b/>
        </w:rPr>
      </w:pPr>
      <w:r w:rsidRPr="00480FF2">
        <w:rPr>
          <w:rFonts w:cstheme="minorHAnsi"/>
          <w:b/>
        </w:rPr>
        <w:t>QUINTA. PAGOS Y REEMBOLSOS</w:t>
      </w:r>
    </w:p>
    <w:p w14:paraId="4FC58E71" w14:textId="77777777" w:rsidR="00374B35" w:rsidRPr="00480FF2" w:rsidRDefault="00374B35" w:rsidP="00374B35">
      <w:pPr>
        <w:ind w:left="426" w:right="333"/>
        <w:rPr>
          <w:rFonts w:cstheme="minorHAnsi"/>
        </w:rPr>
      </w:pPr>
      <w:r w:rsidRPr="00480FF2">
        <w:rPr>
          <w:rFonts w:cstheme="minorHAnsi"/>
        </w:rPr>
        <w:t xml:space="preserve">Las Partes acuerdan que los pagos de las inversiones que se realicen conforme a la cláusula CUARTA del presente </w:t>
      </w:r>
      <w:r w:rsidR="005F43A9" w:rsidRPr="00480FF2">
        <w:rPr>
          <w:rFonts w:cstheme="minorHAnsi"/>
        </w:rPr>
        <w:t>Convenio</w:t>
      </w:r>
      <w:r w:rsidRPr="00480FF2">
        <w:rPr>
          <w:rFonts w:cstheme="minorHAnsi"/>
        </w:rPr>
        <w:t xml:space="preserve"> serán (pagados o reembolsados) de la siguiente forma: </w:t>
      </w:r>
    </w:p>
    <w:p w14:paraId="68F65A18" w14:textId="77777777" w:rsidR="00374B35" w:rsidRDefault="00374B35" w:rsidP="00374B35">
      <w:pPr>
        <w:ind w:left="426" w:right="333"/>
        <w:rPr>
          <w:rFonts w:cstheme="minorHAnsi"/>
        </w:rPr>
      </w:pPr>
      <w:r w:rsidRPr="00480FF2">
        <w:rPr>
          <w:rFonts w:cstheme="minorHAnsi"/>
        </w:rPr>
        <w:t>________________________________________________________________________________________________________________________________________________________</w:t>
      </w:r>
    </w:p>
    <w:p w14:paraId="4DEB2AC7" w14:textId="77777777" w:rsidR="00D830EB" w:rsidRPr="00480FF2" w:rsidRDefault="006C0EF4" w:rsidP="00374B35">
      <w:pPr>
        <w:ind w:left="426" w:right="333"/>
        <w:rPr>
          <w:rFonts w:cstheme="minorHAnsi"/>
        </w:rPr>
      </w:pPr>
      <w:r>
        <w:rPr>
          <w:rFonts w:cstheme="minorHAnsi"/>
        </w:rPr>
        <w:t xml:space="preserve">En relación con los pagos o reembolsos, se considerarán los plazos y medios para aportar y recuperar la inversión. </w:t>
      </w:r>
    </w:p>
    <w:p w14:paraId="51D4E8E3" w14:textId="77777777" w:rsidR="00374B35" w:rsidRPr="00480FF2" w:rsidRDefault="00374B35" w:rsidP="00374B35">
      <w:pPr>
        <w:ind w:left="426" w:right="333"/>
        <w:rPr>
          <w:rFonts w:cstheme="minorHAnsi"/>
        </w:rPr>
      </w:pPr>
      <w:r w:rsidRPr="00480FF2">
        <w:rPr>
          <w:rFonts w:cstheme="minorHAnsi"/>
        </w:rPr>
        <w:t>Las Partes establecen las siguientes Condiciones Especiales en el presente Acuerdo:</w:t>
      </w:r>
    </w:p>
    <w:p w14:paraId="6FF72913" w14:textId="77777777" w:rsidR="00374B35" w:rsidRPr="005F43A9" w:rsidRDefault="00374B35" w:rsidP="00E33A57">
      <w:pPr>
        <w:ind w:left="426" w:right="333"/>
        <w:rPr>
          <w:rFonts w:cstheme="minorHAnsi"/>
          <w:b/>
          <w:bCs/>
        </w:rPr>
      </w:pPr>
      <w:r w:rsidRPr="005F43A9">
        <w:rPr>
          <w:rFonts w:cstheme="minorHAnsi"/>
          <w:b/>
          <w:bCs/>
        </w:rPr>
        <w:t>[Descripción]</w:t>
      </w:r>
    </w:p>
    <w:p w14:paraId="77EFAB38" w14:textId="77777777" w:rsidR="00374B35" w:rsidRPr="00480FF2" w:rsidRDefault="00374B35" w:rsidP="00374B35">
      <w:pPr>
        <w:ind w:left="426"/>
        <w:rPr>
          <w:rFonts w:cstheme="minorHAnsi"/>
          <w:b/>
        </w:rPr>
      </w:pPr>
      <w:r w:rsidRPr="00480FF2">
        <w:rPr>
          <w:rFonts w:cstheme="minorHAnsi"/>
          <w:b/>
        </w:rPr>
        <w:t>SEXTA. PROGRAMA DE CONSTRUCCIÓN</w:t>
      </w:r>
    </w:p>
    <w:p w14:paraId="40888425" w14:textId="77777777" w:rsidR="00374B35" w:rsidRPr="00480FF2" w:rsidRDefault="00374B35" w:rsidP="00E33A57">
      <w:pPr>
        <w:ind w:left="426" w:right="333"/>
        <w:rPr>
          <w:rFonts w:cstheme="minorHAnsi"/>
        </w:rPr>
      </w:pPr>
      <w:r w:rsidRPr="00480FF2">
        <w:rPr>
          <w:rFonts w:cstheme="minorHAnsi"/>
        </w:rPr>
        <w:t xml:space="preserve">Las Partes acuerdan el siguiente programa de desarrollo, construcción e inicio de la prestación del servicio: </w:t>
      </w:r>
    </w:p>
    <w:tbl>
      <w:tblPr>
        <w:tblW w:w="0" w:type="auto"/>
        <w:tblInd w:w="583" w:type="dxa"/>
        <w:tblLook w:val="04A0" w:firstRow="1" w:lastRow="0" w:firstColumn="1" w:lastColumn="0" w:noHBand="0" w:noVBand="1"/>
      </w:tblPr>
      <w:tblGrid>
        <w:gridCol w:w="3422"/>
        <w:gridCol w:w="4413"/>
      </w:tblGrid>
      <w:tr w:rsidR="00374B35" w:rsidRPr="00480FF2" w14:paraId="44AA18D9" w14:textId="77777777" w:rsidTr="00317EE3">
        <w:tc>
          <w:tcPr>
            <w:tcW w:w="3422" w:type="dxa"/>
            <w:tcBorders>
              <w:bottom w:val="threeDEngrave" w:sz="24" w:space="0" w:color="auto"/>
            </w:tcBorders>
            <w:tcMar>
              <w:top w:w="57" w:type="dxa"/>
              <w:bottom w:w="57" w:type="dxa"/>
            </w:tcMar>
            <w:vAlign w:val="center"/>
          </w:tcPr>
          <w:p w14:paraId="50426292" w14:textId="77777777" w:rsidR="00374B35" w:rsidRPr="00480FF2" w:rsidRDefault="00374B35" w:rsidP="00950FC9">
            <w:pPr>
              <w:spacing w:before="0" w:after="0" w:line="240" w:lineRule="auto"/>
              <w:jc w:val="center"/>
              <w:rPr>
                <w:rFonts w:cstheme="minorHAnsi"/>
                <w:b/>
              </w:rPr>
            </w:pPr>
            <w:r w:rsidRPr="00480FF2">
              <w:rPr>
                <w:rFonts w:cstheme="minorHAnsi"/>
                <w:b/>
              </w:rPr>
              <w:t>Calendario</w:t>
            </w:r>
          </w:p>
        </w:tc>
        <w:tc>
          <w:tcPr>
            <w:tcW w:w="4413" w:type="dxa"/>
            <w:tcBorders>
              <w:bottom w:val="threeDEngrave" w:sz="24" w:space="0" w:color="auto"/>
            </w:tcBorders>
            <w:tcMar>
              <w:top w:w="57" w:type="dxa"/>
              <w:bottom w:w="57" w:type="dxa"/>
            </w:tcMar>
            <w:vAlign w:val="center"/>
          </w:tcPr>
          <w:p w14:paraId="1DCC60CB" w14:textId="77777777" w:rsidR="00374B35" w:rsidRPr="00480FF2" w:rsidRDefault="00374B35" w:rsidP="00950FC9">
            <w:pPr>
              <w:spacing w:before="0" w:after="0" w:line="240" w:lineRule="auto"/>
              <w:jc w:val="center"/>
              <w:rPr>
                <w:rFonts w:cstheme="minorHAnsi"/>
                <w:b/>
              </w:rPr>
            </w:pPr>
            <w:r w:rsidRPr="00480FF2">
              <w:rPr>
                <w:rFonts w:cstheme="minorHAnsi"/>
                <w:b/>
              </w:rPr>
              <w:t>Fecha acordada</w:t>
            </w:r>
          </w:p>
        </w:tc>
      </w:tr>
      <w:tr w:rsidR="00374B35" w:rsidRPr="00480FF2" w14:paraId="6CD1E50F" w14:textId="77777777" w:rsidTr="00317EE3">
        <w:tc>
          <w:tcPr>
            <w:tcW w:w="3422" w:type="dxa"/>
            <w:tcBorders>
              <w:top w:val="threeDEngrave" w:sz="24" w:space="0" w:color="auto"/>
            </w:tcBorders>
            <w:tcMar>
              <w:top w:w="57" w:type="dxa"/>
              <w:bottom w:w="57" w:type="dxa"/>
            </w:tcMar>
            <w:vAlign w:val="center"/>
          </w:tcPr>
          <w:p w14:paraId="4C881326"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Inicio de obras:</w:t>
            </w:r>
          </w:p>
        </w:tc>
        <w:tc>
          <w:tcPr>
            <w:tcW w:w="4413" w:type="dxa"/>
            <w:tcBorders>
              <w:top w:val="threeDEngrave" w:sz="24" w:space="0" w:color="auto"/>
              <w:bottom w:val="single" w:sz="4" w:space="0" w:color="auto"/>
            </w:tcBorders>
            <w:tcMar>
              <w:top w:w="57" w:type="dxa"/>
              <w:bottom w:w="57" w:type="dxa"/>
            </w:tcMar>
            <w:vAlign w:val="center"/>
          </w:tcPr>
          <w:p w14:paraId="1B537C3D" w14:textId="77777777" w:rsidR="00374B35" w:rsidRPr="00480FF2" w:rsidRDefault="00374B35" w:rsidP="00950FC9">
            <w:pPr>
              <w:spacing w:before="0" w:after="0" w:line="240" w:lineRule="auto"/>
              <w:rPr>
                <w:rFonts w:cstheme="minorHAnsi"/>
              </w:rPr>
            </w:pPr>
          </w:p>
        </w:tc>
      </w:tr>
      <w:tr w:rsidR="00374B35" w:rsidRPr="00480FF2" w14:paraId="7223D981" w14:textId="77777777" w:rsidTr="00317EE3">
        <w:tc>
          <w:tcPr>
            <w:tcW w:w="3422" w:type="dxa"/>
            <w:tcMar>
              <w:top w:w="57" w:type="dxa"/>
              <w:bottom w:w="57" w:type="dxa"/>
            </w:tcMar>
            <w:vAlign w:val="center"/>
          </w:tcPr>
          <w:p w14:paraId="4B4D536E"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 xml:space="preserve">Hito 1: </w:t>
            </w:r>
          </w:p>
        </w:tc>
        <w:tc>
          <w:tcPr>
            <w:tcW w:w="4413" w:type="dxa"/>
            <w:tcBorders>
              <w:top w:val="single" w:sz="4" w:space="0" w:color="auto"/>
              <w:bottom w:val="single" w:sz="4" w:space="0" w:color="auto"/>
            </w:tcBorders>
            <w:tcMar>
              <w:top w:w="57" w:type="dxa"/>
              <w:bottom w:w="57" w:type="dxa"/>
            </w:tcMar>
            <w:vAlign w:val="center"/>
          </w:tcPr>
          <w:p w14:paraId="70867AD9" w14:textId="77777777" w:rsidR="00374B35" w:rsidRPr="00480FF2" w:rsidRDefault="00374B35" w:rsidP="00950FC9">
            <w:pPr>
              <w:spacing w:before="0" w:after="0" w:line="240" w:lineRule="auto"/>
              <w:rPr>
                <w:rFonts w:cstheme="minorHAnsi"/>
              </w:rPr>
            </w:pPr>
          </w:p>
        </w:tc>
      </w:tr>
      <w:tr w:rsidR="00374B35" w:rsidRPr="00480FF2" w14:paraId="2623AD57" w14:textId="77777777" w:rsidTr="00317EE3">
        <w:tc>
          <w:tcPr>
            <w:tcW w:w="3422" w:type="dxa"/>
            <w:tcMar>
              <w:top w:w="57" w:type="dxa"/>
              <w:bottom w:w="57" w:type="dxa"/>
            </w:tcMar>
            <w:vAlign w:val="center"/>
          </w:tcPr>
          <w:p w14:paraId="645C21AC"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Hito 2</w:t>
            </w:r>
          </w:p>
        </w:tc>
        <w:tc>
          <w:tcPr>
            <w:tcW w:w="4413" w:type="dxa"/>
            <w:tcBorders>
              <w:top w:val="single" w:sz="4" w:space="0" w:color="auto"/>
              <w:bottom w:val="single" w:sz="4" w:space="0" w:color="auto"/>
            </w:tcBorders>
            <w:tcMar>
              <w:top w:w="57" w:type="dxa"/>
              <w:bottom w:w="57" w:type="dxa"/>
            </w:tcMar>
            <w:vAlign w:val="center"/>
          </w:tcPr>
          <w:p w14:paraId="3D84AE68" w14:textId="77777777" w:rsidR="00374B35" w:rsidRPr="00480FF2" w:rsidRDefault="00374B35" w:rsidP="00950FC9">
            <w:pPr>
              <w:spacing w:before="0" w:after="0" w:line="240" w:lineRule="auto"/>
              <w:rPr>
                <w:rFonts w:cstheme="minorHAnsi"/>
              </w:rPr>
            </w:pPr>
          </w:p>
        </w:tc>
      </w:tr>
      <w:tr w:rsidR="00374B35" w:rsidRPr="00480FF2" w14:paraId="3804F497" w14:textId="77777777" w:rsidTr="00317EE3">
        <w:tc>
          <w:tcPr>
            <w:tcW w:w="3422" w:type="dxa"/>
            <w:tcMar>
              <w:top w:w="57" w:type="dxa"/>
              <w:bottom w:w="57" w:type="dxa"/>
            </w:tcMar>
            <w:vAlign w:val="center"/>
          </w:tcPr>
          <w:p w14:paraId="41BDA91D"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w:t>
            </w:r>
          </w:p>
        </w:tc>
        <w:tc>
          <w:tcPr>
            <w:tcW w:w="4413" w:type="dxa"/>
            <w:tcBorders>
              <w:top w:val="single" w:sz="4" w:space="0" w:color="auto"/>
              <w:bottom w:val="single" w:sz="4" w:space="0" w:color="auto"/>
            </w:tcBorders>
            <w:tcMar>
              <w:top w:w="57" w:type="dxa"/>
              <w:bottom w:w="57" w:type="dxa"/>
            </w:tcMar>
            <w:vAlign w:val="center"/>
          </w:tcPr>
          <w:p w14:paraId="240D9474" w14:textId="77777777" w:rsidR="00374B35" w:rsidRPr="00480FF2" w:rsidRDefault="00374B35" w:rsidP="00950FC9">
            <w:pPr>
              <w:spacing w:before="0" w:after="0" w:line="240" w:lineRule="auto"/>
              <w:rPr>
                <w:rFonts w:cstheme="minorHAnsi"/>
              </w:rPr>
            </w:pPr>
          </w:p>
        </w:tc>
      </w:tr>
      <w:tr w:rsidR="00374B35" w:rsidRPr="00480FF2" w14:paraId="20D3B4AF" w14:textId="77777777" w:rsidTr="00317EE3">
        <w:tc>
          <w:tcPr>
            <w:tcW w:w="3422" w:type="dxa"/>
            <w:tcMar>
              <w:top w:w="57" w:type="dxa"/>
              <w:bottom w:w="57" w:type="dxa"/>
            </w:tcMar>
            <w:vAlign w:val="center"/>
          </w:tcPr>
          <w:p w14:paraId="31282584"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Hito n</w:t>
            </w:r>
          </w:p>
        </w:tc>
        <w:tc>
          <w:tcPr>
            <w:tcW w:w="4413" w:type="dxa"/>
            <w:tcBorders>
              <w:top w:val="single" w:sz="4" w:space="0" w:color="auto"/>
              <w:bottom w:val="single" w:sz="4" w:space="0" w:color="auto"/>
            </w:tcBorders>
            <w:tcMar>
              <w:top w:w="57" w:type="dxa"/>
              <w:bottom w:w="57" w:type="dxa"/>
            </w:tcMar>
            <w:vAlign w:val="center"/>
          </w:tcPr>
          <w:p w14:paraId="6C33F891" w14:textId="77777777" w:rsidR="00374B35" w:rsidRPr="00480FF2" w:rsidRDefault="00374B35" w:rsidP="00950FC9">
            <w:pPr>
              <w:spacing w:before="0" w:after="0" w:line="240" w:lineRule="auto"/>
              <w:rPr>
                <w:rFonts w:cstheme="minorHAnsi"/>
              </w:rPr>
            </w:pPr>
          </w:p>
        </w:tc>
      </w:tr>
      <w:tr w:rsidR="00374B35" w:rsidRPr="00480FF2" w14:paraId="2160E06F" w14:textId="77777777" w:rsidTr="00317EE3">
        <w:tc>
          <w:tcPr>
            <w:tcW w:w="3422" w:type="dxa"/>
            <w:tcMar>
              <w:top w:w="57" w:type="dxa"/>
              <w:bottom w:w="57" w:type="dxa"/>
            </w:tcMar>
            <w:vAlign w:val="center"/>
          </w:tcPr>
          <w:p w14:paraId="74C76787"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Inicio de operaciones</w:t>
            </w:r>
          </w:p>
        </w:tc>
        <w:tc>
          <w:tcPr>
            <w:tcW w:w="4413" w:type="dxa"/>
            <w:tcBorders>
              <w:top w:val="single" w:sz="4" w:space="0" w:color="auto"/>
              <w:bottom w:val="single" w:sz="4" w:space="0" w:color="auto"/>
            </w:tcBorders>
            <w:tcMar>
              <w:top w:w="57" w:type="dxa"/>
              <w:bottom w:w="57" w:type="dxa"/>
            </w:tcMar>
            <w:vAlign w:val="center"/>
          </w:tcPr>
          <w:p w14:paraId="20DB8A99" w14:textId="77777777" w:rsidR="00374B35" w:rsidRPr="00480FF2" w:rsidRDefault="00374B35" w:rsidP="00950FC9">
            <w:pPr>
              <w:spacing w:before="0" w:after="0" w:line="240" w:lineRule="auto"/>
              <w:rPr>
                <w:rFonts w:cstheme="minorHAnsi"/>
              </w:rPr>
            </w:pPr>
          </w:p>
        </w:tc>
      </w:tr>
      <w:tr w:rsidR="00374B35" w:rsidRPr="00480FF2" w14:paraId="1BAC9261" w14:textId="77777777" w:rsidTr="00317EE3">
        <w:tc>
          <w:tcPr>
            <w:tcW w:w="3422" w:type="dxa"/>
            <w:tcMar>
              <w:top w:w="57" w:type="dxa"/>
              <w:bottom w:w="57" w:type="dxa"/>
            </w:tcMar>
            <w:vAlign w:val="center"/>
          </w:tcPr>
          <w:p w14:paraId="1C8EB56E" w14:textId="77777777" w:rsidR="00374B35" w:rsidRPr="00480FF2" w:rsidRDefault="00374B35" w:rsidP="00950FC9">
            <w:pPr>
              <w:pStyle w:val="ListParagraph"/>
              <w:numPr>
                <w:ilvl w:val="0"/>
                <w:numId w:val="88"/>
              </w:numPr>
              <w:spacing w:before="0" w:after="0" w:line="240" w:lineRule="auto"/>
              <w:ind w:left="397" w:hanging="397"/>
              <w:jc w:val="left"/>
              <w:rPr>
                <w:rFonts w:cstheme="minorHAnsi"/>
              </w:rPr>
            </w:pPr>
            <w:r w:rsidRPr="00480FF2">
              <w:rPr>
                <w:rFonts w:cstheme="minorHAnsi"/>
              </w:rPr>
              <w:t>Inicio de prestación del servicio</w:t>
            </w:r>
          </w:p>
        </w:tc>
        <w:tc>
          <w:tcPr>
            <w:tcW w:w="4413" w:type="dxa"/>
            <w:tcBorders>
              <w:top w:val="single" w:sz="4" w:space="0" w:color="auto"/>
              <w:bottom w:val="single" w:sz="4" w:space="0" w:color="auto"/>
            </w:tcBorders>
            <w:tcMar>
              <w:top w:w="57" w:type="dxa"/>
              <w:bottom w:w="57" w:type="dxa"/>
            </w:tcMar>
            <w:vAlign w:val="center"/>
          </w:tcPr>
          <w:p w14:paraId="29D2EBCB" w14:textId="77777777" w:rsidR="00374B35" w:rsidRPr="00480FF2" w:rsidRDefault="00374B35" w:rsidP="00950FC9">
            <w:pPr>
              <w:spacing w:before="0" w:after="0" w:line="240" w:lineRule="auto"/>
              <w:rPr>
                <w:rFonts w:cstheme="minorHAnsi"/>
              </w:rPr>
            </w:pPr>
          </w:p>
        </w:tc>
      </w:tr>
    </w:tbl>
    <w:p w14:paraId="46785F97" w14:textId="77777777" w:rsidR="00374B35" w:rsidRPr="00E33A57" w:rsidRDefault="00374B35" w:rsidP="00E33A57">
      <w:pPr>
        <w:ind w:left="426"/>
        <w:rPr>
          <w:rFonts w:cstheme="minorHAnsi"/>
          <w:b/>
        </w:rPr>
      </w:pPr>
      <w:r w:rsidRPr="00480FF2">
        <w:rPr>
          <w:rFonts w:cstheme="minorHAnsi"/>
          <w:b/>
        </w:rPr>
        <w:t>SÉPTIMA. CESIÓN</w:t>
      </w:r>
    </w:p>
    <w:p w14:paraId="12F80138" w14:textId="77777777" w:rsidR="00374B35" w:rsidRPr="00480FF2" w:rsidRDefault="00374B35" w:rsidP="00374B35">
      <w:pPr>
        <w:ind w:left="426" w:right="333"/>
        <w:rPr>
          <w:rFonts w:cstheme="minorHAnsi"/>
        </w:rPr>
      </w:pPr>
      <w:r w:rsidRPr="00480FF2">
        <w:rPr>
          <w:rFonts w:cstheme="minorHAnsi"/>
        </w:rPr>
        <w:t xml:space="preserve">El presente Convenio podrá ser cedido por parte del Usuario en los términos siguientes: </w:t>
      </w:r>
    </w:p>
    <w:tbl>
      <w:tblPr>
        <w:tblW w:w="0" w:type="auto"/>
        <w:tblInd w:w="426" w:type="dxa"/>
        <w:tblBorders>
          <w:bottom w:val="single" w:sz="4" w:space="0" w:color="auto"/>
        </w:tblBorders>
        <w:tblLook w:val="04A0" w:firstRow="1" w:lastRow="0" w:firstColumn="1" w:lastColumn="0" w:noHBand="0" w:noVBand="1"/>
      </w:tblPr>
      <w:tblGrid>
        <w:gridCol w:w="8412"/>
      </w:tblGrid>
      <w:tr w:rsidR="00374B35" w:rsidRPr="00480FF2" w14:paraId="5192987E" w14:textId="77777777" w:rsidTr="00317EE3">
        <w:tc>
          <w:tcPr>
            <w:tcW w:w="8412" w:type="dxa"/>
            <w:tcBorders>
              <w:bottom w:val="single" w:sz="4" w:space="0" w:color="auto"/>
            </w:tcBorders>
            <w:tcMar>
              <w:top w:w="57" w:type="dxa"/>
              <w:bottom w:w="57" w:type="dxa"/>
            </w:tcMar>
          </w:tcPr>
          <w:p w14:paraId="4F538142" w14:textId="77777777" w:rsidR="00374B35" w:rsidRPr="005F43A9" w:rsidRDefault="00374B35" w:rsidP="00950FC9">
            <w:pPr>
              <w:spacing w:before="0" w:after="0" w:line="240" w:lineRule="auto"/>
              <w:ind w:right="335"/>
              <w:rPr>
                <w:rFonts w:cstheme="minorHAnsi"/>
                <w:b/>
                <w:bCs/>
              </w:rPr>
            </w:pPr>
            <w:r w:rsidRPr="005F43A9">
              <w:rPr>
                <w:rFonts w:cstheme="minorHAnsi"/>
                <w:b/>
                <w:bCs/>
              </w:rPr>
              <w:t>[Descripción]</w:t>
            </w:r>
          </w:p>
        </w:tc>
      </w:tr>
      <w:tr w:rsidR="00374B35" w:rsidRPr="00480FF2" w14:paraId="5AA4955C" w14:textId="77777777" w:rsidTr="00317EE3">
        <w:tc>
          <w:tcPr>
            <w:tcW w:w="8412" w:type="dxa"/>
            <w:tcBorders>
              <w:top w:val="single" w:sz="4" w:space="0" w:color="auto"/>
              <w:bottom w:val="single" w:sz="4" w:space="0" w:color="auto"/>
            </w:tcBorders>
            <w:tcMar>
              <w:top w:w="57" w:type="dxa"/>
              <w:bottom w:w="57" w:type="dxa"/>
            </w:tcMar>
          </w:tcPr>
          <w:p w14:paraId="7FF0F99A" w14:textId="77777777" w:rsidR="00374B35" w:rsidRPr="00480FF2" w:rsidRDefault="00374B35" w:rsidP="00950FC9">
            <w:pPr>
              <w:spacing w:before="0" w:after="0" w:line="240" w:lineRule="auto"/>
              <w:ind w:right="335"/>
              <w:rPr>
                <w:rFonts w:cstheme="minorHAnsi"/>
              </w:rPr>
            </w:pPr>
          </w:p>
        </w:tc>
      </w:tr>
      <w:tr w:rsidR="00374B35" w:rsidRPr="00480FF2" w14:paraId="427A75A1" w14:textId="77777777" w:rsidTr="00317EE3">
        <w:tc>
          <w:tcPr>
            <w:tcW w:w="8412" w:type="dxa"/>
            <w:tcBorders>
              <w:top w:val="single" w:sz="4" w:space="0" w:color="auto"/>
              <w:bottom w:val="single" w:sz="4" w:space="0" w:color="auto"/>
            </w:tcBorders>
            <w:tcMar>
              <w:top w:w="57" w:type="dxa"/>
              <w:bottom w:w="57" w:type="dxa"/>
            </w:tcMar>
          </w:tcPr>
          <w:p w14:paraId="7702D38B" w14:textId="77777777" w:rsidR="00374B35" w:rsidRPr="00480FF2" w:rsidRDefault="00374B35" w:rsidP="00950FC9">
            <w:pPr>
              <w:spacing w:before="0" w:after="0" w:line="240" w:lineRule="auto"/>
              <w:ind w:right="335"/>
              <w:rPr>
                <w:rFonts w:cstheme="minorHAnsi"/>
              </w:rPr>
            </w:pPr>
          </w:p>
        </w:tc>
      </w:tr>
      <w:tr w:rsidR="00374B35" w:rsidRPr="00480FF2" w14:paraId="5A9E1203" w14:textId="77777777" w:rsidTr="00317EE3">
        <w:tc>
          <w:tcPr>
            <w:tcW w:w="8412" w:type="dxa"/>
            <w:tcBorders>
              <w:top w:val="single" w:sz="4" w:space="0" w:color="auto"/>
              <w:bottom w:val="single" w:sz="4" w:space="0" w:color="auto"/>
            </w:tcBorders>
            <w:tcMar>
              <w:top w:w="57" w:type="dxa"/>
              <w:bottom w:w="57" w:type="dxa"/>
            </w:tcMar>
          </w:tcPr>
          <w:p w14:paraId="6EFF7E52" w14:textId="77777777" w:rsidR="00374B35" w:rsidRPr="00480FF2" w:rsidRDefault="00374B35" w:rsidP="00950FC9">
            <w:pPr>
              <w:spacing w:before="0" w:after="0" w:line="240" w:lineRule="auto"/>
              <w:ind w:right="335"/>
              <w:rPr>
                <w:rFonts w:cstheme="minorHAnsi"/>
              </w:rPr>
            </w:pPr>
          </w:p>
        </w:tc>
      </w:tr>
      <w:tr w:rsidR="00374B35" w:rsidRPr="00480FF2" w14:paraId="33B28C18" w14:textId="77777777" w:rsidTr="00317EE3">
        <w:tc>
          <w:tcPr>
            <w:tcW w:w="8412" w:type="dxa"/>
            <w:tcBorders>
              <w:top w:val="single" w:sz="4" w:space="0" w:color="auto"/>
            </w:tcBorders>
            <w:tcMar>
              <w:top w:w="57" w:type="dxa"/>
              <w:bottom w:w="57" w:type="dxa"/>
            </w:tcMar>
          </w:tcPr>
          <w:p w14:paraId="7D25F19A" w14:textId="77777777" w:rsidR="00374B35" w:rsidRPr="00480FF2" w:rsidRDefault="00374B35" w:rsidP="00950FC9">
            <w:pPr>
              <w:spacing w:before="0" w:after="0" w:line="240" w:lineRule="auto"/>
              <w:ind w:right="335"/>
              <w:rPr>
                <w:rFonts w:cstheme="minorHAnsi"/>
              </w:rPr>
            </w:pPr>
          </w:p>
        </w:tc>
      </w:tr>
    </w:tbl>
    <w:p w14:paraId="63B544F7" w14:textId="77777777" w:rsidR="0047506E" w:rsidRPr="0047506E" w:rsidDel="0047506E" w:rsidRDefault="0047506E" w:rsidP="0047506E">
      <w:pPr>
        <w:ind w:left="426" w:right="333"/>
        <w:rPr>
          <w:rFonts w:cstheme="minorHAnsi"/>
          <w:u w:val="single"/>
        </w:rPr>
      </w:pPr>
      <w:r>
        <w:rPr>
          <w:rFonts w:cstheme="minorHAnsi"/>
        </w:rPr>
        <w:t xml:space="preserve">Los términos para la transferencia de la propiedad de la nueva infraestructura son: </w:t>
      </w:r>
    </w:p>
    <w:tbl>
      <w:tblPr>
        <w:tblW w:w="0" w:type="auto"/>
        <w:tblInd w:w="426" w:type="dxa"/>
        <w:tblBorders>
          <w:bottom w:val="single" w:sz="4" w:space="0" w:color="auto"/>
        </w:tblBorders>
        <w:tblLook w:val="04A0" w:firstRow="1" w:lastRow="0" w:firstColumn="1" w:lastColumn="0" w:noHBand="0" w:noVBand="1"/>
      </w:tblPr>
      <w:tblGrid>
        <w:gridCol w:w="8412"/>
      </w:tblGrid>
      <w:tr w:rsidR="0047506E" w:rsidRPr="005F43A9" w14:paraId="3EAADC26" w14:textId="77777777" w:rsidTr="00EF104B">
        <w:tc>
          <w:tcPr>
            <w:tcW w:w="8412" w:type="dxa"/>
            <w:tcBorders>
              <w:bottom w:val="single" w:sz="4" w:space="0" w:color="auto"/>
            </w:tcBorders>
            <w:tcMar>
              <w:top w:w="57" w:type="dxa"/>
              <w:bottom w:w="57" w:type="dxa"/>
            </w:tcMar>
          </w:tcPr>
          <w:p w14:paraId="3C23A62D" w14:textId="77777777" w:rsidR="0047506E" w:rsidRPr="005F43A9" w:rsidRDefault="0047506E" w:rsidP="00EF104B">
            <w:pPr>
              <w:spacing w:before="0" w:after="0" w:line="240" w:lineRule="auto"/>
              <w:ind w:right="335"/>
              <w:rPr>
                <w:rFonts w:cstheme="minorHAnsi"/>
                <w:b/>
                <w:bCs/>
              </w:rPr>
            </w:pPr>
            <w:r w:rsidRPr="005F43A9">
              <w:rPr>
                <w:rFonts w:cstheme="minorHAnsi"/>
                <w:b/>
                <w:bCs/>
              </w:rPr>
              <w:t>[Descripción]</w:t>
            </w:r>
          </w:p>
        </w:tc>
      </w:tr>
      <w:tr w:rsidR="0047506E" w:rsidRPr="00480FF2" w14:paraId="2AE94B37" w14:textId="77777777" w:rsidTr="00EF104B">
        <w:tc>
          <w:tcPr>
            <w:tcW w:w="8412" w:type="dxa"/>
            <w:tcBorders>
              <w:top w:val="single" w:sz="4" w:space="0" w:color="auto"/>
              <w:bottom w:val="single" w:sz="4" w:space="0" w:color="auto"/>
            </w:tcBorders>
            <w:tcMar>
              <w:top w:w="57" w:type="dxa"/>
              <w:bottom w:w="57" w:type="dxa"/>
            </w:tcMar>
          </w:tcPr>
          <w:p w14:paraId="3BCC6271" w14:textId="77777777" w:rsidR="0047506E" w:rsidRPr="00480FF2" w:rsidRDefault="0047506E" w:rsidP="00EF104B">
            <w:pPr>
              <w:spacing w:before="0" w:after="0" w:line="240" w:lineRule="auto"/>
              <w:ind w:right="335"/>
              <w:rPr>
                <w:rFonts w:cstheme="minorHAnsi"/>
              </w:rPr>
            </w:pPr>
          </w:p>
        </w:tc>
      </w:tr>
      <w:tr w:rsidR="0047506E" w:rsidRPr="00480FF2" w14:paraId="7246D070" w14:textId="77777777" w:rsidTr="00EF104B">
        <w:tc>
          <w:tcPr>
            <w:tcW w:w="8412" w:type="dxa"/>
            <w:tcBorders>
              <w:top w:val="single" w:sz="4" w:space="0" w:color="auto"/>
              <w:bottom w:val="single" w:sz="4" w:space="0" w:color="auto"/>
            </w:tcBorders>
            <w:tcMar>
              <w:top w:w="57" w:type="dxa"/>
              <w:bottom w:w="57" w:type="dxa"/>
            </w:tcMar>
          </w:tcPr>
          <w:p w14:paraId="52F73F5E" w14:textId="77777777" w:rsidR="0047506E" w:rsidRPr="00480FF2" w:rsidRDefault="0047506E" w:rsidP="00EF104B">
            <w:pPr>
              <w:spacing w:before="0" w:after="0" w:line="240" w:lineRule="auto"/>
              <w:ind w:right="335"/>
              <w:rPr>
                <w:rFonts w:cstheme="minorHAnsi"/>
              </w:rPr>
            </w:pPr>
          </w:p>
        </w:tc>
      </w:tr>
      <w:tr w:rsidR="0047506E" w:rsidRPr="00480FF2" w14:paraId="0F9DEE3D" w14:textId="77777777" w:rsidTr="00EF104B">
        <w:tc>
          <w:tcPr>
            <w:tcW w:w="8412" w:type="dxa"/>
            <w:tcBorders>
              <w:top w:val="single" w:sz="4" w:space="0" w:color="auto"/>
              <w:bottom w:val="single" w:sz="4" w:space="0" w:color="auto"/>
            </w:tcBorders>
            <w:tcMar>
              <w:top w:w="57" w:type="dxa"/>
              <w:bottom w:w="57" w:type="dxa"/>
            </w:tcMar>
          </w:tcPr>
          <w:p w14:paraId="21B749FB" w14:textId="77777777" w:rsidR="0047506E" w:rsidRPr="00480FF2" w:rsidRDefault="0047506E" w:rsidP="00EF104B">
            <w:pPr>
              <w:spacing w:before="0" w:after="0" w:line="240" w:lineRule="auto"/>
              <w:ind w:right="335"/>
              <w:rPr>
                <w:rFonts w:cstheme="minorHAnsi"/>
              </w:rPr>
            </w:pPr>
          </w:p>
        </w:tc>
      </w:tr>
    </w:tbl>
    <w:p w14:paraId="1FCDBFB4" w14:textId="45A3DC45" w:rsidR="00374B35" w:rsidRPr="00480FF2" w:rsidRDefault="00D94587" w:rsidP="00374B35">
      <w:pPr>
        <w:ind w:left="426"/>
        <w:rPr>
          <w:rFonts w:cstheme="minorHAnsi"/>
          <w:b/>
        </w:rPr>
      </w:pPr>
      <w:r>
        <w:rPr>
          <w:rFonts w:cstheme="minorHAnsi"/>
          <w:u w:val="single"/>
        </w:rPr>
        <w:t xml:space="preserve">Una vez transferida la propiedad de la nueva infraestructura de conformidad con lo establecido anteriormente, el transportista será responsable de la operación de la misma. </w:t>
      </w:r>
      <w:r w:rsidR="00374B35" w:rsidRPr="00480FF2">
        <w:rPr>
          <w:rFonts w:cstheme="minorHAnsi"/>
          <w:b/>
        </w:rPr>
        <w:t>OCTAVA. CAUSALES DE RESCISIÓN</w:t>
      </w:r>
    </w:p>
    <w:p w14:paraId="33403269" w14:textId="77777777" w:rsidR="00374B35" w:rsidRPr="00480FF2" w:rsidRDefault="00374B35" w:rsidP="00E33A57">
      <w:pPr>
        <w:ind w:left="426" w:right="333"/>
        <w:rPr>
          <w:rFonts w:cstheme="minorHAnsi"/>
        </w:rPr>
      </w:pPr>
      <w:r w:rsidRPr="00480FF2">
        <w:rPr>
          <w:rFonts w:cstheme="minorHAnsi"/>
        </w:rPr>
        <w:t>Todas las declaraciones hechas en el presente Convenio son verdaderas. En caso de que se haya incurrido en falsedad, el Convenio podrá ser rescindido sin necesidad de declaración judicial.</w:t>
      </w:r>
    </w:p>
    <w:p w14:paraId="40DAADB4" w14:textId="77777777" w:rsidR="00374B35" w:rsidRPr="00480FF2" w:rsidRDefault="00374B35" w:rsidP="00374B35">
      <w:pPr>
        <w:ind w:left="426"/>
        <w:rPr>
          <w:rFonts w:cstheme="minorHAnsi"/>
          <w:b/>
        </w:rPr>
      </w:pPr>
      <w:r w:rsidRPr="00480FF2">
        <w:rPr>
          <w:rFonts w:cstheme="minorHAnsi"/>
          <w:b/>
        </w:rPr>
        <w:t>NOVENA. GARANTÍAS</w:t>
      </w:r>
    </w:p>
    <w:p w14:paraId="204697C7" w14:textId="77777777" w:rsidR="00374B35" w:rsidRPr="00480FF2" w:rsidRDefault="00374B35" w:rsidP="00E33A57">
      <w:pPr>
        <w:ind w:left="426" w:right="333"/>
        <w:rPr>
          <w:rFonts w:cstheme="minorHAnsi"/>
        </w:rPr>
      </w:pPr>
      <w:r w:rsidRPr="00480FF2">
        <w:rPr>
          <w:rFonts w:cstheme="minorHAnsi"/>
        </w:rPr>
        <w:t xml:space="preserve">Las Partes acuerdan otorgar las garantías que a continuación se señalan para efectos de cubrir el riesgo operativo y de financiamiento del proyecto: </w:t>
      </w:r>
    </w:p>
    <w:tbl>
      <w:tblPr>
        <w:tblW w:w="0" w:type="auto"/>
        <w:tblInd w:w="426" w:type="dxa"/>
        <w:tblBorders>
          <w:bottom w:val="single" w:sz="4" w:space="0" w:color="auto"/>
        </w:tblBorders>
        <w:tblLook w:val="04A0" w:firstRow="1" w:lastRow="0" w:firstColumn="1" w:lastColumn="0" w:noHBand="0" w:noVBand="1"/>
      </w:tblPr>
      <w:tblGrid>
        <w:gridCol w:w="8412"/>
      </w:tblGrid>
      <w:tr w:rsidR="00374B35" w:rsidRPr="00480FF2" w14:paraId="68676A0B" w14:textId="77777777" w:rsidTr="00317EE3">
        <w:tc>
          <w:tcPr>
            <w:tcW w:w="8828" w:type="dxa"/>
            <w:tcBorders>
              <w:bottom w:val="single" w:sz="4" w:space="0" w:color="auto"/>
            </w:tcBorders>
            <w:tcMar>
              <w:top w:w="57" w:type="dxa"/>
              <w:bottom w:w="57" w:type="dxa"/>
            </w:tcMar>
          </w:tcPr>
          <w:p w14:paraId="4F396869" w14:textId="77777777" w:rsidR="00374B35" w:rsidRPr="005F43A9" w:rsidRDefault="00374B35" w:rsidP="00950FC9">
            <w:pPr>
              <w:spacing w:before="0" w:after="0" w:line="240" w:lineRule="auto"/>
              <w:ind w:right="335"/>
              <w:rPr>
                <w:rFonts w:cstheme="minorHAnsi"/>
                <w:b/>
                <w:bCs/>
              </w:rPr>
            </w:pPr>
            <w:r w:rsidRPr="005F43A9">
              <w:rPr>
                <w:rFonts w:cstheme="minorHAnsi"/>
                <w:b/>
                <w:bCs/>
              </w:rPr>
              <w:t>[Descripción]</w:t>
            </w:r>
          </w:p>
        </w:tc>
      </w:tr>
      <w:tr w:rsidR="00374B35" w:rsidRPr="00480FF2" w14:paraId="04ACFC22" w14:textId="77777777" w:rsidTr="00317EE3">
        <w:tc>
          <w:tcPr>
            <w:tcW w:w="8828" w:type="dxa"/>
            <w:tcBorders>
              <w:top w:val="single" w:sz="4" w:space="0" w:color="auto"/>
              <w:bottom w:val="single" w:sz="4" w:space="0" w:color="auto"/>
            </w:tcBorders>
            <w:tcMar>
              <w:top w:w="57" w:type="dxa"/>
              <w:bottom w:w="57" w:type="dxa"/>
            </w:tcMar>
          </w:tcPr>
          <w:p w14:paraId="625C2965" w14:textId="77777777" w:rsidR="00374B35" w:rsidRPr="00480FF2" w:rsidRDefault="00374B35" w:rsidP="00950FC9">
            <w:pPr>
              <w:spacing w:before="0" w:after="0" w:line="240" w:lineRule="auto"/>
              <w:ind w:right="335"/>
              <w:rPr>
                <w:rFonts w:cstheme="minorHAnsi"/>
              </w:rPr>
            </w:pPr>
          </w:p>
        </w:tc>
      </w:tr>
      <w:tr w:rsidR="00374B35" w:rsidRPr="00480FF2" w14:paraId="7C2FDFD6" w14:textId="77777777" w:rsidTr="00317EE3">
        <w:tc>
          <w:tcPr>
            <w:tcW w:w="8828" w:type="dxa"/>
            <w:tcBorders>
              <w:top w:val="single" w:sz="4" w:space="0" w:color="auto"/>
              <w:bottom w:val="single" w:sz="4" w:space="0" w:color="auto"/>
            </w:tcBorders>
            <w:tcMar>
              <w:top w:w="57" w:type="dxa"/>
              <w:bottom w:w="57" w:type="dxa"/>
            </w:tcMar>
          </w:tcPr>
          <w:p w14:paraId="7B51622A" w14:textId="77777777" w:rsidR="00374B35" w:rsidRPr="00480FF2" w:rsidRDefault="00374B35" w:rsidP="00950FC9">
            <w:pPr>
              <w:spacing w:before="0" w:after="0" w:line="240" w:lineRule="auto"/>
              <w:ind w:right="335"/>
              <w:rPr>
                <w:rFonts w:cstheme="minorHAnsi"/>
              </w:rPr>
            </w:pPr>
          </w:p>
        </w:tc>
      </w:tr>
      <w:tr w:rsidR="00374B35" w:rsidRPr="00480FF2" w14:paraId="6640CECC" w14:textId="77777777" w:rsidTr="00317EE3">
        <w:tc>
          <w:tcPr>
            <w:tcW w:w="8828" w:type="dxa"/>
            <w:tcBorders>
              <w:top w:val="single" w:sz="4" w:space="0" w:color="auto"/>
              <w:bottom w:val="single" w:sz="4" w:space="0" w:color="auto"/>
            </w:tcBorders>
            <w:tcMar>
              <w:top w:w="57" w:type="dxa"/>
              <w:bottom w:w="57" w:type="dxa"/>
            </w:tcMar>
          </w:tcPr>
          <w:p w14:paraId="53AB1B3D" w14:textId="77777777" w:rsidR="00374B35" w:rsidRPr="00480FF2" w:rsidRDefault="00374B35" w:rsidP="00950FC9">
            <w:pPr>
              <w:spacing w:before="0" w:after="0" w:line="240" w:lineRule="auto"/>
              <w:ind w:right="335"/>
              <w:rPr>
                <w:rFonts w:cstheme="minorHAnsi"/>
              </w:rPr>
            </w:pPr>
          </w:p>
        </w:tc>
      </w:tr>
      <w:tr w:rsidR="00374B35" w:rsidRPr="00480FF2" w14:paraId="3FA86F40" w14:textId="77777777" w:rsidTr="00317EE3">
        <w:tc>
          <w:tcPr>
            <w:tcW w:w="8828" w:type="dxa"/>
            <w:tcBorders>
              <w:top w:val="single" w:sz="4" w:space="0" w:color="auto"/>
              <w:bottom w:val="single" w:sz="4" w:space="0" w:color="auto"/>
            </w:tcBorders>
            <w:tcMar>
              <w:top w:w="57" w:type="dxa"/>
              <w:bottom w:w="57" w:type="dxa"/>
            </w:tcMar>
          </w:tcPr>
          <w:p w14:paraId="5F4A4791" w14:textId="77777777" w:rsidR="00374B35" w:rsidRPr="00480FF2" w:rsidRDefault="00374B35" w:rsidP="00950FC9">
            <w:pPr>
              <w:spacing w:before="0" w:after="0" w:line="240" w:lineRule="auto"/>
              <w:ind w:right="335"/>
              <w:rPr>
                <w:rFonts w:cstheme="minorHAnsi"/>
              </w:rPr>
            </w:pPr>
          </w:p>
        </w:tc>
      </w:tr>
      <w:tr w:rsidR="00374B35" w:rsidRPr="00480FF2" w14:paraId="6CCADC8D" w14:textId="77777777" w:rsidTr="00317EE3">
        <w:tc>
          <w:tcPr>
            <w:tcW w:w="8828" w:type="dxa"/>
            <w:tcBorders>
              <w:top w:val="single" w:sz="4" w:space="0" w:color="auto"/>
            </w:tcBorders>
            <w:tcMar>
              <w:top w:w="57" w:type="dxa"/>
              <w:bottom w:w="57" w:type="dxa"/>
            </w:tcMar>
          </w:tcPr>
          <w:p w14:paraId="3BC0C178" w14:textId="77777777" w:rsidR="00374B35" w:rsidRPr="00480FF2" w:rsidRDefault="00374B35" w:rsidP="00950FC9">
            <w:pPr>
              <w:spacing w:before="0" w:after="0" w:line="240" w:lineRule="auto"/>
              <w:ind w:right="335"/>
              <w:rPr>
                <w:rFonts w:cstheme="minorHAnsi"/>
              </w:rPr>
            </w:pPr>
          </w:p>
        </w:tc>
      </w:tr>
    </w:tbl>
    <w:p w14:paraId="3D7C03C2" w14:textId="77777777" w:rsidR="00374B35" w:rsidRPr="00480FF2" w:rsidRDefault="00374B35" w:rsidP="00E33A57">
      <w:pPr>
        <w:rPr>
          <w:rFonts w:cstheme="minorHAnsi"/>
          <w:b/>
        </w:rPr>
      </w:pPr>
    </w:p>
    <w:p w14:paraId="59A9111A" w14:textId="77777777" w:rsidR="00374B35" w:rsidRPr="00480FF2" w:rsidRDefault="00374B35" w:rsidP="00374B35">
      <w:pPr>
        <w:ind w:left="426"/>
        <w:rPr>
          <w:rFonts w:cstheme="minorHAnsi"/>
          <w:b/>
        </w:rPr>
      </w:pPr>
      <w:r w:rsidRPr="00480FF2">
        <w:rPr>
          <w:rFonts w:cstheme="minorHAnsi"/>
          <w:b/>
        </w:rPr>
        <w:t>DÉCIMA. CONDICIONES ESPECIALES</w:t>
      </w:r>
    </w:p>
    <w:p w14:paraId="4601F44D" w14:textId="77777777" w:rsidR="00374B35" w:rsidRPr="00480FF2" w:rsidRDefault="00374B35" w:rsidP="00E33A57">
      <w:pPr>
        <w:ind w:left="426" w:right="616"/>
        <w:rPr>
          <w:rFonts w:cstheme="minorHAnsi"/>
        </w:rPr>
      </w:pPr>
      <w:r w:rsidRPr="00480FF2">
        <w:rPr>
          <w:rFonts w:cstheme="minorHAnsi"/>
        </w:rPr>
        <w:t xml:space="preserve">El </w:t>
      </w:r>
      <w:r w:rsidR="005F43A9">
        <w:rPr>
          <w:rFonts w:cstheme="minorHAnsi"/>
        </w:rPr>
        <w:t>Transportista</w:t>
      </w:r>
      <w:r w:rsidRPr="00480FF2">
        <w:rPr>
          <w:rFonts w:cstheme="minorHAnsi"/>
        </w:rPr>
        <w:t xml:space="preserve"> y el Usuario establecen las siguientes Condiciones Especiales, adicionales a las que en su caso se establezcan en el Contrato de prestación del servicio de </w:t>
      </w:r>
      <w:r w:rsidR="005F43A9">
        <w:rPr>
          <w:rFonts w:cstheme="minorHAnsi"/>
        </w:rPr>
        <w:t>Transporte</w:t>
      </w:r>
      <w:r w:rsidRPr="00480FF2">
        <w:rPr>
          <w:rFonts w:cstheme="minorHAnsi"/>
        </w:rPr>
        <w:t>:</w:t>
      </w:r>
    </w:p>
    <w:tbl>
      <w:tblPr>
        <w:tblW w:w="0" w:type="auto"/>
        <w:tblInd w:w="426" w:type="dxa"/>
        <w:tblBorders>
          <w:bottom w:val="single" w:sz="4" w:space="0" w:color="auto"/>
        </w:tblBorders>
        <w:tblLook w:val="04A0" w:firstRow="1" w:lastRow="0" w:firstColumn="1" w:lastColumn="0" w:noHBand="0" w:noVBand="1"/>
      </w:tblPr>
      <w:tblGrid>
        <w:gridCol w:w="8412"/>
      </w:tblGrid>
      <w:tr w:rsidR="00374B35" w:rsidRPr="00480FF2" w14:paraId="07AE397F" w14:textId="77777777" w:rsidTr="00317EE3">
        <w:tc>
          <w:tcPr>
            <w:tcW w:w="8828" w:type="dxa"/>
            <w:tcBorders>
              <w:bottom w:val="single" w:sz="4" w:space="0" w:color="auto"/>
            </w:tcBorders>
            <w:tcMar>
              <w:top w:w="57" w:type="dxa"/>
              <w:bottom w:w="57" w:type="dxa"/>
            </w:tcMar>
          </w:tcPr>
          <w:p w14:paraId="5406105A" w14:textId="77777777" w:rsidR="00374B35" w:rsidRPr="005F43A9" w:rsidRDefault="00374B35" w:rsidP="00950FC9">
            <w:pPr>
              <w:spacing w:before="0" w:after="0" w:line="240" w:lineRule="auto"/>
              <w:ind w:right="335"/>
              <w:rPr>
                <w:rFonts w:cstheme="minorHAnsi"/>
                <w:b/>
                <w:bCs/>
              </w:rPr>
            </w:pPr>
            <w:r w:rsidRPr="005F43A9">
              <w:rPr>
                <w:rFonts w:cstheme="minorHAnsi"/>
                <w:b/>
                <w:bCs/>
              </w:rPr>
              <w:t>[Descripción]</w:t>
            </w:r>
          </w:p>
        </w:tc>
      </w:tr>
      <w:tr w:rsidR="00374B35" w:rsidRPr="00480FF2" w14:paraId="58D199C7" w14:textId="77777777" w:rsidTr="00317EE3">
        <w:tc>
          <w:tcPr>
            <w:tcW w:w="8828" w:type="dxa"/>
            <w:tcBorders>
              <w:top w:val="single" w:sz="4" w:space="0" w:color="auto"/>
              <w:bottom w:val="single" w:sz="4" w:space="0" w:color="auto"/>
            </w:tcBorders>
            <w:tcMar>
              <w:top w:w="57" w:type="dxa"/>
              <w:bottom w:w="57" w:type="dxa"/>
            </w:tcMar>
          </w:tcPr>
          <w:p w14:paraId="41E066B9" w14:textId="77777777" w:rsidR="00374B35" w:rsidRPr="00480FF2" w:rsidRDefault="00374B35" w:rsidP="00950FC9">
            <w:pPr>
              <w:spacing w:before="0" w:after="0" w:line="240" w:lineRule="auto"/>
              <w:ind w:right="335"/>
              <w:rPr>
                <w:rFonts w:cstheme="minorHAnsi"/>
              </w:rPr>
            </w:pPr>
          </w:p>
        </w:tc>
      </w:tr>
      <w:tr w:rsidR="00374B35" w:rsidRPr="00480FF2" w14:paraId="7197BBE6" w14:textId="77777777" w:rsidTr="00317EE3">
        <w:tc>
          <w:tcPr>
            <w:tcW w:w="8828" w:type="dxa"/>
            <w:tcBorders>
              <w:top w:val="single" w:sz="4" w:space="0" w:color="auto"/>
              <w:bottom w:val="single" w:sz="4" w:space="0" w:color="auto"/>
            </w:tcBorders>
            <w:tcMar>
              <w:top w:w="57" w:type="dxa"/>
              <w:bottom w:w="57" w:type="dxa"/>
            </w:tcMar>
          </w:tcPr>
          <w:p w14:paraId="7C054793" w14:textId="77777777" w:rsidR="00374B35" w:rsidRPr="00480FF2" w:rsidRDefault="00374B35" w:rsidP="00950FC9">
            <w:pPr>
              <w:spacing w:before="0" w:after="0" w:line="240" w:lineRule="auto"/>
              <w:ind w:right="335"/>
              <w:rPr>
                <w:rFonts w:cstheme="minorHAnsi"/>
              </w:rPr>
            </w:pPr>
          </w:p>
        </w:tc>
      </w:tr>
      <w:tr w:rsidR="00374B35" w:rsidRPr="00480FF2" w14:paraId="3FD302C7" w14:textId="77777777" w:rsidTr="00317EE3">
        <w:tc>
          <w:tcPr>
            <w:tcW w:w="8828" w:type="dxa"/>
            <w:tcBorders>
              <w:top w:val="single" w:sz="4" w:space="0" w:color="auto"/>
              <w:bottom w:val="single" w:sz="4" w:space="0" w:color="auto"/>
            </w:tcBorders>
            <w:tcMar>
              <w:top w:w="57" w:type="dxa"/>
              <w:bottom w:w="57" w:type="dxa"/>
            </w:tcMar>
          </w:tcPr>
          <w:p w14:paraId="65105D2A" w14:textId="77777777" w:rsidR="00374B35" w:rsidRPr="00480FF2" w:rsidRDefault="00374B35" w:rsidP="00950FC9">
            <w:pPr>
              <w:spacing w:before="0" w:after="0" w:line="240" w:lineRule="auto"/>
              <w:ind w:right="335"/>
              <w:rPr>
                <w:rFonts w:cstheme="minorHAnsi"/>
              </w:rPr>
            </w:pPr>
          </w:p>
        </w:tc>
      </w:tr>
      <w:tr w:rsidR="00374B35" w:rsidRPr="00480FF2" w14:paraId="31CB1D54" w14:textId="77777777" w:rsidTr="00317EE3">
        <w:tc>
          <w:tcPr>
            <w:tcW w:w="8828" w:type="dxa"/>
            <w:tcBorders>
              <w:top w:val="single" w:sz="4" w:space="0" w:color="auto"/>
            </w:tcBorders>
            <w:tcMar>
              <w:top w:w="57" w:type="dxa"/>
              <w:bottom w:w="57" w:type="dxa"/>
            </w:tcMar>
          </w:tcPr>
          <w:p w14:paraId="1D1E6310" w14:textId="77777777" w:rsidR="00374B35" w:rsidRPr="00480FF2" w:rsidRDefault="00374B35" w:rsidP="00950FC9">
            <w:pPr>
              <w:spacing w:before="0" w:after="0" w:line="240" w:lineRule="auto"/>
              <w:ind w:right="335"/>
              <w:rPr>
                <w:rFonts w:cstheme="minorHAnsi"/>
              </w:rPr>
            </w:pPr>
          </w:p>
        </w:tc>
      </w:tr>
    </w:tbl>
    <w:p w14:paraId="5830E20D" w14:textId="77777777" w:rsidR="00374B35" w:rsidRPr="00480FF2" w:rsidRDefault="00374B35" w:rsidP="00E33A57">
      <w:pPr>
        <w:ind w:left="426" w:right="333"/>
        <w:rPr>
          <w:rFonts w:cstheme="minorHAnsi"/>
        </w:rPr>
      </w:pPr>
      <w:r w:rsidRPr="00480FF2">
        <w:rPr>
          <w:rFonts w:cstheme="minorHAnsi"/>
        </w:rPr>
        <w:t>En caso de que las Condiciones Especiales pactadas en el presente Contrato fueran encontradas por la Comisión como opuestas a los principios establecidos en las DACG, Ley de Hidrocarburos, el Reglamento de las Actividades a que se refiere el Título Tercero de la Ley de Hidrocarburos, los TCPS así como las Normas Aplicables o que esa Comisión considerara que imponen limitaciones o discriminación indebidas en la prestación del servicio a otros Usuarios, el presente Contrato deberá de ser modificado en los términos que señale la propia Comisión, para tales efectos se elaborará el convenio modificatorio correspondiente.</w:t>
      </w:r>
    </w:p>
    <w:p w14:paraId="665CF1F3" w14:textId="77777777" w:rsidR="00374B35" w:rsidRPr="00480FF2" w:rsidRDefault="00374B35" w:rsidP="00374B35">
      <w:pPr>
        <w:ind w:left="426"/>
        <w:rPr>
          <w:rFonts w:cstheme="minorHAnsi"/>
          <w:b/>
        </w:rPr>
      </w:pPr>
      <w:r w:rsidRPr="00480FF2">
        <w:rPr>
          <w:rFonts w:cstheme="minorHAnsi"/>
          <w:b/>
        </w:rPr>
        <w:t>DÉCIMA PRIMERA. MODIFICACIÓN</w:t>
      </w:r>
    </w:p>
    <w:p w14:paraId="16BAE054" w14:textId="77777777" w:rsidR="00374B35" w:rsidRPr="00480FF2" w:rsidRDefault="00374B35" w:rsidP="00E33A57">
      <w:pPr>
        <w:ind w:left="426" w:right="333"/>
        <w:rPr>
          <w:rFonts w:cstheme="minorHAnsi"/>
        </w:rPr>
      </w:pPr>
      <w:r w:rsidRPr="00480FF2">
        <w:rPr>
          <w:rFonts w:cstheme="minorHAnsi"/>
        </w:rPr>
        <w:t xml:space="preserve">El presente Convenio únicamente podrá ser modificado mediante documento escrito debidamente firmado por cada una de las Partes, salvo por las modificaciones que sufran los TCPS y el Contrato de prestación del </w:t>
      </w:r>
      <w:r w:rsidR="00741D3E">
        <w:rPr>
          <w:rFonts w:cstheme="minorHAnsi"/>
        </w:rPr>
        <w:t>S</w:t>
      </w:r>
      <w:r w:rsidRPr="00480FF2">
        <w:rPr>
          <w:rFonts w:cstheme="minorHAnsi"/>
        </w:rPr>
        <w:t xml:space="preserve">ervicio de </w:t>
      </w:r>
      <w:r w:rsidR="00741D3E">
        <w:rPr>
          <w:rFonts w:cstheme="minorHAnsi"/>
        </w:rPr>
        <w:t>Transporte</w:t>
      </w:r>
      <w:r w:rsidRPr="00480FF2">
        <w:rPr>
          <w:rFonts w:cstheme="minorHAnsi"/>
        </w:rPr>
        <w:t>. Asimismo, los encabezados de este Contrato han sido usados por razones de conveniencia y fácil referencia por lo que no se pueden considerar como efectos definitivos o limitativos en cuanto a su alcance y objetivo de lo convenido en el presente Convenio.</w:t>
      </w:r>
    </w:p>
    <w:p w14:paraId="1A3CC352" w14:textId="77777777" w:rsidR="00374B35" w:rsidRPr="00480FF2" w:rsidRDefault="00374B35" w:rsidP="00374B35">
      <w:pPr>
        <w:ind w:left="426"/>
        <w:rPr>
          <w:rFonts w:cstheme="minorHAnsi"/>
          <w:b/>
        </w:rPr>
      </w:pPr>
      <w:r w:rsidRPr="00480FF2">
        <w:rPr>
          <w:rFonts w:cstheme="minorHAnsi"/>
          <w:b/>
        </w:rPr>
        <w:t>DÉCIMA SEGUNDA. TERMINACIÓN ANTICIPADA</w:t>
      </w:r>
    </w:p>
    <w:p w14:paraId="281DDB3C" w14:textId="77777777" w:rsidR="00374B35" w:rsidRPr="00480FF2" w:rsidRDefault="00374B35" w:rsidP="00E33A57">
      <w:pPr>
        <w:ind w:left="426" w:right="333"/>
        <w:rPr>
          <w:rFonts w:cstheme="minorHAnsi"/>
        </w:rPr>
      </w:pPr>
      <w:r w:rsidRPr="00480FF2">
        <w:rPr>
          <w:rFonts w:cstheme="minorHAnsi"/>
        </w:rPr>
        <w:t xml:space="preserve">Las Partes acuerdan los siguientes términos respecto de la terminación anticipada del Convenio y/o del Contrato de prestación del </w:t>
      </w:r>
      <w:r w:rsidR="00166528">
        <w:rPr>
          <w:rFonts w:cstheme="minorHAnsi"/>
        </w:rPr>
        <w:t>S</w:t>
      </w:r>
      <w:r w:rsidRPr="00480FF2">
        <w:rPr>
          <w:rFonts w:cstheme="minorHAnsi"/>
        </w:rPr>
        <w:t xml:space="preserve">ervicio de </w:t>
      </w:r>
      <w:r w:rsidR="00166528">
        <w:rPr>
          <w:rFonts w:cstheme="minorHAnsi"/>
        </w:rPr>
        <w:t>Transporte</w:t>
      </w:r>
      <w:r w:rsidRPr="00480FF2">
        <w:rPr>
          <w:rFonts w:cstheme="minorHAnsi"/>
        </w:rPr>
        <w:t xml:space="preserve">: </w:t>
      </w:r>
    </w:p>
    <w:tbl>
      <w:tblPr>
        <w:tblW w:w="0" w:type="auto"/>
        <w:tblInd w:w="426" w:type="dxa"/>
        <w:tblBorders>
          <w:bottom w:val="single" w:sz="4" w:space="0" w:color="auto"/>
        </w:tblBorders>
        <w:tblLook w:val="04A0" w:firstRow="1" w:lastRow="0" w:firstColumn="1" w:lastColumn="0" w:noHBand="0" w:noVBand="1"/>
      </w:tblPr>
      <w:tblGrid>
        <w:gridCol w:w="8412"/>
      </w:tblGrid>
      <w:tr w:rsidR="00374B35" w:rsidRPr="00480FF2" w14:paraId="1D46E219" w14:textId="77777777" w:rsidTr="00317EE3">
        <w:tc>
          <w:tcPr>
            <w:tcW w:w="8412" w:type="dxa"/>
            <w:tcBorders>
              <w:bottom w:val="single" w:sz="4" w:space="0" w:color="auto"/>
            </w:tcBorders>
            <w:tcMar>
              <w:top w:w="57" w:type="dxa"/>
              <w:bottom w:w="57" w:type="dxa"/>
            </w:tcMar>
          </w:tcPr>
          <w:p w14:paraId="1C705A5A" w14:textId="77777777" w:rsidR="00374B35" w:rsidRPr="00166528" w:rsidRDefault="00374B35" w:rsidP="00950FC9">
            <w:pPr>
              <w:spacing w:before="0" w:after="0" w:line="240" w:lineRule="auto"/>
              <w:ind w:right="335"/>
              <w:rPr>
                <w:rFonts w:cstheme="minorHAnsi"/>
                <w:b/>
                <w:bCs/>
              </w:rPr>
            </w:pPr>
            <w:r w:rsidRPr="00166528">
              <w:rPr>
                <w:rFonts w:cstheme="minorHAnsi"/>
                <w:b/>
                <w:bCs/>
              </w:rPr>
              <w:t>[Descripción]</w:t>
            </w:r>
          </w:p>
        </w:tc>
      </w:tr>
      <w:tr w:rsidR="00374B35" w:rsidRPr="00480FF2" w14:paraId="54043387" w14:textId="77777777" w:rsidTr="00317EE3">
        <w:tc>
          <w:tcPr>
            <w:tcW w:w="8412" w:type="dxa"/>
            <w:tcBorders>
              <w:top w:val="single" w:sz="4" w:space="0" w:color="auto"/>
              <w:bottom w:val="single" w:sz="4" w:space="0" w:color="auto"/>
            </w:tcBorders>
            <w:tcMar>
              <w:top w:w="57" w:type="dxa"/>
              <w:bottom w:w="57" w:type="dxa"/>
            </w:tcMar>
          </w:tcPr>
          <w:p w14:paraId="435CA3C9" w14:textId="77777777" w:rsidR="00374B35" w:rsidRPr="00480FF2" w:rsidRDefault="00374B35" w:rsidP="00950FC9">
            <w:pPr>
              <w:spacing w:before="0" w:after="0" w:line="240" w:lineRule="auto"/>
              <w:ind w:right="335"/>
              <w:rPr>
                <w:rFonts w:cstheme="minorHAnsi"/>
              </w:rPr>
            </w:pPr>
          </w:p>
        </w:tc>
      </w:tr>
      <w:tr w:rsidR="00374B35" w:rsidRPr="00480FF2" w14:paraId="0111D141" w14:textId="77777777" w:rsidTr="00317EE3">
        <w:tc>
          <w:tcPr>
            <w:tcW w:w="8412" w:type="dxa"/>
            <w:tcBorders>
              <w:top w:val="single" w:sz="4" w:space="0" w:color="auto"/>
              <w:bottom w:val="single" w:sz="4" w:space="0" w:color="auto"/>
            </w:tcBorders>
            <w:tcMar>
              <w:top w:w="57" w:type="dxa"/>
              <w:bottom w:w="57" w:type="dxa"/>
            </w:tcMar>
          </w:tcPr>
          <w:p w14:paraId="4039B642" w14:textId="77777777" w:rsidR="00374B35" w:rsidRPr="00480FF2" w:rsidRDefault="00374B35" w:rsidP="00950FC9">
            <w:pPr>
              <w:spacing w:before="0" w:after="0" w:line="240" w:lineRule="auto"/>
              <w:ind w:right="335"/>
              <w:rPr>
                <w:rFonts w:cstheme="minorHAnsi"/>
              </w:rPr>
            </w:pPr>
          </w:p>
        </w:tc>
      </w:tr>
    </w:tbl>
    <w:p w14:paraId="239564D6" w14:textId="77777777" w:rsidR="00374B35" w:rsidRPr="00480FF2" w:rsidRDefault="00374B35" w:rsidP="00374B35">
      <w:pPr>
        <w:ind w:left="426" w:right="333"/>
        <w:rPr>
          <w:rFonts w:cstheme="minorHAnsi"/>
        </w:rPr>
      </w:pPr>
    </w:p>
    <w:p w14:paraId="354A1E64" w14:textId="77777777" w:rsidR="00374B35" w:rsidRPr="00480FF2" w:rsidRDefault="00374B35" w:rsidP="00374B35">
      <w:pPr>
        <w:ind w:left="426"/>
        <w:rPr>
          <w:rFonts w:cstheme="minorHAnsi"/>
          <w:b/>
        </w:rPr>
      </w:pPr>
      <w:r w:rsidRPr="00480FF2">
        <w:rPr>
          <w:rFonts w:cstheme="minorHAnsi"/>
          <w:b/>
        </w:rPr>
        <w:t>DÉCIMA TERCERA. CONTACTOS</w:t>
      </w:r>
    </w:p>
    <w:p w14:paraId="777CAD97" w14:textId="77777777" w:rsidR="00374B35" w:rsidRPr="00480FF2" w:rsidRDefault="00374B35" w:rsidP="00374B35">
      <w:pPr>
        <w:ind w:left="426" w:right="616"/>
        <w:rPr>
          <w:rFonts w:cstheme="minorHAnsi"/>
        </w:rPr>
      </w:pPr>
      <w:r w:rsidRPr="00480FF2">
        <w:rPr>
          <w:rFonts w:cstheme="minorHAnsi"/>
        </w:rPr>
        <w:t>Las Partes señalan como domicilios para avisos, notificaciones o cualquier comunicación concerniente al cumplimiento del presente Contrato:</w:t>
      </w:r>
    </w:p>
    <w:p w14:paraId="051C7873" w14:textId="77777777" w:rsidR="00374B35" w:rsidRPr="00480FF2" w:rsidRDefault="00166528" w:rsidP="00374B35">
      <w:pPr>
        <w:ind w:left="426" w:right="616"/>
        <w:rPr>
          <w:rFonts w:cstheme="minorHAnsi"/>
        </w:rPr>
      </w:pPr>
      <w:r>
        <w:rPr>
          <w:rFonts w:cstheme="minorHAnsi"/>
        </w:rPr>
        <w:t>Transportista</w:t>
      </w:r>
      <w:r w:rsidR="00374B35" w:rsidRPr="00480FF2">
        <w:rPr>
          <w:rFonts w:cstheme="minorHAnsi"/>
        </w:rPr>
        <w:t>: [_____________________________________________]</w:t>
      </w:r>
    </w:p>
    <w:p w14:paraId="304595F1" w14:textId="77777777" w:rsidR="00374B35" w:rsidRPr="00480FF2" w:rsidRDefault="00374B35" w:rsidP="00374B35">
      <w:pPr>
        <w:ind w:left="426" w:right="616"/>
        <w:rPr>
          <w:rFonts w:cstheme="minorHAnsi"/>
        </w:rPr>
      </w:pPr>
      <w:r w:rsidRPr="00480FF2">
        <w:rPr>
          <w:rFonts w:cstheme="minorHAnsi"/>
        </w:rPr>
        <w:t>Usuario: [_________________________________________________]</w:t>
      </w:r>
    </w:p>
    <w:p w14:paraId="789600EF" w14:textId="77777777" w:rsidR="00374B35" w:rsidRPr="00480FF2" w:rsidRDefault="00374B35" w:rsidP="00374B35">
      <w:pPr>
        <w:ind w:left="426"/>
        <w:rPr>
          <w:rFonts w:cstheme="minorHAnsi"/>
          <w:b/>
        </w:rPr>
      </w:pPr>
      <w:r w:rsidRPr="00480FF2">
        <w:rPr>
          <w:rFonts w:cstheme="minorHAnsi"/>
          <w:b/>
        </w:rPr>
        <w:t>DÉCIMA CUARTA. VIGENCIA</w:t>
      </w:r>
    </w:p>
    <w:p w14:paraId="2DAECE7B" w14:textId="77777777" w:rsidR="00374B35" w:rsidRPr="00480FF2" w:rsidRDefault="00374B35" w:rsidP="00374B35">
      <w:pPr>
        <w:ind w:left="426" w:right="333"/>
        <w:rPr>
          <w:rFonts w:cstheme="minorHAnsi"/>
        </w:rPr>
      </w:pPr>
      <w:r w:rsidRPr="00480FF2">
        <w:rPr>
          <w:rFonts w:cstheme="minorHAnsi"/>
        </w:rPr>
        <w:t xml:space="preserve">Este </w:t>
      </w:r>
      <w:r w:rsidR="00166528">
        <w:rPr>
          <w:rFonts w:cstheme="minorHAnsi"/>
        </w:rPr>
        <w:t>Convenio</w:t>
      </w:r>
      <w:r w:rsidRPr="00480FF2">
        <w:rPr>
          <w:rFonts w:cstheme="minorHAnsi"/>
        </w:rPr>
        <w:t xml:space="preserve"> de Inversión surtirá efectos a partir de la fecha en que se firme. </w:t>
      </w:r>
    </w:p>
    <w:p w14:paraId="26340FB0" w14:textId="77777777" w:rsidR="00374B35" w:rsidRPr="00480FF2" w:rsidRDefault="00374B35" w:rsidP="00374B35">
      <w:pPr>
        <w:ind w:left="426"/>
        <w:rPr>
          <w:rFonts w:cstheme="minorHAnsi"/>
          <w:b/>
        </w:rPr>
      </w:pPr>
      <w:r w:rsidRPr="00480FF2">
        <w:rPr>
          <w:rFonts w:cstheme="minorHAnsi"/>
          <w:b/>
        </w:rPr>
        <w:t xml:space="preserve">DÉCIMA QUINTA. SOLUCIÓN DE CONTROVERSIAS. </w:t>
      </w:r>
    </w:p>
    <w:p w14:paraId="364AA5F5" w14:textId="21942FF3" w:rsidR="00374B35" w:rsidRPr="00480FF2" w:rsidRDefault="00374B35" w:rsidP="00374B35">
      <w:pPr>
        <w:ind w:left="426" w:right="333"/>
        <w:rPr>
          <w:rFonts w:cstheme="minorHAnsi"/>
        </w:rPr>
      </w:pPr>
      <w:r w:rsidRPr="00480FF2">
        <w:rPr>
          <w:rFonts w:cstheme="minorHAnsi"/>
        </w:rPr>
        <w:t xml:space="preserve">Cualquier controversia que surja entre el </w:t>
      </w:r>
      <w:r w:rsidR="00166528">
        <w:rPr>
          <w:rFonts w:cstheme="minorHAnsi"/>
        </w:rPr>
        <w:t xml:space="preserve">Transportista </w:t>
      </w:r>
      <w:r w:rsidRPr="00480FF2">
        <w:rPr>
          <w:rFonts w:cstheme="minorHAnsi"/>
        </w:rPr>
        <w:t xml:space="preserve">y el Usuario con motivo de este Convenio de Inversión se solucionará de acuerdo con lo previsto en el numeral </w:t>
      </w:r>
      <w:r w:rsidR="004D0D33">
        <w:rPr>
          <w:rFonts w:cstheme="minorHAnsi"/>
        </w:rPr>
        <w:fldChar w:fldCharType="begin"/>
      </w:r>
      <w:r w:rsidR="004D0D33">
        <w:rPr>
          <w:rFonts w:cstheme="minorHAnsi"/>
        </w:rPr>
        <w:instrText xml:space="preserve"> REF _Ref2610167 \r \h </w:instrText>
      </w:r>
      <w:r w:rsidR="004D0D33">
        <w:rPr>
          <w:rFonts w:cstheme="minorHAnsi"/>
        </w:rPr>
      </w:r>
      <w:r w:rsidR="004D0D33">
        <w:rPr>
          <w:rFonts w:cstheme="minorHAnsi"/>
        </w:rPr>
        <w:fldChar w:fldCharType="separate"/>
      </w:r>
      <w:r w:rsidR="002A4212">
        <w:rPr>
          <w:rFonts w:cstheme="minorHAnsi"/>
        </w:rPr>
        <w:t>41</w:t>
      </w:r>
      <w:r w:rsidR="004D0D33">
        <w:rPr>
          <w:rFonts w:cstheme="minorHAnsi"/>
        </w:rPr>
        <w:fldChar w:fldCharType="end"/>
      </w:r>
      <w:r w:rsidR="004D0D33">
        <w:rPr>
          <w:rFonts w:cstheme="minorHAnsi"/>
        </w:rPr>
        <w:t xml:space="preserve"> </w:t>
      </w:r>
      <w:r w:rsidRPr="00480FF2">
        <w:rPr>
          <w:rFonts w:cstheme="minorHAnsi"/>
        </w:rPr>
        <w:t xml:space="preserve">de los TCPS. </w:t>
      </w:r>
    </w:p>
    <w:p w14:paraId="68CD8BBB" w14:textId="77777777" w:rsidR="00374B35" w:rsidRPr="00480FF2" w:rsidRDefault="00374B35" w:rsidP="00374B35">
      <w:pPr>
        <w:ind w:left="426" w:right="333"/>
        <w:rPr>
          <w:rFonts w:cstheme="minorHAnsi"/>
        </w:rPr>
      </w:pPr>
      <w:r w:rsidRPr="00480FF2">
        <w:rPr>
          <w:rFonts w:cstheme="minorHAnsi"/>
        </w:rPr>
        <w:t>En testimonio de lo cual, las Partes suscriben este Convenio de Inversión por medio de sus representantes debidamente acreditados en la Ciudad de México, el _____ de ______ de _____________.</w:t>
      </w:r>
    </w:p>
    <w:p w14:paraId="30767C12" w14:textId="77777777" w:rsidR="00374B35" w:rsidRPr="00480FF2" w:rsidRDefault="00374B35" w:rsidP="00374B35">
      <w:pPr>
        <w:ind w:left="426" w:right="616"/>
        <w:rPr>
          <w:rFonts w:cstheme="minorHAnsi"/>
        </w:rPr>
      </w:pPr>
      <w:r w:rsidRPr="00480FF2">
        <w:rPr>
          <w:rFonts w:cstheme="minorHAnsi"/>
        </w:rPr>
        <w:t xml:space="preserve">Una vez leído el presente Convenio </w:t>
      </w:r>
      <w:r w:rsidR="004D0D33">
        <w:rPr>
          <w:rFonts w:cstheme="minorHAnsi"/>
        </w:rPr>
        <w:t xml:space="preserve">de Inversión </w:t>
      </w:r>
      <w:r w:rsidRPr="00480FF2">
        <w:rPr>
          <w:rFonts w:cstheme="minorHAnsi"/>
        </w:rPr>
        <w:t>y revisado por las Partes, que se dan así por enteradas de su contenido y fuerza legal, celebran este Contrato por medio de sus representantes legales debidamente acreditados en  _________________________, el __ de ________ de ____.</w:t>
      </w:r>
    </w:p>
    <w:p w14:paraId="4C829109" w14:textId="77777777" w:rsidR="00374B35" w:rsidRPr="00480FF2" w:rsidRDefault="00374B35" w:rsidP="00374B35">
      <w:pPr>
        <w:ind w:left="426" w:right="616"/>
        <w:rPr>
          <w:rFonts w:cstheme="minorHAnsi"/>
        </w:rPr>
      </w:pPr>
    </w:p>
    <w:tbl>
      <w:tblPr>
        <w:tblW w:w="0" w:type="auto"/>
        <w:tblInd w:w="426" w:type="dxa"/>
        <w:tblLook w:val="04A0" w:firstRow="1" w:lastRow="0" w:firstColumn="1" w:lastColumn="0" w:noHBand="0" w:noVBand="1"/>
      </w:tblPr>
      <w:tblGrid>
        <w:gridCol w:w="3681"/>
        <w:gridCol w:w="709"/>
        <w:gridCol w:w="4012"/>
      </w:tblGrid>
      <w:tr w:rsidR="00374B35" w:rsidRPr="00480FF2" w14:paraId="21E7793E" w14:textId="77777777" w:rsidTr="00317EE3">
        <w:trPr>
          <w:trHeight w:val="1125"/>
        </w:trPr>
        <w:tc>
          <w:tcPr>
            <w:tcW w:w="3681" w:type="dxa"/>
            <w:tcBorders>
              <w:bottom w:val="single" w:sz="4" w:space="0" w:color="auto"/>
            </w:tcBorders>
            <w:tcMar>
              <w:top w:w="57" w:type="dxa"/>
              <w:bottom w:w="57" w:type="dxa"/>
            </w:tcMar>
          </w:tcPr>
          <w:p w14:paraId="4802DF95" w14:textId="77777777" w:rsidR="00374B35" w:rsidRPr="00480FF2" w:rsidRDefault="00855DE2" w:rsidP="00317EE3">
            <w:pPr>
              <w:ind w:right="27"/>
              <w:jc w:val="center"/>
              <w:rPr>
                <w:rFonts w:cstheme="minorHAnsi"/>
              </w:rPr>
            </w:pPr>
            <w:r>
              <w:rPr>
                <w:rFonts w:cstheme="minorHAnsi"/>
              </w:rPr>
              <w:t>Transportista</w:t>
            </w:r>
          </w:p>
          <w:p w14:paraId="314844C0" w14:textId="77777777" w:rsidR="00374B35" w:rsidRPr="00480FF2" w:rsidRDefault="00374B35" w:rsidP="00317EE3">
            <w:pPr>
              <w:ind w:right="616"/>
              <w:jc w:val="center"/>
              <w:rPr>
                <w:rFonts w:cstheme="minorHAnsi"/>
              </w:rPr>
            </w:pPr>
          </w:p>
          <w:p w14:paraId="3C8249A0" w14:textId="77777777" w:rsidR="00374B35" w:rsidRPr="00480FF2" w:rsidRDefault="00374B35" w:rsidP="00317EE3">
            <w:pPr>
              <w:ind w:right="616"/>
              <w:jc w:val="center"/>
              <w:rPr>
                <w:rFonts w:cstheme="minorHAnsi"/>
              </w:rPr>
            </w:pPr>
          </w:p>
          <w:p w14:paraId="6D4F4ABA" w14:textId="77777777" w:rsidR="00374B35" w:rsidRPr="00480FF2" w:rsidRDefault="00374B35" w:rsidP="00317EE3">
            <w:pPr>
              <w:ind w:right="616"/>
              <w:jc w:val="center"/>
              <w:rPr>
                <w:rFonts w:cstheme="minorHAnsi"/>
              </w:rPr>
            </w:pPr>
          </w:p>
          <w:p w14:paraId="15F2A5FA" w14:textId="77777777" w:rsidR="00374B35" w:rsidRPr="00480FF2" w:rsidRDefault="00374B35" w:rsidP="00317EE3">
            <w:pPr>
              <w:ind w:right="616"/>
              <w:jc w:val="center"/>
              <w:rPr>
                <w:rFonts w:cstheme="minorHAnsi"/>
              </w:rPr>
            </w:pPr>
          </w:p>
        </w:tc>
        <w:tc>
          <w:tcPr>
            <w:tcW w:w="709" w:type="dxa"/>
            <w:tcMar>
              <w:top w:w="57" w:type="dxa"/>
              <w:bottom w:w="57" w:type="dxa"/>
            </w:tcMar>
          </w:tcPr>
          <w:p w14:paraId="18D62A96" w14:textId="77777777" w:rsidR="00374B35" w:rsidRPr="00480FF2" w:rsidRDefault="00374B35" w:rsidP="00317EE3">
            <w:pPr>
              <w:ind w:right="616"/>
              <w:jc w:val="center"/>
              <w:rPr>
                <w:rFonts w:cstheme="minorHAnsi"/>
              </w:rPr>
            </w:pPr>
          </w:p>
        </w:tc>
        <w:tc>
          <w:tcPr>
            <w:tcW w:w="4012" w:type="dxa"/>
            <w:tcBorders>
              <w:bottom w:val="single" w:sz="4" w:space="0" w:color="auto"/>
            </w:tcBorders>
            <w:tcMar>
              <w:top w:w="57" w:type="dxa"/>
              <w:bottom w:w="57" w:type="dxa"/>
            </w:tcMar>
          </w:tcPr>
          <w:p w14:paraId="6B2C69E5" w14:textId="77777777" w:rsidR="00374B35" w:rsidRPr="00480FF2" w:rsidRDefault="00374B35" w:rsidP="00317EE3">
            <w:pPr>
              <w:jc w:val="center"/>
              <w:rPr>
                <w:rFonts w:cstheme="minorHAnsi"/>
              </w:rPr>
            </w:pPr>
            <w:r w:rsidRPr="00480FF2">
              <w:rPr>
                <w:rFonts w:cstheme="minorHAnsi"/>
              </w:rPr>
              <w:t>Usuario</w:t>
            </w:r>
          </w:p>
        </w:tc>
      </w:tr>
      <w:tr w:rsidR="00374B35" w:rsidRPr="00480FF2" w14:paraId="653AE261" w14:textId="77777777" w:rsidTr="00317EE3">
        <w:tc>
          <w:tcPr>
            <w:tcW w:w="3681" w:type="dxa"/>
            <w:tcBorders>
              <w:top w:val="single" w:sz="4" w:space="0" w:color="auto"/>
            </w:tcBorders>
            <w:tcMar>
              <w:top w:w="57" w:type="dxa"/>
              <w:bottom w:w="57" w:type="dxa"/>
            </w:tcMar>
          </w:tcPr>
          <w:p w14:paraId="48230D86" w14:textId="77777777" w:rsidR="00374B35" w:rsidRPr="00480FF2" w:rsidRDefault="00374B35" w:rsidP="00317EE3">
            <w:pPr>
              <w:ind w:right="27"/>
              <w:jc w:val="center"/>
              <w:rPr>
                <w:rFonts w:cstheme="minorHAnsi"/>
              </w:rPr>
            </w:pPr>
            <w:r w:rsidRPr="00480FF2">
              <w:rPr>
                <w:rFonts w:cstheme="minorHAnsi"/>
              </w:rPr>
              <w:t>[Nombre del Representante Legal]</w:t>
            </w:r>
          </w:p>
        </w:tc>
        <w:tc>
          <w:tcPr>
            <w:tcW w:w="709" w:type="dxa"/>
            <w:tcMar>
              <w:top w:w="57" w:type="dxa"/>
              <w:bottom w:w="57" w:type="dxa"/>
            </w:tcMar>
          </w:tcPr>
          <w:p w14:paraId="03CAAAE5" w14:textId="77777777" w:rsidR="00374B35" w:rsidRPr="00480FF2" w:rsidRDefault="00374B35" w:rsidP="00317EE3">
            <w:pPr>
              <w:ind w:right="616"/>
              <w:jc w:val="center"/>
              <w:rPr>
                <w:rFonts w:cstheme="minorHAnsi"/>
              </w:rPr>
            </w:pPr>
          </w:p>
        </w:tc>
        <w:tc>
          <w:tcPr>
            <w:tcW w:w="4012" w:type="dxa"/>
            <w:tcBorders>
              <w:top w:val="single" w:sz="4" w:space="0" w:color="auto"/>
            </w:tcBorders>
            <w:tcMar>
              <w:top w:w="57" w:type="dxa"/>
              <w:bottom w:w="57" w:type="dxa"/>
            </w:tcMar>
          </w:tcPr>
          <w:p w14:paraId="110AC52C" w14:textId="77777777" w:rsidR="00374B35" w:rsidRPr="00480FF2" w:rsidRDefault="00374B35" w:rsidP="00317EE3">
            <w:pPr>
              <w:jc w:val="center"/>
              <w:rPr>
                <w:rFonts w:cstheme="minorHAnsi"/>
              </w:rPr>
            </w:pPr>
            <w:r w:rsidRPr="00480FF2">
              <w:rPr>
                <w:rFonts w:cstheme="minorHAnsi"/>
              </w:rPr>
              <w:t>[Nombre del Representante Legal]</w:t>
            </w:r>
          </w:p>
        </w:tc>
      </w:tr>
    </w:tbl>
    <w:p w14:paraId="1F0B8253" w14:textId="77777777" w:rsidR="00374B35" w:rsidRPr="00480FF2" w:rsidRDefault="00BC0870" w:rsidP="00374B35">
      <w:pPr>
        <w:rPr>
          <w:rFonts w:cstheme="minorHAnsi"/>
        </w:rPr>
      </w:pPr>
      <w:r>
        <w:rPr>
          <w:rFonts w:cstheme="minorHAnsi"/>
        </w:rPr>
        <w:br w:type="page"/>
      </w:r>
    </w:p>
    <w:p w14:paraId="179370E3" w14:textId="77777777" w:rsidR="00374B35" w:rsidRPr="00480FF2" w:rsidRDefault="00374B35" w:rsidP="00CF1924">
      <w:pPr>
        <w:pStyle w:val="Heading2"/>
        <w:numPr>
          <w:ilvl w:val="0"/>
          <w:numId w:val="0"/>
        </w:numPr>
        <w:spacing w:before="0"/>
        <w:jc w:val="center"/>
        <w:rPr>
          <w:rFonts w:ascii="Candara" w:hAnsi="Candara" w:cstheme="minorHAnsi"/>
          <w:color w:val="404040" w:themeColor="text1" w:themeTint="BF"/>
        </w:rPr>
      </w:pPr>
      <w:bookmarkStart w:id="505" w:name="_Toc482100151"/>
      <w:bookmarkStart w:id="506" w:name="_Toc517871776"/>
      <w:bookmarkStart w:id="507" w:name="_Toc64366313"/>
      <w:r w:rsidRPr="00CF1924">
        <w:rPr>
          <w:rFonts w:ascii="Candara" w:hAnsi="Candara" w:cstheme="minorHAnsi"/>
          <w:b/>
          <w:color w:val="404040" w:themeColor="text1" w:themeTint="BF"/>
        </w:rPr>
        <w:t>Anexo 6</w:t>
      </w:r>
      <w:r w:rsidRPr="00CF1924">
        <w:rPr>
          <w:rFonts w:ascii="Candara" w:hAnsi="Candara" w:cstheme="minorHAnsi"/>
          <w:b/>
          <w:color w:val="404040" w:themeColor="text1" w:themeTint="BF"/>
        </w:rPr>
        <w:br/>
        <w:t>Declaratoria de legítima propiedad y procedencia lícita de</w:t>
      </w:r>
      <w:r w:rsidR="00F8430C">
        <w:rPr>
          <w:rFonts w:ascii="Candara" w:hAnsi="Candara" w:cstheme="minorHAnsi"/>
          <w:b/>
          <w:color w:val="404040" w:themeColor="text1" w:themeTint="BF"/>
        </w:rPr>
        <w:t xml:space="preserve"> los Productos</w:t>
      </w:r>
      <w:bookmarkEnd w:id="505"/>
      <w:bookmarkEnd w:id="506"/>
      <w:bookmarkEnd w:id="507"/>
    </w:p>
    <w:p w14:paraId="0E5E79ED" w14:textId="77777777" w:rsidR="00E759A2" w:rsidRDefault="00374B35" w:rsidP="00BC0870">
      <w:pPr>
        <w:ind w:left="426" w:right="474"/>
        <w:jc w:val="right"/>
        <w:rPr>
          <w:rFonts w:cstheme="minorHAnsi"/>
          <w:b/>
          <w:bCs/>
        </w:rPr>
      </w:pPr>
      <w:r w:rsidRPr="00E759A2">
        <w:rPr>
          <w:rFonts w:cstheme="minorHAnsi"/>
          <w:b/>
          <w:bCs/>
        </w:rPr>
        <w:t>[Ciudad]</w:t>
      </w:r>
      <w:r w:rsidRPr="000A6280">
        <w:rPr>
          <w:rFonts w:cstheme="minorHAnsi"/>
        </w:rPr>
        <w:t xml:space="preserve">, a </w:t>
      </w:r>
      <w:r w:rsidRPr="00E759A2">
        <w:rPr>
          <w:rFonts w:cstheme="minorHAnsi"/>
          <w:b/>
          <w:bCs/>
        </w:rPr>
        <w:t>[x]</w:t>
      </w:r>
      <w:r w:rsidRPr="000A6280">
        <w:rPr>
          <w:rFonts w:cstheme="minorHAnsi"/>
        </w:rPr>
        <w:t xml:space="preserve"> de </w:t>
      </w:r>
      <w:r w:rsidRPr="00E759A2">
        <w:rPr>
          <w:rFonts w:cstheme="minorHAnsi"/>
          <w:b/>
          <w:bCs/>
        </w:rPr>
        <w:t>[x]</w:t>
      </w:r>
      <w:r w:rsidRPr="000A6280">
        <w:rPr>
          <w:rFonts w:cstheme="minorHAnsi"/>
        </w:rPr>
        <w:t xml:space="preserve"> de 20</w:t>
      </w:r>
      <w:r w:rsidRPr="00E759A2">
        <w:rPr>
          <w:rFonts w:cstheme="minorHAnsi"/>
          <w:b/>
          <w:bCs/>
        </w:rPr>
        <w:t>[x]</w:t>
      </w:r>
    </w:p>
    <w:p w14:paraId="59783B2F" w14:textId="77777777" w:rsidR="00374B35" w:rsidRPr="00E759A2" w:rsidRDefault="00374B35" w:rsidP="00E759A2">
      <w:pPr>
        <w:ind w:right="474"/>
        <w:rPr>
          <w:rFonts w:cstheme="minorHAnsi"/>
          <w:b/>
          <w:bCs/>
        </w:rPr>
      </w:pPr>
      <w:r w:rsidRPr="00E759A2">
        <w:rPr>
          <w:rFonts w:cstheme="minorHAnsi"/>
          <w:b/>
          <w:bCs/>
        </w:rPr>
        <w:t xml:space="preserve">[Representante Legal / Apoderado del </w:t>
      </w:r>
      <w:r w:rsidR="0000098F">
        <w:rPr>
          <w:rFonts w:cstheme="minorHAnsi"/>
          <w:b/>
          <w:bCs/>
        </w:rPr>
        <w:t>Transportista</w:t>
      </w:r>
      <w:r w:rsidRPr="00E759A2">
        <w:rPr>
          <w:rFonts w:cstheme="minorHAnsi"/>
          <w:b/>
          <w:bCs/>
        </w:rPr>
        <w:t>]</w:t>
      </w:r>
    </w:p>
    <w:p w14:paraId="74835BDA" w14:textId="77777777" w:rsidR="00374B35" w:rsidRPr="00F8430C" w:rsidRDefault="00374B35" w:rsidP="00374B35">
      <w:pPr>
        <w:ind w:right="49"/>
        <w:rPr>
          <w:rFonts w:cstheme="minorHAnsi"/>
          <w:b/>
          <w:bCs/>
        </w:rPr>
      </w:pPr>
      <w:r w:rsidRPr="00F8430C">
        <w:rPr>
          <w:rFonts w:cstheme="minorHAnsi"/>
          <w:b/>
          <w:bCs/>
        </w:rPr>
        <w:t>[Puesto]</w:t>
      </w:r>
    </w:p>
    <w:p w14:paraId="6E67BBF8" w14:textId="77777777" w:rsidR="00374B35" w:rsidRPr="00480FF2" w:rsidRDefault="00F8430C" w:rsidP="00374B35">
      <w:pPr>
        <w:ind w:right="49"/>
        <w:rPr>
          <w:rFonts w:cstheme="minorHAnsi"/>
        </w:rPr>
      </w:pPr>
      <w:r>
        <w:rPr>
          <w:rFonts w:cstheme="minorHAnsi"/>
        </w:rPr>
        <w:t>TERMINAL RÍO BRAVO, S.A. DE C.V.</w:t>
      </w:r>
    </w:p>
    <w:p w14:paraId="1CA30A03" w14:textId="77777777" w:rsidR="00374B35" w:rsidRPr="00480FF2" w:rsidRDefault="00374B35" w:rsidP="00374B35">
      <w:pPr>
        <w:ind w:right="49"/>
        <w:rPr>
          <w:rFonts w:cstheme="minorHAnsi"/>
        </w:rPr>
      </w:pPr>
      <w:r w:rsidRPr="00480FF2">
        <w:rPr>
          <w:rFonts w:cstheme="minorHAnsi"/>
        </w:rPr>
        <w:t>P R E S E N T E</w:t>
      </w:r>
    </w:p>
    <w:p w14:paraId="35C3E4BD" w14:textId="77777777" w:rsidR="00374B35" w:rsidRPr="00480FF2" w:rsidRDefault="00374B35" w:rsidP="00374B35">
      <w:pPr>
        <w:ind w:right="49"/>
        <w:rPr>
          <w:rFonts w:cstheme="minorHAnsi"/>
        </w:rPr>
      </w:pPr>
      <w:r w:rsidRPr="00480FF2">
        <w:rPr>
          <w:rFonts w:cstheme="minorHAnsi"/>
        </w:rPr>
        <w:t xml:space="preserve">Por este conducto manifiesto, bajo protesta de decir verdad, que </w:t>
      </w:r>
      <w:r w:rsidR="00F8430C">
        <w:rPr>
          <w:rFonts w:cstheme="minorHAnsi"/>
        </w:rPr>
        <w:t xml:space="preserve">los Productos </w:t>
      </w:r>
      <w:r w:rsidR="00BC0870">
        <w:rPr>
          <w:rFonts w:cstheme="minorHAnsi"/>
        </w:rPr>
        <w:t xml:space="preserve">que </w:t>
      </w:r>
      <w:r w:rsidR="00F8430C">
        <w:rPr>
          <w:rFonts w:cstheme="minorHAnsi"/>
          <w:b/>
        </w:rPr>
        <w:t xml:space="preserve">TERMINAL RÍO BRAVO, </w:t>
      </w:r>
      <w:r w:rsidR="00BC0870" w:rsidRPr="00BC0870">
        <w:rPr>
          <w:rFonts w:cstheme="minorHAnsi"/>
          <w:b/>
        </w:rPr>
        <w:t>S.A. DE C.V.,</w:t>
      </w:r>
      <w:r w:rsidR="00BC0870">
        <w:rPr>
          <w:rFonts w:cstheme="minorHAnsi"/>
        </w:rPr>
        <w:t xml:space="preserve"> </w:t>
      </w:r>
      <w:r w:rsidRPr="00480FF2">
        <w:rPr>
          <w:rFonts w:cstheme="minorHAnsi"/>
        </w:rPr>
        <w:t xml:space="preserve">(el </w:t>
      </w:r>
      <w:r w:rsidR="00F8430C">
        <w:rPr>
          <w:rFonts w:cstheme="minorHAnsi"/>
        </w:rPr>
        <w:t>Transportista</w:t>
      </w:r>
      <w:r w:rsidRPr="00480FF2">
        <w:rPr>
          <w:rFonts w:cstheme="minorHAnsi"/>
        </w:rPr>
        <w:t>) recibirá</w:t>
      </w:r>
      <w:r w:rsidR="00EE0A8F">
        <w:rPr>
          <w:rFonts w:cstheme="minorHAnsi"/>
        </w:rPr>
        <w:t xml:space="preserve"> </w:t>
      </w:r>
      <w:r w:rsidRPr="00480FF2">
        <w:rPr>
          <w:rFonts w:cstheme="minorHAnsi"/>
        </w:rPr>
        <w:t xml:space="preserve">con el fin de ser </w:t>
      </w:r>
      <w:r w:rsidR="00EE0A8F">
        <w:rPr>
          <w:rFonts w:cstheme="minorHAnsi"/>
        </w:rPr>
        <w:t xml:space="preserve">Transportado desde </w:t>
      </w:r>
      <w:r w:rsidR="00EE0A8F">
        <w:rPr>
          <w:rFonts w:cstheme="minorHAnsi"/>
          <w:b/>
          <w:bCs/>
        </w:rPr>
        <w:t>[Punto(s) de Recepción</w:t>
      </w:r>
      <w:r w:rsidR="00EE0A8F" w:rsidRPr="00EE0A8F">
        <w:rPr>
          <w:rFonts w:cstheme="minorHAnsi"/>
          <w:b/>
          <w:bCs/>
        </w:rPr>
        <w:t>]</w:t>
      </w:r>
      <w:r w:rsidRPr="00480FF2">
        <w:rPr>
          <w:rFonts w:cstheme="minorHAnsi"/>
        </w:rPr>
        <w:t xml:space="preserve"> </w:t>
      </w:r>
      <w:r w:rsidR="00EE0A8F">
        <w:rPr>
          <w:rFonts w:cstheme="minorHAnsi"/>
        </w:rPr>
        <w:t xml:space="preserve">hasta </w:t>
      </w:r>
      <w:r w:rsidR="00EE0A8F">
        <w:rPr>
          <w:rFonts w:cstheme="minorHAnsi"/>
          <w:b/>
          <w:bCs/>
        </w:rPr>
        <w:t>[Punto(s) de Entrega</w:t>
      </w:r>
      <w:r w:rsidR="00EE0A8F" w:rsidRPr="00EE0A8F">
        <w:rPr>
          <w:rFonts w:cstheme="minorHAnsi"/>
          <w:b/>
          <w:bCs/>
        </w:rPr>
        <w:t>]</w:t>
      </w:r>
      <w:r w:rsidRPr="00480FF2">
        <w:rPr>
          <w:rFonts w:cstheme="minorHAnsi"/>
        </w:rPr>
        <w:t>, establecido</w:t>
      </w:r>
      <w:r w:rsidR="00575104">
        <w:rPr>
          <w:rFonts w:cstheme="minorHAnsi"/>
        </w:rPr>
        <w:t>s</w:t>
      </w:r>
      <w:r w:rsidRPr="00480FF2">
        <w:rPr>
          <w:rFonts w:cstheme="minorHAnsi"/>
        </w:rPr>
        <w:t xml:space="preserve"> en el Contrato de </w:t>
      </w:r>
      <w:r w:rsidR="00575104">
        <w:rPr>
          <w:rFonts w:cstheme="minorHAnsi"/>
        </w:rPr>
        <w:t>S</w:t>
      </w:r>
      <w:r w:rsidRPr="00480FF2">
        <w:rPr>
          <w:rFonts w:cstheme="minorHAnsi"/>
        </w:rPr>
        <w:t xml:space="preserve">ervicio de </w:t>
      </w:r>
      <w:r w:rsidR="00575104">
        <w:rPr>
          <w:rFonts w:cstheme="minorHAnsi"/>
        </w:rPr>
        <w:t xml:space="preserve">Transporte </w:t>
      </w:r>
      <w:r w:rsidRPr="00480FF2">
        <w:rPr>
          <w:rFonts w:cstheme="minorHAnsi"/>
        </w:rPr>
        <w:t xml:space="preserve">número </w:t>
      </w:r>
      <w:r w:rsidRPr="0017446C">
        <w:rPr>
          <w:rFonts w:cstheme="minorHAnsi"/>
          <w:b/>
          <w:bCs/>
        </w:rPr>
        <w:t xml:space="preserve">[x] </w:t>
      </w:r>
      <w:r w:rsidRPr="00480FF2">
        <w:rPr>
          <w:rFonts w:cstheme="minorHAnsi"/>
        </w:rPr>
        <w:t xml:space="preserve">celebrado con </w:t>
      </w:r>
      <w:r w:rsidRPr="0017446C">
        <w:rPr>
          <w:rFonts w:cstheme="minorHAnsi"/>
          <w:b/>
          <w:bCs/>
        </w:rPr>
        <w:t>[Usuario]</w:t>
      </w:r>
      <w:r w:rsidRPr="00480FF2">
        <w:rPr>
          <w:rFonts w:cstheme="minorHAnsi"/>
        </w:rPr>
        <w:t xml:space="preserve"> (el Usuario), es de procedencia lícita. </w:t>
      </w:r>
    </w:p>
    <w:p w14:paraId="372B03B9" w14:textId="77777777" w:rsidR="00374B35" w:rsidRPr="00480FF2" w:rsidRDefault="00374B35" w:rsidP="00374B35">
      <w:pPr>
        <w:ind w:right="49"/>
        <w:rPr>
          <w:rFonts w:cstheme="minorHAnsi"/>
        </w:rPr>
      </w:pPr>
      <w:r w:rsidRPr="00480FF2">
        <w:rPr>
          <w:rFonts w:cstheme="minorHAnsi"/>
        </w:rPr>
        <w:t>Asimismo, bajo protesta de decir verdad, declaro que la totalidad de la información y documentación que acredita la adquisición lícita de</w:t>
      </w:r>
      <w:r w:rsidR="0017446C">
        <w:rPr>
          <w:rFonts w:cstheme="minorHAnsi"/>
        </w:rPr>
        <w:t xml:space="preserve"> los Productos </w:t>
      </w:r>
      <w:r w:rsidRPr="00480FF2">
        <w:rPr>
          <w:rFonts w:cstheme="minorHAnsi"/>
        </w:rPr>
        <w:t xml:space="preserve">es legal, verídica y comprobable, y me comprometo por cuenta y en nombre de mi representada a tenerla a disposición del </w:t>
      </w:r>
      <w:r w:rsidR="0017446C">
        <w:rPr>
          <w:rFonts w:cstheme="minorHAnsi"/>
        </w:rPr>
        <w:t xml:space="preserve">Transportista </w:t>
      </w:r>
      <w:r w:rsidRPr="00480FF2">
        <w:rPr>
          <w:rFonts w:cstheme="minorHAnsi"/>
        </w:rPr>
        <w:t xml:space="preserve">o cualquier Autoridad Gubernamental competente, en cualquier momento en que me lo solicite y de conformidad con lo establecido en los TCPS del </w:t>
      </w:r>
      <w:r w:rsidR="0017446C">
        <w:rPr>
          <w:rFonts w:cstheme="minorHAnsi"/>
        </w:rPr>
        <w:t>Transportista</w:t>
      </w:r>
      <w:r w:rsidRPr="00480FF2">
        <w:rPr>
          <w:rFonts w:cstheme="minorHAnsi"/>
        </w:rPr>
        <w:t xml:space="preserve">. Finalmente, manifiesto mi conocimiento respecto a que, en caso de incumplimiento, el </w:t>
      </w:r>
      <w:r w:rsidR="005C6984">
        <w:rPr>
          <w:rFonts w:cstheme="minorHAnsi"/>
        </w:rPr>
        <w:t>Transportista</w:t>
      </w:r>
      <w:r w:rsidRPr="00480FF2">
        <w:rPr>
          <w:rFonts w:cstheme="minorHAnsi"/>
        </w:rPr>
        <w:t xml:space="preserve"> podrá negarme la prestación del servicio contratado.</w:t>
      </w:r>
    </w:p>
    <w:p w14:paraId="083A9A9D" w14:textId="77777777" w:rsidR="00374B35" w:rsidRPr="00480FF2" w:rsidRDefault="00374B35" w:rsidP="00374B35">
      <w:pPr>
        <w:ind w:right="49"/>
        <w:rPr>
          <w:rFonts w:cstheme="minorHAnsi"/>
        </w:rPr>
      </w:pPr>
      <w:r w:rsidRPr="00480FF2">
        <w:rPr>
          <w:rFonts w:cstheme="minorHAnsi"/>
        </w:rPr>
        <w:t xml:space="preserve">Una vez expuesto lo anterior, en este acto asumo la responsabilidad de lo manifestado y presentado, y libero de toda responsabilidad legal al </w:t>
      </w:r>
      <w:r w:rsidR="00260AD9">
        <w:rPr>
          <w:rFonts w:cstheme="minorHAnsi"/>
        </w:rPr>
        <w:t>Transportista</w:t>
      </w:r>
      <w:r w:rsidRPr="00480FF2">
        <w:rPr>
          <w:rFonts w:cstheme="minorHAnsi"/>
        </w:rPr>
        <w:t xml:space="preserve">. Adicionalmente, declaro haber leído, entendido cabalmente y aceptado los TCPS que forman parte integrante del Contrato para la Prestación del </w:t>
      </w:r>
      <w:r w:rsidR="00260AD9">
        <w:rPr>
          <w:rFonts w:cstheme="minorHAnsi"/>
        </w:rPr>
        <w:t>S</w:t>
      </w:r>
      <w:r w:rsidRPr="00480FF2">
        <w:rPr>
          <w:rFonts w:cstheme="minorHAnsi"/>
        </w:rPr>
        <w:t xml:space="preserve">ervicio de </w:t>
      </w:r>
      <w:r w:rsidR="00260AD9">
        <w:rPr>
          <w:rFonts w:cstheme="minorHAnsi"/>
        </w:rPr>
        <w:t xml:space="preserve">Transporte </w:t>
      </w:r>
      <w:r w:rsidRPr="00480FF2">
        <w:rPr>
          <w:rFonts w:cstheme="minorHAnsi"/>
        </w:rPr>
        <w:t xml:space="preserve">que mi representada ha celebrado con el </w:t>
      </w:r>
      <w:r w:rsidR="00260AD9">
        <w:rPr>
          <w:rFonts w:cstheme="minorHAnsi"/>
        </w:rPr>
        <w:t>Transportista</w:t>
      </w:r>
      <w:r w:rsidRPr="00480FF2">
        <w:rPr>
          <w:rFonts w:cstheme="minorHAnsi"/>
        </w:rPr>
        <w:t>.</w:t>
      </w:r>
    </w:p>
    <w:p w14:paraId="4B4A3AAC" w14:textId="77777777" w:rsidR="00374B35" w:rsidRPr="00480FF2" w:rsidRDefault="00374B35" w:rsidP="00374B35">
      <w:pPr>
        <w:ind w:left="426" w:right="474"/>
        <w:jc w:val="center"/>
        <w:rPr>
          <w:rFonts w:cstheme="minorHAnsi"/>
        </w:rPr>
      </w:pPr>
      <w:r w:rsidRPr="00480FF2">
        <w:rPr>
          <w:rFonts w:cstheme="minorHAnsi"/>
        </w:rPr>
        <w:t>Atentamente</w:t>
      </w:r>
    </w:p>
    <w:p w14:paraId="79B9B6D1" w14:textId="77777777" w:rsidR="00374B35" w:rsidRPr="00480FF2" w:rsidRDefault="00374B35" w:rsidP="00BC0870">
      <w:pPr>
        <w:ind w:right="474"/>
        <w:rPr>
          <w:rFonts w:eastAsia="Arial Unicode MS" w:cstheme="minorHAnsi"/>
        </w:rPr>
      </w:pPr>
    </w:p>
    <w:tbl>
      <w:tblPr>
        <w:tblW w:w="4025" w:type="dxa"/>
        <w:jc w:val="center"/>
        <w:tblLook w:val="04A0" w:firstRow="1" w:lastRow="0" w:firstColumn="1" w:lastColumn="0" w:noHBand="0" w:noVBand="1"/>
      </w:tblPr>
      <w:tblGrid>
        <w:gridCol w:w="4025"/>
      </w:tblGrid>
      <w:tr w:rsidR="00374B35" w:rsidRPr="00480FF2" w14:paraId="04B6A8A3" w14:textId="77777777" w:rsidTr="00317EE3">
        <w:trPr>
          <w:jc w:val="center"/>
        </w:trPr>
        <w:tc>
          <w:tcPr>
            <w:tcW w:w="4025" w:type="dxa"/>
            <w:tcBorders>
              <w:bottom w:val="single" w:sz="4" w:space="0" w:color="auto"/>
            </w:tcBorders>
            <w:vAlign w:val="center"/>
          </w:tcPr>
          <w:p w14:paraId="64A76410" w14:textId="77777777" w:rsidR="00374B35" w:rsidRPr="00480FF2" w:rsidRDefault="00374B35" w:rsidP="00317EE3">
            <w:pPr>
              <w:ind w:right="49"/>
              <w:jc w:val="center"/>
              <w:rPr>
                <w:rFonts w:eastAsia="Arial Unicode MS" w:cstheme="minorHAnsi"/>
              </w:rPr>
            </w:pPr>
          </w:p>
        </w:tc>
      </w:tr>
    </w:tbl>
    <w:p w14:paraId="6E701B20" w14:textId="77777777" w:rsidR="00374B35" w:rsidRPr="00260AD9" w:rsidRDefault="00374B35" w:rsidP="00374B35">
      <w:pPr>
        <w:ind w:right="49"/>
        <w:jc w:val="center"/>
        <w:rPr>
          <w:rFonts w:eastAsia="Arial Unicode MS" w:cstheme="minorHAnsi"/>
          <w:b/>
          <w:bCs/>
        </w:rPr>
      </w:pPr>
      <w:r w:rsidRPr="00260AD9">
        <w:rPr>
          <w:rFonts w:eastAsia="Arial Unicode MS" w:cstheme="minorHAnsi"/>
          <w:b/>
          <w:bCs/>
        </w:rPr>
        <w:t>[Nombre del representante legal / Apoderado]</w:t>
      </w:r>
    </w:p>
    <w:p w14:paraId="5DCD9761" w14:textId="77777777" w:rsidR="00BC0870" w:rsidRPr="00260AD9" w:rsidRDefault="00374B35" w:rsidP="00374B35">
      <w:pPr>
        <w:ind w:right="49"/>
        <w:jc w:val="center"/>
        <w:rPr>
          <w:rFonts w:eastAsia="Arial Unicode MS" w:cstheme="minorHAnsi"/>
          <w:b/>
          <w:bCs/>
        </w:rPr>
      </w:pPr>
      <w:r w:rsidRPr="00260AD9">
        <w:rPr>
          <w:rFonts w:eastAsia="Arial Unicode MS" w:cstheme="minorHAnsi"/>
          <w:b/>
          <w:bCs/>
        </w:rPr>
        <w:t>[Empresa solicitante]</w:t>
      </w:r>
    </w:p>
    <w:p w14:paraId="33354EB6" w14:textId="77777777" w:rsidR="00BC0870" w:rsidRDefault="00BC0870">
      <w:pPr>
        <w:rPr>
          <w:rFonts w:eastAsia="Arial Unicode MS" w:cstheme="minorHAnsi"/>
        </w:rPr>
      </w:pPr>
      <w:r>
        <w:rPr>
          <w:rFonts w:eastAsia="Arial Unicode MS" w:cstheme="minorHAnsi"/>
        </w:rPr>
        <w:br w:type="page"/>
      </w:r>
    </w:p>
    <w:p w14:paraId="1F197A3B" w14:textId="77777777" w:rsidR="00374B35" w:rsidRPr="00CF1924" w:rsidRDefault="00374B35" w:rsidP="00374B35">
      <w:pPr>
        <w:pStyle w:val="Heading2"/>
        <w:numPr>
          <w:ilvl w:val="0"/>
          <w:numId w:val="0"/>
        </w:numPr>
        <w:spacing w:before="0"/>
        <w:jc w:val="center"/>
        <w:rPr>
          <w:rFonts w:ascii="Candara" w:hAnsi="Candara" w:cstheme="minorHAnsi"/>
          <w:b/>
          <w:color w:val="404040" w:themeColor="text1" w:themeTint="BF"/>
        </w:rPr>
      </w:pPr>
      <w:bookmarkStart w:id="508" w:name="_Toc482100152"/>
      <w:bookmarkStart w:id="509" w:name="_Toc517871777"/>
      <w:bookmarkStart w:id="510" w:name="_Toc64366314"/>
      <w:r w:rsidRPr="00CF1924">
        <w:rPr>
          <w:rFonts w:ascii="Candara" w:hAnsi="Candara" w:cstheme="minorHAnsi"/>
          <w:b/>
          <w:color w:val="404040" w:themeColor="text1" w:themeTint="BF"/>
        </w:rPr>
        <w:t>Anexo 7</w:t>
      </w:r>
      <w:r w:rsidRPr="00CF1924">
        <w:rPr>
          <w:rFonts w:ascii="Candara" w:hAnsi="Candara" w:cstheme="minorHAnsi"/>
          <w:b/>
          <w:color w:val="404040" w:themeColor="text1" w:themeTint="BF"/>
        </w:rPr>
        <w:br/>
        <w:t>Formato de Pedido</w:t>
      </w:r>
      <w:bookmarkEnd w:id="508"/>
      <w:bookmarkEnd w:id="509"/>
      <w:bookmarkEnd w:id="510"/>
    </w:p>
    <w:p w14:paraId="2F72E24E" w14:textId="77777777" w:rsidR="00374B35" w:rsidRPr="00480FF2" w:rsidRDefault="00260AD9" w:rsidP="00374B35">
      <w:pPr>
        <w:jc w:val="center"/>
        <w:rPr>
          <w:rFonts w:cstheme="minorHAnsi"/>
          <w:b/>
        </w:rPr>
      </w:pPr>
      <w:r>
        <w:rPr>
          <w:rFonts w:cstheme="minorHAnsi"/>
          <w:b/>
        </w:rPr>
        <w:t>Transporte de Petrolíferos por ducto</w:t>
      </w:r>
    </w:p>
    <w:p w14:paraId="65609F01" w14:textId="77777777" w:rsidR="00374B35" w:rsidRPr="00480FF2" w:rsidRDefault="00374B35" w:rsidP="00374B35">
      <w:pPr>
        <w:ind w:left="284" w:right="333"/>
        <w:rPr>
          <w:rFonts w:cstheme="minorHAnsi"/>
        </w:rPr>
      </w:pPr>
    </w:p>
    <w:p w14:paraId="46C0CCF1" w14:textId="77777777" w:rsidR="00374B35" w:rsidRPr="00480FF2" w:rsidRDefault="00374B35" w:rsidP="00374B35">
      <w:pPr>
        <w:ind w:left="426"/>
        <w:rPr>
          <w:rFonts w:cstheme="minorHAnsi"/>
          <w:b/>
          <w:u w:val="single"/>
        </w:rPr>
      </w:pPr>
      <w:r w:rsidRPr="00480FF2">
        <w:rPr>
          <w:rFonts w:cstheme="minorHAnsi"/>
          <w:b/>
          <w:u w:val="single"/>
        </w:rPr>
        <w:t>Datos del Usuario</w:t>
      </w:r>
    </w:p>
    <w:tbl>
      <w:tblPr>
        <w:tblW w:w="8486" w:type="dxa"/>
        <w:tblInd w:w="360" w:type="dxa"/>
        <w:tblLook w:val="04A0" w:firstRow="1" w:lastRow="0" w:firstColumn="1" w:lastColumn="0" w:noHBand="0" w:noVBand="1"/>
      </w:tblPr>
      <w:tblGrid>
        <w:gridCol w:w="3605"/>
        <w:gridCol w:w="4881"/>
      </w:tblGrid>
      <w:tr w:rsidR="00374B35" w:rsidRPr="00480FF2" w14:paraId="510E660D" w14:textId="77777777" w:rsidTr="00317EE3">
        <w:tc>
          <w:tcPr>
            <w:tcW w:w="3605" w:type="dxa"/>
            <w:tcMar>
              <w:top w:w="57" w:type="dxa"/>
              <w:bottom w:w="57" w:type="dxa"/>
            </w:tcMar>
            <w:vAlign w:val="center"/>
          </w:tcPr>
          <w:p w14:paraId="6D8322BF" w14:textId="77777777" w:rsidR="00374B35" w:rsidRPr="00480FF2" w:rsidRDefault="00374B35" w:rsidP="00317EE3">
            <w:pPr>
              <w:ind w:right="333"/>
              <w:rPr>
                <w:rFonts w:cstheme="minorHAnsi"/>
              </w:rPr>
            </w:pPr>
            <w:r w:rsidRPr="00480FF2">
              <w:rPr>
                <w:rFonts w:cstheme="minorHAnsi"/>
              </w:rPr>
              <w:t>Número de Contrato</w:t>
            </w:r>
          </w:p>
        </w:tc>
        <w:tc>
          <w:tcPr>
            <w:tcW w:w="4881" w:type="dxa"/>
            <w:tcMar>
              <w:top w:w="57" w:type="dxa"/>
              <w:bottom w:w="57" w:type="dxa"/>
            </w:tcMar>
            <w:vAlign w:val="center"/>
          </w:tcPr>
          <w:p w14:paraId="5AD8FA7D" w14:textId="77777777" w:rsidR="00374B35" w:rsidRPr="00480FF2" w:rsidRDefault="00374B35" w:rsidP="00317EE3">
            <w:pPr>
              <w:ind w:right="333"/>
              <w:rPr>
                <w:rFonts w:cstheme="minorHAnsi"/>
              </w:rPr>
            </w:pPr>
          </w:p>
        </w:tc>
      </w:tr>
      <w:tr w:rsidR="00374B35" w:rsidRPr="00480FF2" w14:paraId="111A3C9C" w14:textId="77777777" w:rsidTr="00317EE3">
        <w:tc>
          <w:tcPr>
            <w:tcW w:w="3605" w:type="dxa"/>
            <w:tcMar>
              <w:top w:w="57" w:type="dxa"/>
              <w:bottom w:w="57" w:type="dxa"/>
            </w:tcMar>
            <w:vAlign w:val="center"/>
          </w:tcPr>
          <w:p w14:paraId="306DD5FE" w14:textId="77777777" w:rsidR="00374B35" w:rsidRPr="00480FF2" w:rsidRDefault="00374B35" w:rsidP="00317EE3">
            <w:pPr>
              <w:ind w:right="333"/>
              <w:rPr>
                <w:rFonts w:cstheme="minorHAnsi"/>
              </w:rPr>
            </w:pPr>
            <w:r w:rsidRPr="00480FF2">
              <w:rPr>
                <w:rFonts w:cstheme="minorHAnsi"/>
              </w:rPr>
              <w:t xml:space="preserve">Fecha del Pedido </w:t>
            </w:r>
          </w:p>
        </w:tc>
        <w:tc>
          <w:tcPr>
            <w:tcW w:w="4881" w:type="dxa"/>
            <w:tcMar>
              <w:top w:w="57" w:type="dxa"/>
              <w:bottom w:w="57" w:type="dxa"/>
            </w:tcMar>
            <w:vAlign w:val="center"/>
          </w:tcPr>
          <w:p w14:paraId="00B73FE1" w14:textId="77777777" w:rsidR="00374B35" w:rsidRPr="00480FF2" w:rsidRDefault="00374B35" w:rsidP="00317EE3">
            <w:pPr>
              <w:ind w:right="333"/>
              <w:rPr>
                <w:rFonts w:cstheme="minorHAnsi"/>
              </w:rPr>
            </w:pPr>
          </w:p>
        </w:tc>
      </w:tr>
      <w:tr w:rsidR="00374B35" w:rsidRPr="00480FF2" w14:paraId="2944278C" w14:textId="77777777" w:rsidTr="00317EE3">
        <w:tc>
          <w:tcPr>
            <w:tcW w:w="3605" w:type="dxa"/>
            <w:tcMar>
              <w:top w:w="57" w:type="dxa"/>
              <w:bottom w:w="57" w:type="dxa"/>
            </w:tcMar>
            <w:vAlign w:val="center"/>
          </w:tcPr>
          <w:p w14:paraId="3693E40C" w14:textId="77777777" w:rsidR="00374B35" w:rsidRPr="00480FF2" w:rsidRDefault="00374B35" w:rsidP="00317EE3">
            <w:pPr>
              <w:ind w:right="333"/>
              <w:rPr>
                <w:rFonts w:cstheme="minorHAnsi"/>
              </w:rPr>
            </w:pPr>
            <w:r w:rsidRPr="00480FF2">
              <w:rPr>
                <w:rFonts w:cstheme="minorHAnsi"/>
              </w:rPr>
              <w:t>Datos del representante del Usuario</w:t>
            </w:r>
          </w:p>
        </w:tc>
        <w:tc>
          <w:tcPr>
            <w:tcW w:w="4881" w:type="dxa"/>
            <w:tcMar>
              <w:top w:w="57" w:type="dxa"/>
              <w:bottom w:w="57" w:type="dxa"/>
            </w:tcMar>
            <w:vAlign w:val="center"/>
          </w:tcPr>
          <w:tbl>
            <w:tblPr>
              <w:tblW w:w="0" w:type="auto"/>
              <w:tblLook w:val="04A0" w:firstRow="1" w:lastRow="0" w:firstColumn="1" w:lastColumn="0" w:noHBand="0" w:noVBand="1"/>
            </w:tblPr>
            <w:tblGrid>
              <w:gridCol w:w="1433"/>
              <w:gridCol w:w="3232"/>
            </w:tblGrid>
            <w:tr w:rsidR="00374B35" w:rsidRPr="00480FF2" w14:paraId="4037A52B" w14:textId="77777777" w:rsidTr="00317EE3">
              <w:tc>
                <w:tcPr>
                  <w:tcW w:w="1313" w:type="dxa"/>
                </w:tcPr>
                <w:p w14:paraId="62A06840" w14:textId="77777777" w:rsidR="00374B35" w:rsidRPr="00480FF2" w:rsidRDefault="00374B35" w:rsidP="00317EE3">
                  <w:pPr>
                    <w:ind w:right="333"/>
                    <w:rPr>
                      <w:rFonts w:cstheme="minorHAnsi"/>
                    </w:rPr>
                  </w:pPr>
                  <w:r w:rsidRPr="00480FF2">
                    <w:rPr>
                      <w:rFonts w:cstheme="minorHAnsi"/>
                    </w:rPr>
                    <w:t>Nombre:</w:t>
                  </w:r>
                </w:p>
              </w:tc>
              <w:tc>
                <w:tcPr>
                  <w:tcW w:w="3352" w:type="dxa"/>
                  <w:tcBorders>
                    <w:bottom w:val="single" w:sz="4" w:space="0" w:color="auto"/>
                  </w:tcBorders>
                </w:tcPr>
                <w:p w14:paraId="3ECC5723" w14:textId="77777777" w:rsidR="00374B35" w:rsidRPr="00480FF2" w:rsidRDefault="00374B35" w:rsidP="00317EE3">
                  <w:pPr>
                    <w:ind w:right="333"/>
                    <w:rPr>
                      <w:rFonts w:cstheme="minorHAnsi"/>
                    </w:rPr>
                  </w:pPr>
                </w:p>
              </w:tc>
            </w:tr>
            <w:tr w:rsidR="00374B35" w:rsidRPr="00480FF2" w14:paraId="48588671" w14:textId="77777777" w:rsidTr="00317EE3">
              <w:tc>
                <w:tcPr>
                  <w:tcW w:w="1313" w:type="dxa"/>
                </w:tcPr>
                <w:p w14:paraId="31C83917" w14:textId="77777777" w:rsidR="00374B35" w:rsidRPr="00480FF2" w:rsidRDefault="00374B35" w:rsidP="00317EE3">
                  <w:pPr>
                    <w:ind w:right="333"/>
                    <w:rPr>
                      <w:rFonts w:cstheme="minorHAnsi"/>
                    </w:rPr>
                  </w:pPr>
                  <w:r w:rsidRPr="00480FF2">
                    <w:rPr>
                      <w:rFonts w:cstheme="minorHAnsi"/>
                    </w:rPr>
                    <w:t>Teléfono:</w:t>
                  </w:r>
                </w:p>
              </w:tc>
              <w:tc>
                <w:tcPr>
                  <w:tcW w:w="3352" w:type="dxa"/>
                  <w:tcBorders>
                    <w:top w:val="single" w:sz="4" w:space="0" w:color="auto"/>
                    <w:bottom w:val="single" w:sz="4" w:space="0" w:color="auto"/>
                  </w:tcBorders>
                </w:tcPr>
                <w:p w14:paraId="6942F25B" w14:textId="77777777" w:rsidR="00374B35" w:rsidRPr="00480FF2" w:rsidRDefault="00374B35" w:rsidP="00317EE3">
                  <w:pPr>
                    <w:ind w:right="333"/>
                    <w:rPr>
                      <w:rFonts w:cstheme="minorHAnsi"/>
                    </w:rPr>
                  </w:pPr>
                </w:p>
              </w:tc>
            </w:tr>
            <w:tr w:rsidR="00374B35" w:rsidRPr="00480FF2" w14:paraId="545CD375" w14:textId="77777777" w:rsidTr="00317EE3">
              <w:tc>
                <w:tcPr>
                  <w:tcW w:w="1313" w:type="dxa"/>
                </w:tcPr>
                <w:p w14:paraId="072A80C9" w14:textId="77777777" w:rsidR="00374B35" w:rsidRPr="00480FF2" w:rsidRDefault="00374B35" w:rsidP="00317EE3">
                  <w:pPr>
                    <w:ind w:right="333"/>
                    <w:rPr>
                      <w:rFonts w:cstheme="minorHAnsi"/>
                    </w:rPr>
                  </w:pPr>
                  <w:r w:rsidRPr="00480FF2">
                    <w:rPr>
                      <w:rFonts w:cstheme="minorHAnsi"/>
                    </w:rPr>
                    <w:t>Correo-e:</w:t>
                  </w:r>
                </w:p>
              </w:tc>
              <w:tc>
                <w:tcPr>
                  <w:tcW w:w="3352" w:type="dxa"/>
                  <w:tcBorders>
                    <w:top w:val="single" w:sz="4" w:space="0" w:color="auto"/>
                    <w:bottom w:val="single" w:sz="4" w:space="0" w:color="auto"/>
                  </w:tcBorders>
                </w:tcPr>
                <w:p w14:paraId="049B496F" w14:textId="77777777" w:rsidR="00374B35" w:rsidRPr="00480FF2" w:rsidRDefault="00374B35" w:rsidP="00317EE3">
                  <w:pPr>
                    <w:ind w:right="333"/>
                    <w:rPr>
                      <w:rFonts w:cstheme="minorHAnsi"/>
                    </w:rPr>
                  </w:pPr>
                </w:p>
              </w:tc>
            </w:tr>
          </w:tbl>
          <w:p w14:paraId="082908D2" w14:textId="77777777" w:rsidR="00374B35" w:rsidRPr="00480FF2" w:rsidRDefault="00374B35" w:rsidP="00317EE3">
            <w:pPr>
              <w:ind w:right="333"/>
              <w:rPr>
                <w:rFonts w:cstheme="minorHAnsi"/>
              </w:rPr>
            </w:pPr>
          </w:p>
        </w:tc>
      </w:tr>
      <w:tr w:rsidR="00374B35" w:rsidRPr="00480FF2" w14:paraId="166564AD" w14:textId="77777777" w:rsidTr="00317EE3">
        <w:tc>
          <w:tcPr>
            <w:tcW w:w="3605" w:type="dxa"/>
            <w:tcMar>
              <w:top w:w="57" w:type="dxa"/>
              <w:bottom w:w="57" w:type="dxa"/>
            </w:tcMar>
            <w:vAlign w:val="center"/>
          </w:tcPr>
          <w:p w14:paraId="36ADF5BC" w14:textId="77777777" w:rsidR="00374B35" w:rsidRPr="00480FF2" w:rsidRDefault="00374B35" w:rsidP="00317EE3">
            <w:pPr>
              <w:ind w:right="333"/>
              <w:rPr>
                <w:rFonts w:cstheme="minorHAnsi"/>
              </w:rPr>
            </w:pPr>
            <w:r w:rsidRPr="00480FF2">
              <w:rPr>
                <w:rFonts w:cstheme="minorHAnsi"/>
              </w:rPr>
              <w:t>Datos del Operador del Punto de Recepción</w:t>
            </w:r>
          </w:p>
        </w:tc>
        <w:tc>
          <w:tcPr>
            <w:tcW w:w="4881" w:type="dxa"/>
            <w:tcMar>
              <w:top w:w="57" w:type="dxa"/>
              <w:bottom w:w="57" w:type="dxa"/>
            </w:tcMar>
            <w:vAlign w:val="center"/>
          </w:tcPr>
          <w:tbl>
            <w:tblPr>
              <w:tblW w:w="0" w:type="auto"/>
              <w:tblLook w:val="04A0" w:firstRow="1" w:lastRow="0" w:firstColumn="1" w:lastColumn="0" w:noHBand="0" w:noVBand="1"/>
            </w:tblPr>
            <w:tblGrid>
              <w:gridCol w:w="1433"/>
              <w:gridCol w:w="3232"/>
            </w:tblGrid>
            <w:tr w:rsidR="00374B35" w:rsidRPr="00480FF2" w14:paraId="453A6721" w14:textId="77777777" w:rsidTr="00317EE3">
              <w:tc>
                <w:tcPr>
                  <w:tcW w:w="1313" w:type="dxa"/>
                </w:tcPr>
                <w:p w14:paraId="4AB8F8E6" w14:textId="77777777" w:rsidR="00374B35" w:rsidRPr="00480FF2" w:rsidRDefault="00374B35" w:rsidP="00317EE3">
                  <w:pPr>
                    <w:ind w:right="333"/>
                    <w:rPr>
                      <w:rFonts w:cstheme="minorHAnsi"/>
                    </w:rPr>
                  </w:pPr>
                  <w:r w:rsidRPr="00480FF2">
                    <w:rPr>
                      <w:rFonts w:cstheme="minorHAnsi"/>
                    </w:rPr>
                    <w:t>Nombre:</w:t>
                  </w:r>
                </w:p>
              </w:tc>
              <w:tc>
                <w:tcPr>
                  <w:tcW w:w="3352" w:type="dxa"/>
                  <w:tcBorders>
                    <w:bottom w:val="single" w:sz="4" w:space="0" w:color="auto"/>
                  </w:tcBorders>
                </w:tcPr>
                <w:p w14:paraId="353173F6" w14:textId="77777777" w:rsidR="00374B35" w:rsidRPr="00480FF2" w:rsidRDefault="00374B35" w:rsidP="00317EE3">
                  <w:pPr>
                    <w:ind w:right="333"/>
                    <w:rPr>
                      <w:rFonts w:cstheme="minorHAnsi"/>
                    </w:rPr>
                  </w:pPr>
                </w:p>
              </w:tc>
            </w:tr>
            <w:tr w:rsidR="00374B35" w:rsidRPr="00480FF2" w14:paraId="6CC99C41" w14:textId="77777777" w:rsidTr="00317EE3">
              <w:tc>
                <w:tcPr>
                  <w:tcW w:w="1313" w:type="dxa"/>
                </w:tcPr>
                <w:p w14:paraId="6C9330C1" w14:textId="77777777" w:rsidR="00374B35" w:rsidRPr="00480FF2" w:rsidRDefault="00374B35" w:rsidP="00317EE3">
                  <w:pPr>
                    <w:ind w:right="333"/>
                    <w:rPr>
                      <w:rFonts w:cstheme="minorHAnsi"/>
                    </w:rPr>
                  </w:pPr>
                  <w:r w:rsidRPr="00480FF2">
                    <w:rPr>
                      <w:rFonts w:cstheme="minorHAnsi"/>
                    </w:rPr>
                    <w:t>Teléfono:</w:t>
                  </w:r>
                </w:p>
              </w:tc>
              <w:tc>
                <w:tcPr>
                  <w:tcW w:w="3352" w:type="dxa"/>
                  <w:tcBorders>
                    <w:top w:val="single" w:sz="4" w:space="0" w:color="auto"/>
                    <w:bottom w:val="single" w:sz="4" w:space="0" w:color="auto"/>
                  </w:tcBorders>
                </w:tcPr>
                <w:p w14:paraId="65C25F29" w14:textId="77777777" w:rsidR="00374B35" w:rsidRPr="00480FF2" w:rsidRDefault="00374B35" w:rsidP="00317EE3">
                  <w:pPr>
                    <w:ind w:right="333"/>
                    <w:rPr>
                      <w:rFonts w:cstheme="minorHAnsi"/>
                    </w:rPr>
                  </w:pPr>
                </w:p>
              </w:tc>
            </w:tr>
            <w:tr w:rsidR="00374B35" w:rsidRPr="00480FF2" w14:paraId="30F28C0D" w14:textId="77777777" w:rsidTr="00317EE3">
              <w:tc>
                <w:tcPr>
                  <w:tcW w:w="1313" w:type="dxa"/>
                </w:tcPr>
                <w:p w14:paraId="0D7C6D31" w14:textId="77777777" w:rsidR="00374B35" w:rsidRPr="00480FF2" w:rsidRDefault="00374B35" w:rsidP="00317EE3">
                  <w:pPr>
                    <w:ind w:right="333"/>
                    <w:rPr>
                      <w:rFonts w:cstheme="minorHAnsi"/>
                    </w:rPr>
                  </w:pPr>
                  <w:r w:rsidRPr="00480FF2">
                    <w:rPr>
                      <w:rFonts w:cstheme="minorHAnsi"/>
                    </w:rPr>
                    <w:t>Correo-e:</w:t>
                  </w:r>
                </w:p>
              </w:tc>
              <w:tc>
                <w:tcPr>
                  <w:tcW w:w="3352" w:type="dxa"/>
                  <w:tcBorders>
                    <w:top w:val="single" w:sz="4" w:space="0" w:color="auto"/>
                    <w:bottom w:val="single" w:sz="4" w:space="0" w:color="auto"/>
                  </w:tcBorders>
                </w:tcPr>
                <w:p w14:paraId="7975A2C6" w14:textId="77777777" w:rsidR="00374B35" w:rsidRPr="00480FF2" w:rsidRDefault="00374B35" w:rsidP="00317EE3">
                  <w:pPr>
                    <w:ind w:right="333"/>
                    <w:rPr>
                      <w:rFonts w:cstheme="minorHAnsi"/>
                    </w:rPr>
                  </w:pPr>
                </w:p>
              </w:tc>
            </w:tr>
          </w:tbl>
          <w:p w14:paraId="63F3ADF4" w14:textId="77777777" w:rsidR="00374B35" w:rsidRPr="00480FF2" w:rsidRDefault="00374B35" w:rsidP="00317EE3">
            <w:pPr>
              <w:ind w:right="333"/>
              <w:rPr>
                <w:rFonts w:cstheme="minorHAnsi"/>
              </w:rPr>
            </w:pPr>
          </w:p>
        </w:tc>
      </w:tr>
      <w:tr w:rsidR="00374B35" w:rsidRPr="00480FF2" w14:paraId="6C99AB53" w14:textId="77777777" w:rsidTr="00317EE3">
        <w:tc>
          <w:tcPr>
            <w:tcW w:w="3605" w:type="dxa"/>
            <w:tcMar>
              <w:top w:w="57" w:type="dxa"/>
              <w:bottom w:w="57" w:type="dxa"/>
            </w:tcMar>
            <w:vAlign w:val="center"/>
          </w:tcPr>
          <w:p w14:paraId="4AD3FE10" w14:textId="77777777" w:rsidR="00374B35" w:rsidRPr="00480FF2" w:rsidRDefault="00374B35" w:rsidP="00317EE3">
            <w:pPr>
              <w:ind w:right="333"/>
              <w:rPr>
                <w:rFonts w:cstheme="minorHAnsi"/>
              </w:rPr>
            </w:pPr>
            <w:r w:rsidRPr="00480FF2">
              <w:rPr>
                <w:rFonts w:cstheme="minorHAnsi"/>
              </w:rPr>
              <w:t>Datos del Operador del Punto de Entrega</w:t>
            </w:r>
          </w:p>
        </w:tc>
        <w:tc>
          <w:tcPr>
            <w:tcW w:w="4881" w:type="dxa"/>
            <w:tcMar>
              <w:top w:w="57" w:type="dxa"/>
              <w:bottom w:w="57" w:type="dxa"/>
            </w:tcMar>
            <w:vAlign w:val="center"/>
          </w:tcPr>
          <w:tbl>
            <w:tblPr>
              <w:tblW w:w="0" w:type="auto"/>
              <w:tblLook w:val="04A0" w:firstRow="1" w:lastRow="0" w:firstColumn="1" w:lastColumn="0" w:noHBand="0" w:noVBand="1"/>
            </w:tblPr>
            <w:tblGrid>
              <w:gridCol w:w="1433"/>
              <w:gridCol w:w="3232"/>
            </w:tblGrid>
            <w:tr w:rsidR="00374B35" w:rsidRPr="00480FF2" w14:paraId="545B9394" w14:textId="77777777" w:rsidTr="00317EE3">
              <w:tc>
                <w:tcPr>
                  <w:tcW w:w="1313" w:type="dxa"/>
                </w:tcPr>
                <w:p w14:paraId="41C69503" w14:textId="77777777" w:rsidR="00374B35" w:rsidRPr="00480FF2" w:rsidRDefault="00374B35" w:rsidP="00317EE3">
                  <w:pPr>
                    <w:ind w:right="333"/>
                    <w:rPr>
                      <w:rFonts w:cstheme="minorHAnsi"/>
                    </w:rPr>
                  </w:pPr>
                  <w:r w:rsidRPr="00480FF2">
                    <w:rPr>
                      <w:rFonts w:cstheme="minorHAnsi"/>
                    </w:rPr>
                    <w:t>Nombre:</w:t>
                  </w:r>
                </w:p>
              </w:tc>
              <w:tc>
                <w:tcPr>
                  <w:tcW w:w="3352" w:type="dxa"/>
                  <w:tcBorders>
                    <w:bottom w:val="single" w:sz="4" w:space="0" w:color="auto"/>
                  </w:tcBorders>
                </w:tcPr>
                <w:p w14:paraId="7A4F6ED3" w14:textId="77777777" w:rsidR="00374B35" w:rsidRPr="00480FF2" w:rsidRDefault="00374B35" w:rsidP="00317EE3">
                  <w:pPr>
                    <w:ind w:right="333"/>
                    <w:rPr>
                      <w:rFonts w:cstheme="minorHAnsi"/>
                    </w:rPr>
                  </w:pPr>
                </w:p>
              </w:tc>
            </w:tr>
            <w:tr w:rsidR="00374B35" w:rsidRPr="00480FF2" w14:paraId="213EBC37" w14:textId="77777777" w:rsidTr="00317EE3">
              <w:tc>
                <w:tcPr>
                  <w:tcW w:w="1313" w:type="dxa"/>
                </w:tcPr>
                <w:p w14:paraId="58398994" w14:textId="77777777" w:rsidR="00374B35" w:rsidRPr="00480FF2" w:rsidRDefault="00374B35" w:rsidP="00317EE3">
                  <w:pPr>
                    <w:ind w:right="333"/>
                    <w:rPr>
                      <w:rFonts w:cstheme="minorHAnsi"/>
                    </w:rPr>
                  </w:pPr>
                  <w:r w:rsidRPr="00480FF2">
                    <w:rPr>
                      <w:rFonts w:cstheme="minorHAnsi"/>
                    </w:rPr>
                    <w:t>Teléfono:</w:t>
                  </w:r>
                </w:p>
              </w:tc>
              <w:tc>
                <w:tcPr>
                  <w:tcW w:w="3352" w:type="dxa"/>
                  <w:tcBorders>
                    <w:top w:val="single" w:sz="4" w:space="0" w:color="auto"/>
                    <w:bottom w:val="single" w:sz="4" w:space="0" w:color="auto"/>
                  </w:tcBorders>
                </w:tcPr>
                <w:p w14:paraId="325FD36D" w14:textId="77777777" w:rsidR="00374B35" w:rsidRPr="00480FF2" w:rsidRDefault="00374B35" w:rsidP="00317EE3">
                  <w:pPr>
                    <w:ind w:right="333"/>
                    <w:rPr>
                      <w:rFonts w:cstheme="minorHAnsi"/>
                    </w:rPr>
                  </w:pPr>
                </w:p>
              </w:tc>
            </w:tr>
            <w:tr w:rsidR="00374B35" w:rsidRPr="00480FF2" w14:paraId="0FE944E6" w14:textId="77777777" w:rsidTr="00317EE3">
              <w:tc>
                <w:tcPr>
                  <w:tcW w:w="1313" w:type="dxa"/>
                </w:tcPr>
                <w:p w14:paraId="7EC7459F" w14:textId="77777777" w:rsidR="00374B35" w:rsidRPr="00480FF2" w:rsidRDefault="00374B35" w:rsidP="00317EE3">
                  <w:pPr>
                    <w:ind w:right="333"/>
                    <w:rPr>
                      <w:rFonts w:cstheme="minorHAnsi"/>
                    </w:rPr>
                  </w:pPr>
                  <w:r w:rsidRPr="00480FF2">
                    <w:rPr>
                      <w:rFonts w:cstheme="minorHAnsi"/>
                    </w:rPr>
                    <w:t>Correo-e:</w:t>
                  </w:r>
                </w:p>
              </w:tc>
              <w:tc>
                <w:tcPr>
                  <w:tcW w:w="3352" w:type="dxa"/>
                  <w:tcBorders>
                    <w:top w:val="single" w:sz="4" w:space="0" w:color="auto"/>
                    <w:bottom w:val="single" w:sz="4" w:space="0" w:color="auto"/>
                  </w:tcBorders>
                </w:tcPr>
                <w:p w14:paraId="3DC6D514" w14:textId="77777777" w:rsidR="00374B35" w:rsidRPr="00480FF2" w:rsidRDefault="00374B35" w:rsidP="00317EE3">
                  <w:pPr>
                    <w:ind w:right="333"/>
                    <w:rPr>
                      <w:rFonts w:cstheme="minorHAnsi"/>
                    </w:rPr>
                  </w:pPr>
                </w:p>
              </w:tc>
            </w:tr>
          </w:tbl>
          <w:p w14:paraId="0304DCDD" w14:textId="77777777" w:rsidR="00374B35" w:rsidRPr="00480FF2" w:rsidRDefault="00374B35" w:rsidP="00317EE3">
            <w:pPr>
              <w:ind w:right="333"/>
              <w:rPr>
                <w:rFonts w:cstheme="minorHAnsi"/>
              </w:rPr>
            </w:pPr>
          </w:p>
        </w:tc>
      </w:tr>
    </w:tbl>
    <w:p w14:paraId="5E4E9354" w14:textId="77777777" w:rsidR="00374B35" w:rsidRPr="00480FF2" w:rsidRDefault="00374B35" w:rsidP="00374B35">
      <w:pPr>
        <w:ind w:left="284" w:right="333"/>
        <w:rPr>
          <w:rFonts w:cstheme="minorHAnsi"/>
        </w:rPr>
      </w:pPr>
    </w:p>
    <w:tbl>
      <w:tblPr>
        <w:tblW w:w="0" w:type="auto"/>
        <w:tblInd w:w="284" w:type="dxa"/>
        <w:tblLook w:val="04A0" w:firstRow="1" w:lastRow="0" w:firstColumn="1" w:lastColumn="0" w:noHBand="0" w:noVBand="1"/>
      </w:tblPr>
      <w:tblGrid>
        <w:gridCol w:w="5272"/>
        <w:gridCol w:w="3282"/>
      </w:tblGrid>
      <w:tr w:rsidR="00374B35" w:rsidRPr="00480FF2" w14:paraId="72CA92D1" w14:textId="77777777" w:rsidTr="00317EE3">
        <w:tc>
          <w:tcPr>
            <w:tcW w:w="4901" w:type="dxa"/>
            <w:tcMar>
              <w:top w:w="57" w:type="dxa"/>
              <w:bottom w:w="57" w:type="dxa"/>
            </w:tcMar>
          </w:tcPr>
          <w:p w14:paraId="0776D7F5" w14:textId="77777777" w:rsidR="003437A4" w:rsidRPr="00480FF2" w:rsidRDefault="003437A4" w:rsidP="003437A4">
            <w:pPr>
              <w:ind w:left="284" w:right="333"/>
              <w:rPr>
                <w:rFonts w:cstheme="minorHAnsi"/>
                <w:b/>
                <w:u w:val="single"/>
              </w:rPr>
            </w:pPr>
            <w:r>
              <w:rPr>
                <w:rFonts w:cstheme="minorHAnsi"/>
                <w:b/>
                <w:u w:val="single"/>
              </w:rPr>
              <w:t xml:space="preserve">Modalidad de Nominación </w:t>
            </w:r>
          </w:p>
          <w:p w14:paraId="75478EB1" w14:textId="77777777" w:rsidR="003437A4" w:rsidRPr="00480FF2" w:rsidRDefault="003437A4" w:rsidP="003437A4">
            <w:pPr>
              <w:ind w:left="284" w:right="333"/>
              <w:rPr>
                <w:rFonts w:cstheme="minorHAnsi"/>
              </w:rPr>
            </w:pPr>
            <w:r>
              <w:rPr>
                <w:rFonts w:cstheme="minorHAnsi"/>
              </w:rPr>
              <w:t>________________________________________</w:t>
            </w:r>
          </w:p>
          <w:p w14:paraId="553A2173" w14:textId="77777777" w:rsidR="003437A4" w:rsidRDefault="003437A4" w:rsidP="00317EE3">
            <w:pPr>
              <w:ind w:left="284" w:right="333"/>
              <w:rPr>
                <w:rFonts w:cstheme="minorHAnsi"/>
                <w:b/>
                <w:u w:val="single"/>
              </w:rPr>
            </w:pPr>
          </w:p>
          <w:p w14:paraId="32220A13" w14:textId="77777777" w:rsidR="00374B35" w:rsidRPr="00480FF2" w:rsidRDefault="00374B35" w:rsidP="00317EE3">
            <w:pPr>
              <w:ind w:left="284" w:right="333"/>
              <w:rPr>
                <w:rFonts w:cstheme="minorHAnsi"/>
                <w:b/>
                <w:u w:val="single"/>
              </w:rPr>
            </w:pPr>
            <w:r w:rsidRPr="00480FF2">
              <w:rPr>
                <w:rFonts w:cstheme="minorHAnsi"/>
                <w:b/>
                <w:u w:val="single"/>
              </w:rPr>
              <w:t>Tipo de Pedido</w:t>
            </w:r>
          </w:p>
          <w:p w14:paraId="5EE957D0" w14:textId="77777777" w:rsidR="00374B35" w:rsidRPr="00480FF2" w:rsidRDefault="00374B35" w:rsidP="00317EE3">
            <w:pPr>
              <w:ind w:left="284" w:right="333"/>
              <w:rPr>
                <w:rFonts w:cstheme="minorHAnsi"/>
              </w:rPr>
            </w:pPr>
          </w:p>
          <w:p w14:paraId="38DAA965" w14:textId="77777777" w:rsidR="00374B35" w:rsidRPr="00480FF2" w:rsidRDefault="00374B35" w:rsidP="00374B35">
            <w:pPr>
              <w:pStyle w:val="ListParagraph"/>
              <w:numPr>
                <w:ilvl w:val="0"/>
                <w:numId w:val="75"/>
              </w:numPr>
              <w:spacing w:before="0" w:after="0" w:line="240" w:lineRule="auto"/>
              <w:ind w:left="993" w:right="333" w:hanging="426"/>
              <w:rPr>
                <w:rFonts w:cstheme="minorHAnsi"/>
              </w:rPr>
            </w:pPr>
            <w:r w:rsidRPr="00480FF2">
              <w:rPr>
                <w:rFonts w:cstheme="minorHAnsi"/>
              </w:rPr>
              <w:t>Mensual</w:t>
            </w:r>
          </w:p>
          <w:p w14:paraId="37A15192" w14:textId="77777777" w:rsidR="00374B35" w:rsidRPr="00480FF2" w:rsidRDefault="00374B35" w:rsidP="00317EE3">
            <w:pPr>
              <w:pStyle w:val="ListParagraph"/>
              <w:ind w:left="1419" w:right="333" w:hanging="426"/>
              <w:rPr>
                <w:rFonts w:cstheme="minorHAnsi"/>
              </w:rPr>
            </w:pPr>
            <w:r w:rsidRPr="00480FF2">
              <w:rPr>
                <w:rFonts w:cstheme="minorHAnsi"/>
              </w:rPr>
              <w:t>Mes de Flujo: ________________</w:t>
            </w:r>
          </w:p>
          <w:p w14:paraId="42C32BA0" w14:textId="77777777" w:rsidR="00374B35" w:rsidRPr="00480FF2" w:rsidRDefault="00374B35" w:rsidP="00317EE3">
            <w:pPr>
              <w:pStyle w:val="ListParagraph"/>
              <w:ind w:left="1419" w:right="333" w:hanging="426"/>
              <w:rPr>
                <w:rFonts w:cstheme="minorHAnsi"/>
              </w:rPr>
            </w:pPr>
          </w:p>
          <w:p w14:paraId="546D6DF1" w14:textId="77777777" w:rsidR="00374B35" w:rsidRPr="00480FF2" w:rsidRDefault="00374B35" w:rsidP="00374B35">
            <w:pPr>
              <w:pStyle w:val="ListParagraph"/>
              <w:numPr>
                <w:ilvl w:val="0"/>
                <w:numId w:val="75"/>
              </w:numPr>
              <w:spacing w:before="0" w:after="0" w:line="240" w:lineRule="auto"/>
              <w:ind w:left="993" w:right="333" w:hanging="426"/>
              <w:rPr>
                <w:rFonts w:cstheme="minorHAnsi"/>
              </w:rPr>
            </w:pPr>
            <w:r w:rsidRPr="00480FF2">
              <w:rPr>
                <w:rFonts w:cstheme="minorHAnsi"/>
              </w:rPr>
              <w:t xml:space="preserve">Diario, Ciclo 1 (Día previo al de Flujo) </w:t>
            </w:r>
          </w:p>
          <w:p w14:paraId="051FA812" w14:textId="77777777" w:rsidR="00374B35" w:rsidRPr="00480FF2" w:rsidRDefault="00374B35" w:rsidP="00317EE3">
            <w:pPr>
              <w:pStyle w:val="ListParagraph"/>
              <w:ind w:left="993" w:right="333"/>
              <w:rPr>
                <w:rFonts w:cstheme="minorHAnsi"/>
              </w:rPr>
            </w:pPr>
            <w:r w:rsidRPr="00480FF2">
              <w:rPr>
                <w:rFonts w:cstheme="minorHAnsi"/>
              </w:rPr>
              <w:t>Día de Flujo: ________________</w:t>
            </w:r>
          </w:p>
          <w:p w14:paraId="2A7F7522" w14:textId="77777777" w:rsidR="00374B35" w:rsidRPr="00480FF2" w:rsidRDefault="00374B35" w:rsidP="00317EE3">
            <w:pPr>
              <w:pStyle w:val="ListParagraph"/>
              <w:ind w:left="993" w:right="333"/>
              <w:rPr>
                <w:rFonts w:cstheme="minorHAnsi"/>
              </w:rPr>
            </w:pPr>
          </w:p>
          <w:p w14:paraId="76BD74D6" w14:textId="77777777" w:rsidR="00374B35" w:rsidRPr="00480FF2" w:rsidRDefault="00374B35" w:rsidP="00374B35">
            <w:pPr>
              <w:pStyle w:val="ListParagraph"/>
              <w:numPr>
                <w:ilvl w:val="0"/>
                <w:numId w:val="75"/>
              </w:numPr>
              <w:spacing w:before="0" w:after="0" w:line="240" w:lineRule="auto"/>
              <w:ind w:left="993" w:right="333" w:hanging="426"/>
              <w:rPr>
                <w:rFonts w:cstheme="minorHAnsi"/>
              </w:rPr>
            </w:pPr>
            <w:r w:rsidRPr="00480FF2">
              <w:rPr>
                <w:rFonts w:cstheme="minorHAnsi"/>
              </w:rPr>
              <w:t>Diario, Ciclo 2 (Día de Flujo)</w:t>
            </w:r>
          </w:p>
          <w:p w14:paraId="5D382DA0" w14:textId="77777777" w:rsidR="00374B35" w:rsidRPr="00480FF2" w:rsidRDefault="00374B35" w:rsidP="00317EE3">
            <w:pPr>
              <w:pStyle w:val="ListParagraph"/>
              <w:ind w:left="909" w:right="333" w:firstLine="84"/>
              <w:rPr>
                <w:rFonts w:cstheme="minorHAnsi"/>
              </w:rPr>
            </w:pPr>
            <w:r w:rsidRPr="00480FF2">
              <w:rPr>
                <w:rFonts w:cstheme="minorHAnsi"/>
              </w:rPr>
              <w:t>Día de Flujo: ________________</w:t>
            </w:r>
          </w:p>
          <w:p w14:paraId="4F3B44F1" w14:textId="77777777" w:rsidR="00374B35" w:rsidRPr="00480FF2" w:rsidRDefault="00374B35" w:rsidP="00317EE3">
            <w:pPr>
              <w:ind w:right="333"/>
              <w:rPr>
                <w:rFonts w:cstheme="minorHAnsi"/>
              </w:rPr>
            </w:pPr>
          </w:p>
        </w:tc>
        <w:tc>
          <w:tcPr>
            <w:tcW w:w="3643" w:type="dxa"/>
            <w:tcMar>
              <w:top w:w="57" w:type="dxa"/>
              <w:bottom w:w="57" w:type="dxa"/>
            </w:tcMar>
          </w:tcPr>
          <w:p w14:paraId="2FD0A805" w14:textId="77777777" w:rsidR="00374B35" w:rsidRPr="00A0542E" w:rsidRDefault="00374B35" w:rsidP="00A0542E">
            <w:pPr>
              <w:spacing w:before="0" w:after="0" w:line="240" w:lineRule="auto"/>
              <w:ind w:right="333"/>
              <w:rPr>
                <w:rFonts w:cstheme="minorHAnsi"/>
              </w:rPr>
            </w:pPr>
          </w:p>
        </w:tc>
      </w:tr>
    </w:tbl>
    <w:p w14:paraId="606F554F" w14:textId="77777777" w:rsidR="00374B35" w:rsidRPr="00CF1924" w:rsidRDefault="00374B35" w:rsidP="00CF1924">
      <w:pPr>
        <w:ind w:left="426"/>
        <w:rPr>
          <w:rFonts w:cstheme="minorHAnsi"/>
          <w:b/>
          <w:u w:val="single"/>
        </w:rPr>
      </w:pPr>
      <w:r w:rsidRPr="00480FF2">
        <w:rPr>
          <w:rFonts w:cstheme="minorHAnsi"/>
          <w:b/>
          <w:u w:val="single"/>
        </w:rPr>
        <w:t>Información del Pedido</w:t>
      </w:r>
      <w:r w:rsidR="00260AD9">
        <w:rPr>
          <w:rFonts w:cstheme="minorHAnsi"/>
          <w:b/>
          <w:u w:val="single"/>
        </w:rPr>
        <w:t xml:space="preserve"> (una por Producto)</w:t>
      </w:r>
      <w:r w:rsidRPr="00480FF2">
        <w:rPr>
          <w:rFonts w:cstheme="minorHAnsi"/>
          <w:b/>
          <w:u w:val="single"/>
        </w:rPr>
        <w:t xml:space="preserve"> </w:t>
      </w:r>
    </w:p>
    <w:tbl>
      <w:tblPr>
        <w:tblW w:w="0" w:type="auto"/>
        <w:tblInd w:w="360" w:type="dxa"/>
        <w:tblLook w:val="04A0" w:firstRow="1" w:lastRow="0" w:firstColumn="1" w:lastColumn="0" w:noHBand="0" w:noVBand="1"/>
      </w:tblPr>
      <w:tblGrid>
        <w:gridCol w:w="3790"/>
        <w:gridCol w:w="4678"/>
      </w:tblGrid>
      <w:tr w:rsidR="00374B35" w:rsidRPr="00480FF2" w14:paraId="07664DCC" w14:textId="77777777" w:rsidTr="00317EE3">
        <w:tc>
          <w:tcPr>
            <w:tcW w:w="3790" w:type="dxa"/>
            <w:tcMar>
              <w:top w:w="57" w:type="dxa"/>
              <w:bottom w:w="57" w:type="dxa"/>
            </w:tcMar>
            <w:vAlign w:val="center"/>
          </w:tcPr>
          <w:p w14:paraId="2A289B6E" w14:textId="77777777" w:rsidR="00374B35" w:rsidRPr="00480FF2" w:rsidRDefault="00374B35" w:rsidP="00317EE3">
            <w:pPr>
              <w:ind w:right="333"/>
              <w:rPr>
                <w:rFonts w:cstheme="minorHAnsi"/>
              </w:rPr>
            </w:pPr>
            <w:r w:rsidRPr="00480FF2">
              <w:rPr>
                <w:rFonts w:cstheme="minorHAnsi"/>
              </w:rPr>
              <w:t>Cantidad de Recepción</w:t>
            </w:r>
          </w:p>
        </w:tc>
        <w:tc>
          <w:tcPr>
            <w:tcW w:w="4678" w:type="dxa"/>
            <w:tcMar>
              <w:top w:w="57" w:type="dxa"/>
              <w:bottom w:w="57" w:type="dxa"/>
            </w:tcMar>
            <w:vAlign w:val="center"/>
          </w:tcPr>
          <w:p w14:paraId="72DF9BBB" w14:textId="77777777" w:rsidR="00374B35" w:rsidRPr="00480FF2" w:rsidRDefault="00374B35" w:rsidP="00317EE3">
            <w:pPr>
              <w:ind w:right="333"/>
              <w:rPr>
                <w:rFonts w:cstheme="minorHAnsi"/>
              </w:rPr>
            </w:pPr>
            <w:r w:rsidRPr="00480FF2">
              <w:rPr>
                <w:rFonts w:cstheme="minorHAnsi"/>
              </w:rPr>
              <w:t xml:space="preserve">________ </w:t>
            </w:r>
            <w:r w:rsidR="00260AD9">
              <w:rPr>
                <w:rFonts w:cstheme="minorHAnsi"/>
              </w:rPr>
              <w:t>Barriles</w:t>
            </w:r>
            <w:r w:rsidRPr="00480FF2">
              <w:rPr>
                <w:rFonts w:cstheme="minorHAnsi"/>
              </w:rPr>
              <w:t>/Día de Flujo</w:t>
            </w:r>
          </w:p>
        </w:tc>
      </w:tr>
      <w:tr w:rsidR="00374B35" w:rsidRPr="00480FF2" w14:paraId="6898F34D" w14:textId="77777777" w:rsidTr="00317EE3">
        <w:tc>
          <w:tcPr>
            <w:tcW w:w="3790" w:type="dxa"/>
            <w:tcMar>
              <w:top w:w="57" w:type="dxa"/>
              <w:bottom w:w="57" w:type="dxa"/>
            </w:tcMar>
            <w:vAlign w:val="center"/>
          </w:tcPr>
          <w:p w14:paraId="7AC33E22" w14:textId="77777777" w:rsidR="00374B35" w:rsidRPr="00480FF2" w:rsidRDefault="00374B35" w:rsidP="00317EE3">
            <w:pPr>
              <w:ind w:right="333"/>
              <w:rPr>
                <w:rFonts w:cstheme="minorHAnsi"/>
              </w:rPr>
            </w:pPr>
            <w:r w:rsidRPr="00480FF2">
              <w:rPr>
                <w:rFonts w:cstheme="minorHAnsi"/>
              </w:rPr>
              <w:t>Cantidad de Entrega</w:t>
            </w:r>
          </w:p>
        </w:tc>
        <w:tc>
          <w:tcPr>
            <w:tcW w:w="4678" w:type="dxa"/>
            <w:tcMar>
              <w:top w:w="57" w:type="dxa"/>
              <w:bottom w:w="57" w:type="dxa"/>
            </w:tcMar>
            <w:vAlign w:val="center"/>
          </w:tcPr>
          <w:p w14:paraId="2F3392F1" w14:textId="77777777" w:rsidR="00374B35" w:rsidRPr="00480FF2" w:rsidRDefault="00374B35" w:rsidP="00317EE3">
            <w:pPr>
              <w:ind w:right="333"/>
              <w:rPr>
                <w:rFonts w:cstheme="minorHAnsi"/>
              </w:rPr>
            </w:pPr>
            <w:r w:rsidRPr="00480FF2">
              <w:rPr>
                <w:rFonts w:cstheme="minorHAnsi"/>
              </w:rPr>
              <w:t xml:space="preserve">________ </w:t>
            </w:r>
            <w:r w:rsidR="007C44BE">
              <w:rPr>
                <w:rFonts w:cstheme="minorHAnsi"/>
              </w:rPr>
              <w:t>Barriles</w:t>
            </w:r>
            <w:r w:rsidRPr="00480FF2">
              <w:rPr>
                <w:rFonts w:cstheme="minorHAnsi"/>
              </w:rPr>
              <w:t>/Día de Flujo</w:t>
            </w:r>
          </w:p>
        </w:tc>
      </w:tr>
    </w:tbl>
    <w:p w14:paraId="4EBAC350" w14:textId="77777777" w:rsidR="00D94587" w:rsidRDefault="00D94587" w:rsidP="00D94587">
      <w:pPr>
        <w:spacing w:before="0" w:after="0" w:line="240" w:lineRule="auto"/>
        <w:rPr>
          <w:rFonts w:cstheme="minorHAnsi"/>
        </w:rPr>
      </w:pPr>
      <w:r w:rsidRPr="00D441DE">
        <w:rPr>
          <w:rFonts w:cstheme="minorHAnsi"/>
        </w:rPr>
        <w:t>Los Pedidos deberán presentarse conforme al</w:t>
      </w:r>
      <w:r>
        <w:rPr>
          <w:rFonts w:cstheme="minorHAnsi"/>
        </w:rPr>
        <w:t xml:space="preserve"> presente </w:t>
      </w:r>
      <w:r w:rsidRPr="00D441DE">
        <w:rPr>
          <w:rFonts w:cstheme="minorHAnsi"/>
        </w:rPr>
        <w:t xml:space="preserve">y deberán integrar la información siguiente: </w:t>
      </w:r>
    </w:p>
    <w:p w14:paraId="6DE3B4F1" w14:textId="77777777" w:rsidR="003437A4" w:rsidRDefault="003437A4" w:rsidP="00D94587">
      <w:pPr>
        <w:spacing w:before="0" w:after="0" w:line="240" w:lineRule="auto"/>
        <w:rPr>
          <w:rFonts w:cstheme="minorHAnsi"/>
        </w:rPr>
      </w:pPr>
    </w:p>
    <w:p w14:paraId="53A17C6F" w14:textId="77777777" w:rsidR="003437A4" w:rsidRDefault="003437A4" w:rsidP="003437A4">
      <w:pPr>
        <w:pStyle w:val="ListParagraph"/>
        <w:numPr>
          <w:ilvl w:val="0"/>
          <w:numId w:val="162"/>
        </w:numPr>
        <w:spacing w:before="0" w:after="120" w:line="240" w:lineRule="auto"/>
        <w:contextualSpacing w:val="0"/>
        <w:rPr>
          <w:rFonts w:cstheme="minorHAnsi"/>
        </w:rPr>
      </w:pPr>
      <w:r w:rsidRPr="00D441DE">
        <w:rPr>
          <w:rFonts w:cstheme="minorHAnsi"/>
        </w:rPr>
        <w:t>Número de Contrato;</w:t>
      </w:r>
    </w:p>
    <w:p w14:paraId="752F83F7" w14:textId="77777777" w:rsidR="003437A4" w:rsidRPr="00D441DE" w:rsidRDefault="003437A4" w:rsidP="003437A4">
      <w:pPr>
        <w:pStyle w:val="ListParagraph"/>
        <w:numPr>
          <w:ilvl w:val="0"/>
          <w:numId w:val="162"/>
        </w:numPr>
        <w:spacing w:before="0" w:after="120" w:line="240" w:lineRule="auto"/>
        <w:contextualSpacing w:val="0"/>
        <w:rPr>
          <w:rFonts w:cstheme="minorHAnsi"/>
        </w:rPr>
      </w:pPr>
      <w:r>
        <w:rPr>
          <w:rFonts w:cstheme="minorHAnsi"/>
        </w:rPr>
        <w:t xml:space="preserve">Punto de recepción y de Entrega primarios y/o secundarios, cuando aplique; </w:t>
      </w:r>
    </w:p>
    <w:p w14:paraId="3AE68C2C" w14:textId="77777777" w:rsidR="003437A4" w:rsidRPr="00D441DE" w:rsidRDefault="003437A4" w:rsidP="003437A4">
      <w:pPr>
        <w:pStyle w:val="ListParagraph"/>
        <w:numPr>
          <w:ilvl w:val="0"/>
          <w:numId w:val="162"/>
        </w:numPr>
        <w:spacing w:before="0" w:after="120" w:line="240" w:lineRule="auto"/>
        <w:contextualSpacing w:val="0"/>
        <w:rPr>
          <w:rFonts w:cstheme="minorHAnsi"/>
        </w:rPr>
      </w:pPr>
      <w:r w:rsidRPr="00D441DE">
        <w:rPr>
          <w:rFonts w:cstheme="minorHAnsi"/>
        </w:rPr>
        <w:t>Punto de Recepción y</w:t>
      </w:r>
      <w:r>
        <w:rPr>
          <w:rFonts w:cstheme="minorHAnsi"/>
        </w:rPr>
        <w:t xml:space="preserve"> </w:t>
      </w:r>
      <w:r w:rsidRPr="00D441DE">
        <w:rPr>
          <w:rFonts w:cstheme="minorHAnsi"/>
        </w:rPr>
        <w:t xml:space="preserve">cantidad de </w:t>
      </w:r>
      <w:r>
        <w:rPr>
          <w:rFonts w:cstheme="minorHAnsi"/>
        </w:rPr>
        <w:t xml:space="preserve">cada Producto </w:t>
      </w:r>
      <w:r w:rsidRPr="00D441DE">
        <w:rPr>
          <w:rFonts w:cstheme="minorHAnsi"/>
        </w:rPr>
        <w:t>a recibir;</w:t>
      </w:r>
    </w:p>
    <w:p w14:paraId="399C4E20" w14:textId="77777777" w:rsidR="003437A4" w:rsidRDefault="003437A4" w:rsidP="003437A4">
      <w:pPr>
        <w:pStyle w:val="ListParagraph"/>
        <w:numPr>
          <w:ilvl w:val="0"/>
          <w:numId w:val="162"/>
        </w:numPr>
        <w:spacing w:before="0" w:after="120" w:line="240" w:lineRule="auto"/>
        <w:contextualSpacing w:val="0"/>
        <w:rPr>
          <w:rFonts w:cstheme="minorHAnsi"/>
        </w:rPr>
      </w:pPr>
      <w:r w:rsidRPr="00D441DE">
        <w:rPr>
          <w:rFonts w:cstheme="minorHAnsi"/>
        </w:rPr>
        <w:t xml:space="preserve">Punto de Entrega y cantidad de </w:t>
      </w:r>
      <w:r>
        <w:rPr>
          <w:rFonts w:cstheme="minorHAnsi"/>
        </w:rPr>
        <w:t xml:space="preserve">cada Producto </w:t>
      </w:r>
      <w:r w:rsidRPr="00D441DE">
        <w:rPr>
          <w:rFonts w:cstheme="minorHAnsi"/>
        </w:rPr>
        <w:t>a entregar;</w:t>
      </w:r>
    </w:p>
    <w:p w14:paraId="3C6DE8CF" w14:textId="77777777" w:rsidR="003437A4" w:rsidRPr="00D441DE" w:rsidRDefault="003437A4" w:rsidP="003437A4">
      <w:pPr>
        <w:pStyle w:val="ListParagraph"/>
        <w:numPr>
          <w:ilvl w:val="0"/>
          <w:numId w:val="162"/>
        </w:numPr>
        <w:spacing w:before="0" w:after="120" w:line="240" w:lineRule="auto"/>
        <w:contextualSpacing w:val="0"/>
        <w:rPr>
          <w:rFonts w:cstheme="minorHAnsi"/>
        </w:rPr>
      </w:pPr>
      <w:r>
        <w:rPr>
          <w:rFonts w:cstheme="minorHAnsi"/>
        </w:rPr>
        <w:t>La modalidad de nominación;</w:t>
      </w:r>
    </w:p>
    <w:p w14:paraId="5F89161A" w14:textId="77777777" w:rsidR="003437A4" w:rsidRDefault="003437A4" w:rsidP="003437A4">
      <w:pPr>
        <w:pStyle w:val="ListParagraph"/>
        <w:numPr>
          <w:ilvl w:val="0"/>
          <w:numId w:val="162"/>
        </w:numPr>
        <w:spacing w:before="0" w:after="120" w:line="240" w:lineRule="auto"/>
        <w:contextualSpacing w:val="0"/>
        <w:rPr>
          <w:rFonts w:cstheme="minorHAnsi"/>
        </w:rPr>
      </w:pPr>
      <w:r w:rsidRPr="00D441DE">
        <w:rPr>
          <w:rFonts w:cstheme="minorHAnsi"/>
        </w:rPr>
        <w:t>Mes de prestación del servicio;</w:t>
      </w:r>
    </w:p>
    <w:p w14:paraId="2921D989" w14:textId="77777777" w:rsidR="003437A4" w:rsidRDefault="003437A4" w:rsidP="003437A4">
      <w:pPr>
        <w:pStyle w:val="ListParagraph"/>
        <w:numPr>
          <w:ilvl w:val="0"/>
          <w:numId w:val="162"/>
        </w:numPr>
        <w:spacing w:before="0" w:after="120" w:line="240" w:lineRule="auto"/>
        <w:contextualSpacing w:val="0"/>
        <w:rPr>
          <w:rFonts w:cstheme="minorHAnsi"/>
        </w:rPr>
      </w:pPr>
      <w:r>
        <w:rPr>
          <w:rFonts w:cstheme="minorHAnsi"/>
        </w:rPr>
        <w:t xml:space="preserve">Los días en los que el producto será recibido en el punto de recepción; </w:t>
      </w:r>
    </w:p>
    <w:p w14:paraId="12A31A70" w14:textId="77777777" w:rsidR="003437A4" w:rsidRPr="00D441DE" w:rsidRDefault="003437A4" w:rsidP="003437A4">
      <w:pPr>
        <w:pStyle w:val="ListParagraph"/>
        <w:numPr>
          <w:ilvl w:val="0"/>
          <w:numId w:val="162"/>
        </w:numPr>
        <w:spacing w:before="0" w:after="120" w:line="240" w:lineRule="auto"/>
        <w:contextualSpacing w:val="0"/>
        <w:rPr>
          <w:rFonts w:cstheme="minorHAnsi"/>
        </w:rPr>
      </w:pPr>
      <w:r>
        <w:rPr>
          <w:rFonts w:cstheme="minorHAnsi"/>
        </w:rPr>
        <w:t>La hora de entrega y recepción y el tiempo que prevalecerá en custodia el producto;</w:t>
      </w:r>
    </w:p>
    <w:p w14:paraId="163A00F9" w14:textId="77777777" w:rsidR="003437A4" w:rsidRPr="00D441DE" w:rsidRDefault="003437A4" w:rsidP="003437A4">
      <w:pPr>
        <w:pStyle w:val="ListParagraph"/>
        <w:numPr>
          <w:ilvl w:val="0"/>
          <w:numId w:val="162"/>
        </w:numPr>
        <w:spacing w:before="0" w:after="120" w:line="240" w:lineRule="auto"/>
        <w:contextualSpacing w:val="0"/>
        <w:rPr>
          <w:rFonts w:cstheme="minorHAnsi"/>
        </w:rPr>
      </w:pPr>
      <w:r w:rsidRPr="00D441DE">
        <w:rPr>
          <w:rFonts w:cstheme="minorHAnsi"/>
        </w:rPr>
        <w:t>Identificación de los agentes que, en su caso, actúen a nombre y por cuenta del Usuario para recibir la Cantidad Confirmada de Entrega en el Punto de Entrega, entregar la Cantidad Confirmada de Recepción en el Punto de Recepción, y</w:t>
      </w:r>
    </w:p>
    <w:p w14:paraId="4A441278" w14:textId="1D21595B" w:rsidR="003437A4" w:rsidRPr="005006A2" w:rsidRDefault="003437A4" w:rsidP="003437A4">
      <w:pPr>
        <w:pStyle w:val="ListParagraph"/>
        <w:numPr>
          <w:ilvl w:val="0"/>
          <w:numId w:val="162"/>
        </w:numPr>
        <w:spacing w:before="0" w:after="120" w:line="240" w:lineRule="auto"/>
        <w:contextualSpacing w:val="0"/>
        <w:rPr>
          <w:rFonts w:cstheme="minorHAnsi"/>
        </w:rPr>
      </w:pPr>
      <w:r w:rsidRPr="00D441DE">
        <w:rPr>
          <w:rFonts w:cstheme="minorHAnsi"/>
        </w:rPr>
        <w:t>Tipo de Pedido: que podrá ser mensual o diario</w:t>
      </w:r>
      <w:r>
        <w:rPr>
          <w:rFonts w:cstheme="minorHAnsi"/>
        </w:rPr>
        <w:t xml:space="preserve"> o por liquidación de Desbalances de conformidad con la condición </w:t>
      </w:r>
      <w:r>
        <w:rPr>
          <w:rFonts w:cstheme="minorHAnsi"/>
        </w:rPr>
        <w:fldChar w:fldCharType="begin"/>
      </w:r>
      <w:r>
        <w:rPr>
          <w:rFonts w:cstheme="minorHAnsi"/>
        </w:rPr>
        <w:instrText xml:space="preserve"> REF _Ref2619216 \r \h </w:instrText>
      </w:r>
      <w:r>
        <w:rPr>
          <w:rFonts w:cstheme="minorHAnsi"/>
        </w:rPr>
      </w:r>
      <w:r>
        <w:rPr>
          <w:rFonts w:cstheme="minorHAnsi"/>
        </w:rPr>
        <w:fldChar w:fldCharType="separate"/>
      </w:r>
      <w:r w:rsidR="002A4212">
        <w:rPr>
          <w:rFonts w:cstheme="minorHAnsi"/>
        </w:rPr>
        <w:t>17.2</w:t>
      </w:r>
      <w:r>
        <w:rPr>
          <w:rFonts w:cstheme="minorHAnsi"/>
        </w:rPr>
        <w:fldChar w:fldCharType="end"/>
      </w:r>
      <w:r>
        <w:rPr>
          <w:rFonts w:cstheme="minorHAnsi"/>
        </w:rPr>
        <w:t xml:space="preserve"> de los presentes TCPS</w:t>
      </w:r>
      <w:r w:rsidRPr="005006A2">
        <w:rPr>
          <w:rFonts w:cstheme="minorHAnsi"/>
        </w:rPr>
        <w:t>.</w:t>
      </w:r>
    </w:p>
    <w:p w14:paraId="30856068" w14:textId="77777777" w:rsidR="00BC0870" w:rsidRDefault="00BC0870" w:rsidP="00374B35">
      <w:pPr>
        <w:rPr>
          <w:rFonts w:cstheme="minorHAnsi"/>
        </w:rPr>
      </w:pPr>
    </w:p>
    <w:p w14:paraId="07D05552" w14:textId="77777777" w:rsidR="00BC0870" w:rsidRDefault="00BC0870">
      <w:pPr>
        <w:rPr>
          <w:rFonts w:cstheme="minorHAnsi"/>
        </w:rPr>
      </w:pPr>
      <w:r>
        <w:rPr>
          <w:rFonts w:cstheme="minorHAnsi"/>
        </w:rPr>
        <w:br w:type="page"/>
      </w:r>
    </w:p>
    <w:p w14:paraId="5E65CE9A" w14:textId="77777777" w:rsidR="00374B35" w:rsidRPr="00CF1924" w:rsidRDefault="00374B35" w:rsidP="00CF1924">
      <w:pPr>
        <w:pStyle w:val="Heading2"/>
        <w:numPr>
          <w:ilvl w:val="0"/>
          <w:numId w:val="0"/>
        </w:numPr>
        <w:spacing w:before="0"/>
        <w:jc w:val="center"/>
        <w:rPr>
          <w:rFonts w:ascii="Candara" w:hAnsi="Candara" w:cstheme="minorHAnsi"/>
          <w:b/>
          <w:color w:val="404040" w:themeColor="text1" w:themeTint="BF"/>
        </w:rPr>
      </w:pPr>
      <w:bookmarkStart w:id="511" w:name="_Toc482100153"/>
      <w:bookmarkStart w:id="512" w:name="_Toc517871778"/>
      <w:bookmarkStart w:id="513" w:name="_Toc64366315"/>
      <w:r w:rsidRPr="00CF1924">
        <w:rPr>
          <w:rFonts w:ascii="Candara" w:hAnsi="Candara" w:cstheme="minorHAnsi"/>
          <w:b/>
          <w:color w:val="404040" w:themeColor="text1" w:themeTint="BF"/>
        </w:rPr>
        <w:t xml:space="preserve">Anexo 8 </w:t>
      </w:r>
      <w:r w:rsidRPr="00CF1924">
        <w:rPr>
          <w:rFonts w:ascii="Candara" w:hAnsi="Candara" w:cstheme="minorHAnsi"/>
          <w:b/>
          <w:color w:val="404040" w:themeColor="text1" w:themeTint="BF"/>
        </w:rPr>
        <w:br/>
        <w:t>Modelo de Convenio de Confidencialidad</w:t>
      </w:r>
      <w:bookmarkEnd w:id="511"/>
      <w:bookmarkEnd w:id="512"/>
      <w:bookmarkEnd w:id="513"/>
    </w:p>
    <w:p w14:paraId="02B3E368" w14:textId="77777777" w:rsidR="00374B35" w:rsidRPr="00480FF2" w:rsidRDefault="00374B35" w:rsidP="00374B35">
      <w:pPr>
        <w:ind w:left="426" w:right="474"/>
        <w:rPr>
          <w:rFonts w:cstheme="minorHAnsi"/>
          <w:b/>
        </w:rPr>
      </w:pPr>
      <w:r w:rsidRPr="00480FF2">
        <w:rPr>
          <w:rFonts w:cstheme="minorHAnsi"/>
          <w:b/>
        </w:rPr>
        <w:t>CONVENIO DE CONFIDENCIALIDAD QUE CELEBRAN, POR UNA PARTE</w:t>
      </w:r>
      <w:r w:rsidR="007C44BE">
        <w:rPr>
          <w:rFonts w:cstheme="minorHAnsi"/>
          <w:b/>
        </w:rPr>
        <w:t xml:space="preserve"> TERMINAL RÍO BRAVO</w:t>
      </w:r>
      <w:r w:rsidRPr="00480FF2">
        <w:rPr>
          <w:rFonts w:cstheme="minorHAnsi"/>
          <w:b/>
        </w:rPr>
        <w:t>, S. A. DE C. V., (EN LO SUCESIVO</w:t>
      </w:r>
      <w:r w:rsidR="00515C24">
        <w:rPr>
          <w:rFonts w:cstheme="minorHAnsi"/>
          <w:b/>
        </w:rPr>
        <w:t xml:space="preserve"> </w:t>
      </w:r>
      <w:r w:rsidRPr="00480FF2">
        <w:rPr>
          <w:rFonts w:cstheme="minorHAnsi"/>
          <w:b/>
        </w:rPr>
        <w:t>“</w:t>
      </w:r>
      <w:r w:rsidR="00711223">
        <w:rPr>
          <w:rFonts w:cstheme="minorHAnsi"/>
          <w:b/>
        </w:rPr>
        <w:t xml:space="preserve">el </w:t>
      </w:r>
      <w:r w:rsidR="00515C24">
        <w:rPr>
          <w:rFonts w:cstheme="minorHAnsi"/>
          <w:b/>
        </w:rPr>
        <w:t>Transportista</w:t>
      </w:r>
      <w:r w:rsidRPr="00480FF2">
        <w:rPr>
          <w:rFonts w:cstheme="minorHAnsi"/>
          <w:b/>
        </w:rPr>
        <w:t>”) REPRESENTADO EN ESTE ACTO POR EL C. __________________, EN SU CARÁCTER DE _____________Y POR LA OTRA PARTE ___________________, (EN LO SUCESIVO “</w:t>
      </w:r>
      <w:r w:rsidR="00711223">
        <w:rPr>
          <w:rFonts w:cstheme="minorHAnsi"/>
          <w:b/>
        </w:rPr>
        <w:t xml:space="preserve">el </w:t>
      </w:r>
      <w:r w:rsidR="00515C24">
        <w:rPr>
          <w:rFonts w:cstheme="minorHAnsi"/>
          <w:b/>
        </w:rPr>
        <w:t>Usuario</w:t>
      </w:r>
      <w:r w:rsidRPr="00480FF2">
        <w:rPr>
          <w:rFonts w:cstheme="minorHAnsi"/>
          <w:b/>
        </w:rPr>
        <w:t>”), REPRESENTADO EN ESTE ACTO POR EL C.___________________, EN SU CARÁCTER DE REPRESENTANTE LEGAL; DE FORMA CONJUNTA “LAS PARTES”, AL TENOR DE LAS SIGUIENTES DECLARACIONES Y CLAUSULAS.</w:t>
      </w:r>
      <w:r w:rsidR="00CF1924" w:rsidRPr="00480FF2">
        <w:rPr>
          <w:rFonts w:cstheme="minorHAnsi"/>
          <w:b/>
        </w:rPr>
        <w:t xml:space="preserve"> </w:t>
      </w:r>
    </w:p>
    <w:p w14:paraId="4A27D11E" w14:textId="77777777" w:rsidR="00374B35" w:rsidRPr="00CF1924" w:rsidRDefault="00374B35" w:rsidP="00CF1924">
      <w:pPr>
        <w:jc w:val="center"/>
        <w:rPr>
          <w:rFonts w:cstheme="minorHAnsi"/>
          <w:b/>
        </w:rPr>
      </w:pPr>
      <w:r w:rsidRPr="00480FF2">
        <w:rPr>
          <w:rFonts w:cstheme="minorHAnsi"/>
          <w:b/>
        </w:rPr>
        <w:t>D E C L A R A C I O N E S</w:t>
      </w:r>
    </w:p>
    <w:p w14:paraId="748E388D" w14:textId="77777777" w:rsidR="00374B35" w:rsidRPr="00480FF2" w:rsidRDefault="00374B35" w:rsidP="00CF1924">
      <w:pPr>
        <w:pStyle w:val="ListParagraph"/>
        <w:numPr>
          <w:ilvl w:val="0"/>
          <w:numId w:val="70"/>
        </w:numPr>
        <w:spacing w:before="120" w:after="120" w:line="240" w:lineRule="auto"/>
        <w:ind w:right="476"/>
        <w:contextualSpacing w:val="0"/>
        <w:rPr>
          <w:rFonts w:cstheme="minorHAnsi"/>
        </w:rPr>
      </w:pPr>
      <w:r w:rsidRPr="00480FF2">
        <w:rPr>
          <w:rFonts w:cstheme="minorHAnsi"/>
        </w:rPr>
        <w:t>Declara el “</w:t>
      </w:r>
      <w:r w:rsidR="00515C24">
        <w:rPr>
          <w:rFonts w:cstheme="minorHAnsi"/>
        </w:rPr>
        <w:t>Transportista</w:t>
      </w:r>
      <w:r w:rsidRPr="00480FF2">
        <w:rPr>
          <w:rFonts w:cstheme="minorHAnsi"/>
        </w:rPr>
        <w:t>” a través de su representante y bajo protesta de decir verdad:</w:t>
      </w:r>
    </w:p>
    <w:p w14:paraId="0F1C631A" w14:textId="77777777" w:rsidR="00374B35" w:rsidRPr="00480FF2" w:rsidRDefault="00374B35" w:rsidP="00CF1924">
      <w:pPr>
        <w:pStyle w:val="ListParagraph"/>
        <w:numPr>
          <w:ilvl w:val="1"/>
          <w:numId w:val="71"/>
        </w:numPr>
        <w:spacing w:before="120" w:after="120" w:line="240" w:lineRule="auto"/>
        <w:ind w:right="476"/>
        <w:contextualSpacing w:val="0"/>
        <w:rPr>
          <w:rFonts w:cstheme="minorHAnsi"/>
        </w:rPr>
      </w:pPr>
      <w:r w:rsidRPr="00480FF2">
        <w:rPr>
          <w:rFonts w:cstheme="minorHAnsi"/>
        </w:rPr>
        <w:t>Que es una sociedad ____ constituida de conformidad con las leyes mexicanas.</w:t>
      </w:r>
      <w:r w:rsidR="00CF1924" w:rsidRPr="00480FF2">
        <w:rPr>
          <w:rFonts w:cstheme="minorHAnsi"/>
        </w:rPr>
        <w:t xml:space="preserve"> </w:t>
      </w:r>
    </w:p>
    <w:p w14:paraId="4F1282E2" w14:textId="77777777" w:rsidR="00374B35" w:rsidRPr="00CF1924" w:rsidRDefault="00374B35" w:rsidP="00CF1924">
      <w:pPr>
        <w:pStyle w:val="ListParagraph"/>
        <w:numPr>
          <w:ilvl w:val="1"/>
          <w:numId w:val="71"/>
        </w:numPr>
        <w:spacing w:before="120" w:after="120" w:line="240" w:lineRule="auto"/>
        <w:ind w:right="476"/>
        <w:contextualSpacing w:val="0"/>
        <w:rPr>
          <w:rFonts w:cstheme="minorHAnsi"/>
        </w:rPr>
      </w:pPr>
      <w:r w:rsidRPr="00480FF2">
        <w:rPr>
          <w:rFonts w:cstheme="minorHAnsi"/>
        </w:rPr>
        <w:t>Que su representante legal, el C. ___________________, cuenta con las facultades necesarias y suficientes para celebrar el presente convenio.</w:t>
      </w:r>
    </w:p>
    <w:p w14:paraId="1433F8E9" w14:textId="77777777" w:rsidR="00374B35" w:rsidRPr="00480FF2" w:rsidRDefault="00374B35" w:rsidP="00CF1924">
      <w:pPr>
        <w:pStyle w:val="ListParagraph"/>
        <w:numPr>
          <w:ilvl w:val="0"/>
          <w:numId w:val="70"/>
        </w:numPr>
        <w:spacing w:before="120" w:after="120" w:line="240" w:lineRule="auto"/>
        <w:ind w:right="476"/>
        <w:contextualSpacing w:val="0"/>
        <w:rPr>
          <w:rFonts w:cstheme="minorHAnsi"/>
        </w:rPr>
      </w:pPr>
      <w:r w:rsidRPr="00480FF2">
        <w:rPr>
          <w:rFonts w:cstheme="minorHAnsi"/>
        </w:rPr>
        <w:t>Declara el “</w:t>
      </w:r>
      <w:r w:rsidR="00515C24">
        <w:rPr>
          <w:rFonts w:cstheme="minorHAnsi"/>
        </w:rPr>
        <w:t>Usuario</w:t>
      </w:r>
      <w:r w:rsidRPr="00480FF2">
        <w:rPr>
          <w:rFonts w:cstheme="minorHAnsi"/>
        </w:rPr>
        <w:t>” a través de su representante y bajo protesta de decir verdad:</w:t>
      </w:r>
    </w:p>
    <w:p w14:paraId="28E0D032" w14:textId="77777777" w:rsidR="00374B35" w:rsidRPr="00CF1924" w:rsidRDefault="00374B35" w:rsidP="00CF1924">
      <w:pPr>
        <w:pStyle w:val="ListParagraph"/>
        <w:numPr>
          <w:ilvl w:val="0"/>
          <w:numId w:val="72"/>
        </w:numPr>
        <w:spacing w:before="120" w:after="120" w:line="240" w:lineRule="auto"/>
        <w:ind w:right="476"/>
        <w:contextualSpacing w:val="0"/>
        <w:rPr>
          <w:rFonts w:cstheme="minorHAnsi"/>
        </w:rPr>
      </w:pPr>
      <w:r w:rsidRPr="00480FF2">
        <w:rPr>
          <w:rFonts w:cstheme="minorHAnsi"/>
        </w:rPr>
        <w:t>Que es una sociedad ____ constituida de conformidad con las leyes mexicanas.</w:t>
      </w:r>
    </w:p>
    <w:p w14:paraId="539FE7ED" w14:textId="41717768" w:rsidR="00374B35" w:rsidRPr="00CF1924" w:rsidRDefault="00374B35" w:rsidP="00CF1924">
      <w:pPr>
        <w:pStyle w:val="ListParagraph"/>
        <w:numPr>
          <w:ilvl w:val="0"/>
          <w:numId w:val="72"/>
        </w:numPr>
        <w:spacing w:before="120" w:after="120" w:line="240" w:lineRule="auto"/>
        <w:ind w:right="476"/>
        <w:contextualSpacing w:val="0"/>
        <w:rPr>
          <w:rFonts w:cstheme="minorHAnsi"/>
        </w:rPr>
      </w:pPr>
      <w:r w:rsidRPr="00480FF2">
        <w:rPr>
          <w:rFonts w:cstheme="minorHAnsi"/>
        </w:rPr>
        <w:t xml:space="preserve">Que con el fin de dar cumplimiento al numeral </w:t>
      </w:r>
      <w:r w:rsidR="006C11DE">
        <w:rPr>
          <w:rFonts w:cstheme="minorHAnsi"/>
        </w:rPr>
        <w:fldChar w:fldCharType="begin"/>
      </w:r>
      <w:r w:rsidR="006C11DE">
        <w:rPr>
          <w:rFonts w:cstheme="minorHAnsi"/>
        </w:rPr>
        <w:instrText xml:space="preserve"> REF _Ref11858934 \r \h </w:instrText>
      </w:r>
      <w:r w:rsidR="006C11DE">
        <w:rPr>
          <w:rFonts w:cstheme="minorHAnsi"/>
        </w:rPr>
      </w:r>
      <w:r w:rsidR="006C11DE">
        <w:rPr>
          <w:rFonts w:cstheme="minorHAnsi"/>
        </w:rPr>
        <w:fldChar w:fldCharType="separate"/>
      </w:r>
      <w:r w:rsidR="002A4212">
        <w:rPr>
          <w:rFonts w:cstheme="minorHAnsi"/>
        </w:rPr>
        <w:t>40</w:t>
      </w:r>
      <w:r w:rsidR="006C11DE">
        <w:rPr>
          <w:rFonts w:cstheme="minorHAnsi"/>
        </w:rPr>
        <w:fldChar w:fldCharType="end"/>
      </w:r>
      <w:r w:rsidR="006C11DE">
        <w:rPr>
          <w:rFonts w:cstheme="minorHAnsi"/>
        </w:rPr>
        <w:t xml:space="preserve"> </w:t>
      </w:r>
      <w:r w:rsidRPr="00480FF2">
        <w:rPr>
          <w:rFonts w:cstheme="minorHAnsi"/>
        </w:rPr>
        <w:t xml:space="preserve">de los Términos y Condiciones para la Prestación del Servicio (en lo sucesivo los “TCPS”), celebra el presente convenio como parte de su </w:t>
      </w:r>
      <w:r w:rsidR="007C44BE">
        <w:rPr>
          <w:rFonts w:cstheme="minorHAnsi"/>
        </w:rPr>
        <w:t>S</w:t>
      </w:r>
      <w:r w:rsidRPr="00480FF2">
        <w:rPr>
          <w:rFonts w:cstheme="minorHAnsi"/>
        </w:rPr>
        <w:t xml:space="preserve">olicitud de </w:t>
      </w:r>
      <w:r w:rsidR="007C44BE">
        <w:rPr>
          <w:rFonts w:cstheme="minorHAnsi"/>
        </w:rPr>
        <w:t>S</w:t>
      </w:r>
      <w:r w:rsidRPr="00480FF2">
        <w:rPr>
          <w:rFonts w:cstheme="minorHAnsi"/>
        </w:rPr>
        <w:t xml:space="preserve">ervicio de </w:t>
      </w:r>
      <w:r w:rsidR="007C44BE">
        <w:rPr>
          <w:rFonts w:cstheme="minorHAnsi"/>
        </w:rPr>
        <w:t>Transporte</w:t>
      </w:r>
      <w:r w:rsidRPr="00480FF2">
        <w:rPr>
          <w:rFonts w:cstheme="minorHAnsi"/>
        </w:rPr>
        <w:t xml:space="preserve"> de </w:t>
      </w:r>
      <w:r w:rsidR="007C44BE">
        <w:rPr>
          <w:rFonts w:cstheme="minorHAnsi"/>
        </w:rPr>
        <w:t xml:space="preserve">Petrolíferos </w:t>
      </w:r>
      <w:r w:rsidRPr="00480FF2">
        <w:rPr>
          <w:rFonts w:cstheme="minorHAnsi"/>
        </w:rPr>
        <w:t>en el Sistema d</w:t>
      </w:r>
      <w:r w:rsidR="00065FDB">
        <w:rPr>
          <w:rFonts w:cstheme="minorHAnsi"/>
        </w:rPr>
        <w:t>el Transportista</w:t>
      </w:r>
      <w:r w:rsidRPr="00480FF2">
        <w:rPr>
          <w:rFonts w:cstheme="minorHAnsi"/>
        </w:rPr>
        <w:t>.</w:t>
      </w:r>
    </w:p>
    <w:p w14:paraId="3891602A" w14:textId="77777777" w:rsidR="00374B35" w:rsidRPr="00480FF2" w:rsidRDefault="00374B35" w:rsidP="00CF1924">
      <w:pPr>
        <w:pStyle w:val="ListParagraph"/>
        <w:numPr>
          <w:ilvl w:val="0"/>
          <w:numId w:val="72"/>
        </w:numPr>
        <w:spacing w:before="120" w:after="120" w:line="240" w:lineRule="auto"/>
        <w:ind w:right="476"/>
        <w:contextualSpacing w:val="0"/>
        <w:rPr>
          <w:rFonts w:cstheme="minorHAnsi"/>
        </w:rPr>
      </w:pPr>
      <w:r w:rsidRPr="00480FF2">
        <w:rPr>
          <w:rFonts w:cstheme="minorHAnsi"/>
        </w:rPr>
        <w:t>Que su representante legal, el C. _______, cuenta con las facultades necesarias y suficientes para celebrar el presente convenio.</w:t>
      </w:r>
      <w:r w:rsidR="00CF1924" w:rsidRPr="00480FF2">
        <w:rPr>
          <w:rFonts w:cstheme="minorHAnsi"/>
        </w:rPr>
        <w:t xml:space="preserve"> </w:t>
      </w:r>
    </w:p>
    <w:p w14:paraId="3C2308C5" w14:textId="77777777" w:rsidR="00374B35" w:rsidRPr="00480FF2" w:rsidRDefault="00374B35" w:rsidP="00CF1924">
      <w:pPr>
        <w:pStyle w:val="ListParagraph"/>
        <w:numPr>
          <w:ilvl w:val="0"/>
          <w:numId w:val="70"/>
        </w:numPr>
        <w:spacing w:before="120" w:after="120" w:line="240" w:lineRule="auto"/>
        <w:ind w:right="476"/>
        <w:contextualSpacing w:val="0"/>
        <w:rPr>
          <w:rFonts w:cstheme="minorHAnsi"/>
        </w:rPr>
      </w:pPr>
      <w:r w:rsidRPr="00480FF2">
        <w:rPr>
          <w:rFonts w:cstheme="minorHAnsi"/>
        </w:rPr>
        <w:t>Declaran las Partes a través de sus representantes y/o apoderados legales, que:</w:t>
      </w:r>
    </w:p>
    <w:p w14:paraId="27143B6B" w14:textId="77777777" w:rsidR="00374B35" w:rsidRPr="00480FF2" w:rsidRDefault="00374B35" w:rsidP="00CF1924">
      <w:pPr>
        <w:pStyle w:val="ListParagraph"/>
        <w:numPr>
          <w:ilvl w:val="0"/>
          <w:numId w:val="73"/>
        </w:numPr>
        <w:spacing w:before="120" w:after="120" w:line="240" w:lineRule="auto"/>
        <w:ind w:right="476"/>
        <w:contextualSpacing w:val="0"/>
        <w:rPr>
          <w:rFonts w:cstheme="minorHAnsi"/>
        </w:rPr>
      </w:pPr>
      <w:r w:rsidRPr="00480FF2">
        <w:rPr>
          <w:rFonts w:cstheme="minorHAnsi"/>
        </w:rPr>
        <w:t>Dentro de su objeto social se encuentra permitida la celebración de este tipo de convenios, por lo que su celebración y ejecución no contraviene sus estatutos sociales, ni disposición legal alguna que les aplique.</w:t>
      </w:r>
      <w:r w:rsidR="00CF1924" w:rsidRPr="00480FF2">
        <w:rPr>
          <w:rFonts w:cstheme="minorHAnsi"/>
        </w:rPr>
        <w:t xml:space="preserve"> </w:t>
      </w:r>
    </w:p>
    <w:p w14:paraId="4E384725" w14:textId="77777777" w:rsidR="00374B35" w:rsidRPr="00CF1924" w:rsidRDefault="00374B35" w:rsidP="00CF1924">
      <w:pPr>
        <w:pStyle w:val="ListParagraph"/>
        <w:numPr>
          <w:ilvl w:val="0"/>
          <w:numId w:val="73"/>
        </w:numPr>
        <w:spacing w:before="120" w:after="120" w:line="240" w:lineRule="auto"/>
        <w:ind w:right="476"/>
        <w:contextualSpacing w:val="0"/>
        <w:rPr>
          <w:rFonts w:cstheme="minorHAnsi"/>
        </w:rPr>
      </w:pPr>
      <w:r w:rsidRPr="00480FF2">
        <w:rPr>
          <w:rFonts w:cstheme="minorHAnsi"/>
        </w:rPr>
        <w:t xml:space="preserve">Reconocen que cada una de ellas podrá obtener (“Parte Receptora” y/o “Receptor”) cierta información confidencial de la otra Parte (“Parte Reveladora” y/o “Divulgante”), en virtud de que el </w:t>
      </w:r>
      <w:r w:rsidR="00065FDB">
        <w:rPr>
          <w:rFonts w:cstheme="minorHAnsi"/>
        </w:rPr>
        <w:t>Usuario</w:t>
      </w:r>
      <w:r w:rsidRPr="00480FF2">
        <w:rPr>
          <w:rFonts w:cstheme="minorHAnsi"/>
        </w:rPr>
        <w:t xml:space="preserve"> presentó ante </w:t>
      </w:r>
      <w:r w:rsidR="00065FDB">
        <w:rPr>
          <w:rFonts w:cstheme="minorHAnsi"/>
        </w:rPr>
        <w:t>el Transportista</w:t>
      </w:r>
      <w:r w:rsidR="00EA5A69">
        <w:rPr>
          <w:rFonts w:cstheme="minorHAnsi"/>
        </w:rPr>
        <w:t xml:space="preserve"> </w:t>
      </w:r>
      <w:r w:rsidRPr="00480FF2">
        <w:rPr>
          <w:rFonts w:cstheme="minorHAnsi"/>
        </w:rPr>
        <w:t xml:space="preserve">una Solicitud de Servicio de </w:t>
      </w:r>
      <w:r w:rsidR="00EA5A69">
        <w:rPr>
          <w:rFonts w:cstheme="minorHAnsi"/>
        </w:rPr>
        <w:t xml:space="preserve">Transporte </w:t>
      </w:r>
      <w:r w:rsidRPr="00480FF2">
        <w:rPr>
          <w:rFonts w:cstheme="minorHAnsi"/>
        </w:rPr>
        <w:t xml:space="preserve">de </w:t>
      </w:r>
      <w:r w:rsidR="00AB1E4B">
        <w:rPr>
          <w:rFonts w:cstheme="minorHAnsi"/>
        </w:rPr>
        <w:t>Petrolíferos.</w:t>
      </w:r>
    </w:p>
    <w:p w14:paraId="600E3706" w14:textId="77777777" w:rsidR="00374B35" w:rsidRPr="00480FF2" w:rsidRDefault="00374B35" w:rsidP="00CF1924">
      <w:pPr>
        <w:pStyle w:val="ListParagraph"/>
        <w:numPr>
          <w:ilvl w:val="0"/>
          <w:numId w:val="73"/>
        </w:numPr>
        <w:spacing w:before="120" w:after="120" w:line="240" w:lineRule="auto"/>
        <w:ind w:right="476"/>
        <w:contextualSpacing w:val="0"/>
        <w:rPr>
          <w:rFonts w:cstheme="minorHAnsi"/>
        </w:rPr>
      </w:pPr>
      <w:r w:rsidRPr="00480FF2">
        <w:rPr>
          <w:rFonts w:cstheme="minorHAnsi"/>
        </w:rPr>
        <w:t>En virtud de las actividades que constituyen su objeto social, han desarrollado diversos conocimientos técnicos, administrativos y comerciales, procesos y procedimientos, información, listas de clientes y proveedores (actuales y potenciales), fórmulas, técnicas, información de costos y ventas, información de investigación y desarrollo, información de precios, secretos industriales y comerciales, información privilegiada, planes de negocios, estudios de factibilidad, ideas, productos, servicios, información financiera, especificaciones técnicas, materiales, datos y demás elementos relativos a sus operaciones, todos los cuales le otorgan una posición competitiva favorable en el mercado en el que participa (todo ello en lo sucesivo, la “Información Confidencial”), y los cuales representan activos intangibles insubstituibles cuya divulgación o aprovechamiento por cualesquiera de las Partes causaría severos, cuantiosos e irreparables daños y perjuicios.</w:t>
      </w:r>
      <w:r w:rsidR="00CF1924" w:rsidRPr="00480FF2">
        <w:rPr>
          <w:rFonts w:cstheme="minorHAnsi"/>
        </w:rPr>
        <w:t xml:space="preserve"> </w:t>
      </w:r>
    </w:p>
    <w:p w14:paraId="1C61C031" w14:textId="77777777" w:rsidR="00374B35" w:rsidRPr="00CF1924" w:rsidRDefault="00374B35" w:rsidP="00CF1924">
      <w:pPr>
        <w:pStyle w:val="ListParagraph"/>
        <w:numPr>
          <w:ilvl w:val="0"/>
          <w:numId w:val="73"/>
        </w:numPr>
        <w:spacing w:before="120" w:after="120" w:line="240" w:lineRule="auto"/>
        <w:ind w:right="476"/>
        <w:contextualSpacing w:val="0"/>
        <w:rPr>
          <w:rFonts w:cstheme="minorHAnsi"/>
        </w:rPr>
      </w:pPr>
      <w:r w:rsidRPr="00480FF2">
        <w:rPr>
          <w:rFonts w:cstheme="minorHAnsi"/>
        </w:rPr>
        <w:t xml:space="preserve">En virtud de la posibilidad de que celebren un Contrato de prestación de </w:t>
      </w:r>
      <w:r w:rsidR="00AB1E4B">
        <w:rPr>
          <w:rFonts w:cstheme="minorHAnsi"/>
        </w:rPr>
        <w:t>S</w:t>
      </w:r>
      <w:r w:rsidRPr="00480FF2">
        <w:rPr>
          <w:rFonts w:cstheme="minorHAnsi"/>
        </w:rPr>
        <w:t xml:space="preserve">ervicios de </w:t>
      </w:r>
      <w:r w:rsidR="00AB1E4B">
        <w:rPr>
          <w:rFonts w:cstheme="minorHAnsi"/>
        </w:rPr>
        <w:t xml:space="preserve">Transporte </w:t>
      </w:r>
      <w:r w:rsidRPr="00480FF2">
        <w:rPr>
          <w:rFonts w:cstheme="minorHAnsi"/>
        </w:rPr>
        <w:t xml:space="preserve">de </w:t>
      </w:r>
      <w:r w:rsidR="00AB1E4B">
        <w:rPr>
          <w:rFonts w:cstheme="minorHAnsi"/>
        </w:rPr>
        <w:t xml:space="preserve">Petrolíferos, </w:t>
      </w:r>
      <w:r w:rsidRPr="00480FF2">
        <w:rPr>
          <w:rFonts w:cstheme="minorHAnsi"/>
        </w:rPr>
        <w:t>las Partes pueden llegar a tener acceso a la Información Confidencial de la otra, por lo que es necesario salvaguardar la confidencialidad, el acceso y el uso debido de la misma, en los términos que se establecen en el presente convenio.</w:t>
      </w:r>
    </w:p>
    <w:p w14:paraId="6D16D790" w14:textId="77777777" w:rsidR="00374B35" w:rsidRPr="00CF1924" w:rsidRDefault="00374B35" w:rsidP="00CF1924">
      <w:pPr>
        <w:pStyle w:val="ListParagraph"/>
        <w:numPr>
          <w:ilvl w:val="0"/>
          <w:numId w:val="73"/>
        </w:numPr>
        <w:spacing w:before="120" w:after="120" w:line="240" w:lineRule="auto"/>
        <w:ind w:right="476"/>
        <w:contextualSpacing w:val="0"/>
        <w:rPr>
          <w:rFonts w:cstheme="minorHAnsi"/>
        </w:rPr>
      </w:pPr>
      <w:r w:rsidRPr="00480FF2">
        <w:rPr>
          <w:rFonts w:cstheme="minorHAnsi"/>
        </w:rPr>
        <w:t>Reconocen expresamente la necesidad de abstenerse de utilizar, tanto durante su relación como posteriormente, en beneficio propio o de terceros, la Información Confidencial que le sea otorgada, en virtud de que ello representa un aprovechamiento indebido de los conocimientos adquiridos durante su relación y provocaría a la Parte afectada daños y perjuicios que serían no cuantificables en este momento.</w:t>
      </w:r>
    </w:p>
    <w:p w14:paraId="20589F42" w14:textId="77777777" w:rsidR="00374B35" w:rsidRDefault="00374B35" w:rsidP="00CF1924">
      <w:pPr>
        <w:pStyle w:val="ListParagraph"/>
        <w:numPr>
          <w:ilvl w:val="0"/>
          <w:numId w:val="73"/>
        </w:numPr>
        <w:spacing w:before="120" w:after="120" w:line="240" w:lineRule="auto"/>
        <w:ind w:right="476"/>
        <w:contextualSpacing w:val="0"/>
        <w:rPr>
          <w:rFonts w:cstheme="minorHAnsi"/>
        </w:rPr>
      </w:pPr>
      <w:r w:rsidRPr="00480FF2">
        <w:rPr>
          <w:rFonts w:cstheme="minorHAnsi"/>
        </w:rPr>
        <w:t xml:space="preserve">Visto lo antes manifestado, estando de acuerdo con su alcance y contenido, las Partes se reconocen la personalidad que ostentan en este acto jurídico, por lo </w:t>
      </w:r>
      <w:r w:rsidR="00AB1E4B" w:rsidRPr="00480FF2">
        <w:rPr>
          <w:rFonts w:cstheme="minorHAnsi"/>
        </w:rPr>
        <w:t>que,</w:t>
      </w:r>
      <w:r w:rsidRPr="00480FF2">
        <w:rPr>
          <w:rFonts w:cstheme="minorHAnsi"/>
        </w:rPr>
        <w:t xml:space="preserve"> no existiendo dolo, error, o mala fe en su voluntad, convienen sujetar el presente convenio al tenor de las siguientes:</w:t>
      </w:r>
    </w:p>
    <w:p w14:paraId="02E268D8" w14:textId="77777777" w:rsidR="00CF1924" w:rsidRPr="00CF1924" w:rsidRDefault="00CF1924" w:rsidP="00AB1E4B">
      <w:pPr>
        <w:pStyle w:val="ListParagraph"/>
        <w:spacing w:before="120" w:after="120" w:line="240" w:lineRule="auto"/>
        <w:ind w:left="1440" w:right="476"/>
        <w:contextualSpacing w:val="0"/>
        <w:rPr>
          <w:rFonts w:cstheme="minorHAnsi"/>
        </w:rPr>
      </w:pPr>
    </w:p>
    <w:p w14:paraId="42DCCCFB" w14:textId="77777777" w:rsidR="00374B35" w:rsidRPr="00CF1924" w:rsidRDefault="00374B35" w:rsidP="00CF1924">
      <w:pPr>
        <w:jc w:val="center"/>
        <w:rPr>
          <w:rFonts w:cstheme="minorHAnsi"/>
          <w:b/>
        </w:rPr>
      </w:pPr>
      <w:r w:rsidRPr="00480FF2">
        <w:rPr>
          <w:rFonts w:cstheme="minorHAnsi"/>
          <w:b/>
        </w:rPr>
        <w:t>C L A U S U L A S</w:t>
      </w:r>
    </w:p>
    <w:p w14:paraId="2BB0A0F7" w14:textId="77777777" w:rsidR="00374B35" w:rsidRPr="00480FF2" w:rsidRDefault="00374B35" w:rsidP="00374B35">
      <w:pPr>
        <w:ind w:left="426" w:right="474"/>
        <w:rPr>
          <w:rFonts w:cstheme="minorHAnsi"/>
        </w:rPr>
      </w:pPr>
      <w:r w:rsidRPr="00480FF2">
        <w:rPr>
          <w:rFonts w:cstheme="minorHAnsi"/>
          <w:b/>
        </w:rPr>
        <w:t xml:space="preserve">PRIMERA. Información Confidencial. </w:t>
      </w:r>
      <w:r w:rsidRPr="00480FF2">
        <w:rPr>
          <w:rFonts w:cstheme="minorHAnsi"/>
        </w:rPr>
        <w:t>Se entiende por “Información Confidencial” cualquier información que la Parte Reveladora o Divulgante, sus empresas tenedoras, afiliadas, filiales, subsidiarias y/o empresas relacionadas con la misma, revelen, transmitan, y/o entreguen a la Parte Receptora con motivo de las negociaciones que las Partes sostengan en aras de celebrar un Contrato de prestación de servicios, así como durante la relación contractual, en su caso, como I) cualquier secreto, técnico o no; II) información que le signifique obtener o mantener una ventaja competitiva o económica frente a terceros en la realización de actividades de su negocio y económicas, que de una manera enunciativa, más no limitativa comprende: diseños, precios, costos, dibujos, software, datos, prototipos, información técnica, legal, financiera, comercial, nombres de clientes o socios potenciales, proveedores, propuestas de negocios, estrategias de negocios, estructura organizacional, reportes, planes, proyecciones de mercado, datos y cualquier otra información industrial, junto con fórmulas, mecanismos, patones, métodos, técnicas, procesos de análisis, estudios de investigación, contratos, convenios y/o información de terceros, la cual la Parte Receptora está obligada a mantener como confidencial.</w:t>
      </w:r>
      <w:r w:rsidR="00CF1924" w:rsidRPr="00480FF2">
        <w:rPr>
          <w:rFonts w:cstheme="minorHAnsi"/>
        </w:rPr>
        <w:t xml:space="preserve"> </w:t>
      </w:r>
    </w:p>
    <w:p w14:paraId="321BDDCD" w14:textId="77777777" w:rsidR="00374B35" w:rsidRPr="00480FF2" w:rsidRDefault="00374B35" w:rsidP="00CF1924">
      <w:pPr>
        <w:ind w:left="426" w:right="474"/>
        <w:rPr>
          <w:rFonts w:cstheme="minorHAnsi"/>
        </w:rPr>
      </w:pPr>
      <w:r w:rsidRPr="00480FF2">
        <w:rPr>
          <w:rFonts w:cstheme="minorHAnsi"/>
        </w:rPr>
        <w:t>La Información Confidencial podrá contenerse de forma tangible o intangible, ya sea en forma escrita, gráfica u oral, en medios electrónicos o electromagnéticos, discos ópticos, medios de almacenamiento electrónicos, cintas y/o grabaciones. La Parte Reveladora o Divulgante marcará toda la “Información Confidencial” con la leyenda “Confidencial y/o de su propiedad y/o con palabras similares” lo cual identificará como tal al momento de su divulgación, cualquiera que sea su medio de transmisión y/o recepción. La Parte Reveladora señalará por escrito a la Parte Receptora cuando la información proporcionada no sea clasificada como “Información Confidencial”, por lo que, salvo mención expresa en sentido contrario, será necesario que la Parte Receptora garantice la confidencialidad de la misma en los términos señalados en el presente convenio.</w:t>
      </w:r>
    </w:p>
    <w:p w14:paraId="7218D28B" w14:textId="77777777" w:rsidR="00374B35" w:rsidRPr="00480FF2" w:rsidRDefault="00374B35" w:rsidP="00CF1924">
      <w:pPr>
        <w:ind w:left="426" w:right="474"/>
        <w:rPr>
          <w:rFonts w:cstheme="minorHAnsi"/>
        </w:rPr>
      </w:pPr>
      <w:r w:rsidRPr="00480FF2">
        <w:rPr>
          <w:rFonts w:cstheme="minorHAnsi"/>
        </w:rPr>
        <w:t xml:space="preserve">En ningún momento y bajo ninguna circunstancia la Parte Receptora a quien le sea revelada Información Confidencial, podrá, directa o indirectamente, divulgar, revelar, o de cualquier otra manera hacer del conocimiento de cualquier tercero, ni podrá explotar por sí o por interpósita persona ya sea en forma directa indirecta, sin la previa autorización por escrito de la Parte Reveladora, cualquier parte o la totalidad de la “Información Confidencial”. La Parte Receptora, si bien responsable solidaria, trasladará la responsabilidad de mantener la estricta confidencialidad a sus funcionarios, agentes, empleados, trabajadores, directores o representantes mediante la firma de un convenio individual con la finalidad de garantizar que a la “Información Confidencial” que se intercambie durante el proceso de negociación y, en su caso, durante la prestación del </w:t>
      </w:r>
      <w:r w:rsidR="0035776F">
        <w:rPr>
          <w:rFonts w:cstheme="minorHAnsi"/>
        </w:rPr>
        <w:t>S</w:t>
      </w:r>
      <w:r w:rsidRPr="00480FF2">
        <w:rPr>
          <w:rFonts w:cstheme="minorHAnsi"/>
        </w:rPr>
        <w:t xml:space="preserve">ervicio de </w:t>
      </w:r>
      <w:r w:rsidR="0035776F">
        <w:rPr>
          <w:rFonts w:cstheme="minorHAnsi"/>
        </w:rPr>
        <w:t xml:space="preserve">Transporte </w:t>
      </w:r>
      <w:r w:rsidRPr="00480FF2">
        <w:rPr>
          <w:rFonts w:cstheme="minorHAnsi"/>
        </w:rPr>
        <w:t xml:space="preserve">le sea dado el trato mencionado en el presente Convenio. </w:t>
      </w:r>
    </w:p>
    <w:p w14:paraId="3D520CDE" w14:textId="77777777" w:rsidR="00374B35" w:rsidRPr="00480FF2" w:rsidRDefault="00374B35" w:rsidP="00CF1924">
      <w:pPr>
        <w:ind w:left="426" w:right="474"/>
        <w:rPr>
          <w:rFonts w:cstheme="minorHAnsi"/>
        </w:rPr>
      </w:pPr>
      <w:r w:rsidRPr="00480FF2">
        <w:rPr>
          <w:rFonts w:cstheme="minorHAnsi"/>
        </w:rPr>
        <w:t>Así mismo, la Parte Receptora se obliga a no duplicar, modificar, copiar o someter a cualquier otro medio de reproducción o divulgación, la información, documentación o cualquier otra que reciba de la Parte Reveladora sin autorización expresa y por escrito de la misma.</w:t>
      </w:r>
    </w:p>
    <w:p w14:paraId="0FC4698F" w14:textId="77777777" w:rsidR="00374B35" w:rsidRPr="00480FF2" w:rsidRDefault="00374B35" w:rsidP="00CF1924">
      <w:pPr>
        <w:ind w:left="426" w:right="474"/>
        <w:rPr>
          <w:rFonts w:cstheme="minorHAnsi"/>
        </w:rPr>
      </w:pPr>
      <w:r w:rsidRPr="00480FF2">
        <w:rPr>
          <w:rFonts w:cstheme="minorHAnsi"/>
        </w:rPr>
        <w:t xml:space="preserve">Las Partes se obligan a utilizar la “Información Confidencial” que mutuamente se proporcionen única y exclusivamente en relación con la solicitud de </w:t>
      </w:r>
      <w:r w:rsidR="0035776F">
        <w:rPr>
          <w:rFonts w:cstheme="minorHAnsi"/>
        </w:rPr>
        <w:t>S</w:t>
      </w:r>
      <w:r w:rsidRPr="00480FF2">
        <w:rPr>
          <w:rFonts w:cstheme="minorHAnsi"/>
        </w:rPr>
        <w:t xml:space="preserve">ervicio de </w:t>
      </w:r>
      <w:r w:rsidR="0035776F">
        <w:rPr>
          <w:rFonts w:cstheme="minorHAnsi"/>
        </w:rPr>
        <w:t>Transporte</w:t>
      </w:r>
      <w:r w:rsidRPr="00480FF2">
        <w:rPr>
          <w:rFonts w:cstheme="minorHAnsi"/>
        </w:rPr>
        <w:t>, y su eventual prestación.</w:t>
      </w:r>
    </w:p>
    <w:p w14:paraId="7D123C4E" w14:textId="77777777" w:rsidR="00374B35" w:rsidRPr="00480FF2" w:rsidRDefault="00374B35" w:rsidP="00CF1924">
      <w:pPr>
        <w:ind w:left="426" w:right="474"/>
        <w:rPr>
          <w:rFonts w:cstheme="minorHAnsi"/>
        </w:rPr>
      </w:pPr>
      <w:r w:rsidRPr="00480FF2">
        <w:rPr>
          <w:rFonts w:cstheme="minorHAnsi"/>
          <w:b/>
        </w:rPr>
        <w:t>SEGUNDA.</w:t>
      </w:r>
      <w:r w:rsidR="00763E52">
        <w:rPr>
          <w:rFonts w:cstheme="minorHAnsi"/>
          <w:b/>
        </w:rPr>
        <w:t xml:space="preserve"> </w:t>
      </w:r>
      <w:r w:rsidRPr="00480FF2">
        <w:rPr>
          <w:rFonts w:cstheme="minorHAnsi"/>
          <w:b/>
        </w:rPr>
        <w:t xml:space="preserve">No-Intervención. </w:t>
      </w:r>
      <w:r w:rsidRPr="00480FF2">
        <w:rPr>
          <w:rFonts w:cstheme="minorHAnsi"/>
        </w:rPr>
        <w:t xml:space="preserve">Durante el desarrollo de la evaluación por parte de EL </w:t>
      </w:r>
      <w:r w:rsidR="00763E52">
        <w:rPr>
          <w:rFonts w:cstheme="minorHAnsi"/>
        </w:rPr>
        <w:t>TRANSPORTISTA</w:t>
      </w:r>
      <w:r w:rsidRPr="00480FF2">
        <w:rPr>
          <w:rFonts w:cstheme="minorHAnsi"/>
        </w:rPr>
        <w:t xml:space="preserve"> de la solicitud de servicio presentada por el </w:t>
      </w:r>
      <w:r w:rsidR="00065FDB">
        <w:rPr>
          <w:rFonts w:cstheme="minorHAnsi"/>
        </w:rPr>
        <w:t>Usuario</w:t>
      </w:r>
      <w:r w:rsidRPr="00480FF2">
        <w:rPr>
          <w:rFonts w:cstheme="minorHAnsi"/>
        </w:rPr>
        <w:t xml:space="preserve">, así como durante la prestación del </w:t>
      </w:r>
      <w:r w:rsidR="003D18C6">
        <w:rPr>
          <w:rFonts w:cstheme="minorHAnsi"/>
        </w:rPr>
        <w:t>S</w:t>
      </w:r>
      <w:r w:rsidRPr="00480FF2">
        <w:rPr>
          <w:rFonts w:cstheme="minorHAnsi"/>
        </w:rPr>
        <w:t xml:space="preserve">ervicio de </w:t>
      </w:r>
      <w:r w:rsidR="003D18C6">
        <w:rPr>
          <w:rFonts w:cstheme="minorHAnsi"/>
        </w:rPr>
        <w:t>Transporte</w:t>
      </w:r>
      <w:r w:rsidRPr="00480FF2">
        <w:rPr>
          <w:rFonts w:cstheme="minorHAnsi"/>
        </w:rPr>
        <w:t xml:space="preserve">, en caso de que como resultado de dicha evaluación se celebre un Contrato de prestación de </w:t>
      </w:r>
      <w:r w:rsidR="003D18C6">
        <w:rPr>
          <w:rFonts w:cstheme="minorHAnsi"/>
        </w:rPr>
        <w:t>S</w:t>
      </w:r>
      <w:r w:rsidRPr="00480FF2">
        <w:rPr>
          <w:rFonts w:cstheme="minorHAnsi"/>
        </w:rPr>
        <w:t xml:space="preserve">ervicios de </w:t>
      </w:r>
      <w:r w:rsidR="003D18C6">
        <w:rPr>
          <w:rFonts w:cstheme="minorHAnsi"/>
        </w:rPr>
        <w:t xml:space="preserve">Transporte </w:t>
      </w:r>
      <w:r w:rsidRPr="00480FF2">
        <w:rPr>
          <w:rFonts w:cstheme="minorHAnsi"/>
        </w:rPr>
        <w:t xml:space="preserve">de </w:t>
      </w:r>
      <w:r w:rsidR="003D18C6">
        <w:rPr>
          <w:rFonts w:cstheme="minorHAnsi"/>
        </w:rPr>
        <w:t xml:space="preserve">Petrolíferos </w:t>
      </w:r>
      <w:r w:rsidRPr="00480FF2">
        <w:rPr>
          <w:rFonts w:cstheme="minorHAnsi"/>
        </w:rPr>
        <w:t xml:space="preserve">ya sea en su modalidad de Reserva Contractual o </w:t>
      </w:r>
      <w:r w:rsidR="003D18C6">
        <w:rPr>
          <w:rFonts w:cstheme="minorHAnsi"/>
        </w:rPr>
        <w:t>U</w:t>
      </w:r>
      <w:r w:rsidRPr="00480FF2">
        <w:rPr>
          <w:rFonts w:cstheme="minorHAnsi"/>
        </w:rPr>
        <w:t xml:space="preserve">so </w:t>
      </w:r>
      <w:r w:rsidR="003D18C6">
        <w:rPr>
          <w:rFonts w:cstheme="minorHAnsi"/>
        </w:rPr>
        <w:t>C</w:t>
      </w:r>
      <w:r w:rsidRPr="00480FF2">
        <w:rPr>
          <w:rFonts w:cstheme="minorHAnsi"/>
        </w:rPr>
        <w:t>omún, y por un término de un (1) año después de la terminación de la evaluación, en caso de ser desfavorable su resultado, o después del vencimiento del plazo por el cual fue celebrado el Contrato de prestación de servicios, por cualquier causa o motivo, ninguna de las Partes podrá, directa o indirectamente, contratar a algún empleado de la otra Parte.</w:t>
      </w:r>
    </w:p>
    <w:p w14:paraId="3FA086BB" w14:textId="1DA21EE7" w:rsidR="00374B35" w:rsidRPr="00480FF2" w:rsidRDefault="00374B35" w:rsidP="00CF1924">
      <w:pPr>
        <w:ind w:left="426" w:right="474"/>
        <w:rPr>
          <w:rFonts w:cstheme="minorHAnsi"/>
        </w:rPr>
      </w:pPr>
      <w:r w:rsidRPr="00480FF2">
        <w:rPr>
          <w:rFonts w:cstheme="minorHAnsi"/>
          <w:b/>
        </w:rPr>
        <w:t>TERCERA. Excepciones.</w:t>
      </w:r>
      <w:r w:rsidRPr="00480FF2">
        <w:rPr>
          <w:rFonts w:cstheme="minorHAnsi"/>
        </w:rPr>
        <w:t xml:space="preserve"> Las obligaciones de confidencialidad asumidas por la Parte Receptora mediante este </w:t>
      </w:r>
      <w:r w:rsidR="0094273A" w:rsidRPr="00480FF2">
        <w:rPr>
          <w:rFonts w:cstheme="minorHAnsi"/>
        </w:rPr>
        <w:t>convenio</w:t>
      </w:r>
      <w:r w:rsidRPr="00480FF2">
        <w:rPr>
          <w:rFonts w:cstheme="minorHAnsi"/>
        </w:rPr>
        <w:t xml:space="preserve"> no serán aplicables a la “Información Confidencial”, en caso de que dicha Parte pueda demostrar con claridad que se actualiza alguno de los supuestos establecidos en el numeral </w:t>
      </w:r>
      <w:r w:rsidR="0094273A">
        <w:rPr>
          <w:rFonts w:cstheme="minorHAnsi"/>
        </w:rPr>
        <w:t xml:space="preserve"> </w:t>
      </w:r>
      <w:r w:rsidR="00E53142">
        <w:rPr>
          <w:rFonts w:cstheme="minorHAnsi"/>
        </w:rPr>
        <w:fldChar w:fldCharType="begin"/>
      </w:r>
      <w:r w:rsidR="00E53142">
        <w:rPr>
          <w:rFonts w:cstheme="minorHAnsi"/>
        </w:rPr>
        <w:instrText xml:space="preserve"> REF _Ref11858934 \r \h </w:instrText>
      </w:r>
      <w:r w:rsidR="00E53142">
        <w:rPr>
          <w:rFonts w:cstheme="minorHAnsi"/>
        </w:rPr>
      </w:r>
      <w:r w:rsidR="00E53142">
        <w:rPr>
          <w:rFonts w:cstheme="minorHAnsi"/>
        </w:rPr>
        <w:fldChar w:fldCharType="separate"/>
      </w:r>
      <w:r w:rsidR="002A4212">
        <w:rPr>
          <w:rFonts w:cstheme="minorHAnsi"/>
        </w:rPr>
        <w:t>40</w:t>
      </w:r>
      <w:r w:rsidR="00E53142">
        <w:rPr>
          <w:rFonts w:cstheme="minorHAnsi"/>
        </w:rPr>
        <w:fldChar w:fldCharType="end"/>
      </w:r>
      <w:r w:rsidR="00E53142">
        <w:rPr>
          <w:rFonts w:cstheme="minorHAnsi"/>
        </w:rPr>
        <w:t xml:space="preserve"> </w:t>
      </w:r>
      <w:r w:rsidRPr="00480FF2">
        <w:rPr>
          <w:rFonts w:cstheme="minorHAnsi"/>
        </w:rPr>
        <w:t>de los TCPS.</w:t>
      </w:r>
    </w:p>
    <w:p w14:paraId="0C5D7A4B" w14:textId="77777777" w:rsidR="00374B35" w:rsidRPr="00480FF2" w:rsidRDefault="00374B35" w:rsidP="00CF1924">
      <w:pPr>
        <w:ind w:left="426" w:right="474"/>
        <w:rPr>
          <w:rFonts w:cstheme="minorHAnsi"/>
        </w:rPr>
      </w:pPr>
      <w:r w:rsidRPr="00480FF2">
        <w:rPr>
          <w:rFonts w:cstheme="minorHAnsi"/>
          <w:b/>
        </w:rPr>
        <w:t>CUARTA. Indemnización.</w:t>
      </w:r>
      <w:r w:rsidRPr="00480FF2">
        <w:rPr>
          <w:rFonts w:cstheme="minorHAnsi"/>
        </w:rPr>
        <w:t xml:space="preserve"> La Parte Receptora en este acto acuerda Indemnizar y dejar en paz y a salvo a la Parte Reveladora así como a sus accionistas, directores, representantes, agentes y empleados por los daños y perjuicios causados y probados mediante evidencia objetiva, que surjan con relación a, o como consecuencia de algún incumplimiento de las obligaciones contenidas en este convenio por acciones u omisiones que le sean atribuibles a la Parte Receptora o cualquiera de sus socios, asociados, empleados, agentes o representantes, en la medida que permitan las leyes aplicables.</w:t>
      </w:r>
    </w:p>
    <w:p w14:paraId="79295839" w14:textId="77777777" w:rsidR="00374B35" w:rsidRPr="00480FF2" w:rsidRDefault="00374B35" w:rsidP="00374B35">
      <w:pPr>
        <w:ind w:left="426" w:right="474"/>
        <w:rPr>
          <w:rFonts w:cstheme="minorHAnsi"/>
        </w:rPr>
      </w:pPr>
      <w:r w:rsidRPr="00480FF2">
        <w:rPr>
          <w:rFonts w:cstheme="minorHAnsi"/>
          <w:b/>
        </w:rPr>
        <w:t>QUINTA. Subsistencia de Obligaciones.</w:t>
      </w:r>
      <w:r w:rsidRPr="00480FF2">
        <w:rPr>
          <w:rFonts w:cstheme="minorHAnsi"/>
        </w:rPr>
        <w:t xml:space="preserve"> Como resultado de la permanencia y continuidad de la confidencialidad, este convenio se mantendrá en vigor durante todo el tiempo en que la “Información Confidencial” mantenga dicho carácter, pero en todo caso:</w:t>
      </w:r>
    </w:p>
    <w:p w14:paraId="422A7FC3" w14:textId="77777777" w:rsidR="00374B35" w:rsidRPr="00480FF2" w:rsidRDefault="00374B35" w:rsidP="00374B35">
      <w:pPr>
        <w:pStyle w:val="ListParagraph"/>
        <w:numPr>
          <w:ilvl w:val="0"/>
          <w:numId w:val="74"/>
        </w:numPr>
        <w:spacing w:before="0" w:after="0" w:line="240" w:lineRule="auto"/>
        <w:ind w:right="474"/>
        <w:rPr>
          <w:rFonts w:cstheme="minorHAnsi"/>
        </w:rPr>
      </w:pPr>
      <w:r w:rsidRPr="00480FF2">
        <w:rPr>
          <w:rFonts w:cstheme="minorHAnsi"/>
        </w:rPr>
        <w:t>Durante el año posterior a que E</w:t>
      </w:r>
      <w:r w:rsidR="008514B4">
        <w:rPr>
          <w:rFonts w:cstheme="minorHAnsi"/>
        </w:rPr>
        <w:t xml:space="preserve">l Transportista </w:t>
      </w:r>
      <w:r w:rsidRPr="00480FF2">
        <w:rPr>
          <w:rFonts w:cstheme="minorHAnsi"/>
        </w:rPr>
        <w:t xml:space="preserve">culmine el procedimiento de evaluación de la solicitud de servicio presentada por el Usuario, en caso de ser el resultado de la misma desfavorable. </w:t>
      </w:r>
    </w:p>
    <w:p w14:paraId="73743BD2" w14:textId="77777777" w:rsidR="00374B35" w:rsidRPr="00480FF2" w:rsidRDefault="00374B35" w:rsidP="00374B35">
      <w:pPr>
        <w:pStyle w:val="ListParagraph"/>
        <w:ind w:left="993" w:right="474"/>
        <w:rPr>
          <w:rFonts w:cstheme="minorHAnsi"/>
        </w:rPr>
      </w:pPr>
    </w:p>
    <w:p w14:paraId="4D27DB47" w14:textId="77777777" w:rsidR="00374B35" w:rsidRPr="00480FF2" w:rsidRDefault="00374B35" w:rsidP="00374B35">
      <w:pPr>
        <w:pStyle w:val="ListParagraph"/>
        <w:numPr>
          <w:ilvl w:val="0"/>
          <w:numId w:val="74"/>
        </w:numPr>
        <w:spacing w:before="0" w:after="0" w:line="240" w:lineRule="auto"/>
        <w:ind w:right="474"/>
        <w:rPr>
          <w:rFonts w:cstheme="minorHAnsi"/>
        </w:rPr>
      </w:pPr>
      <w:r w:rsidRPr="00480FF2">
        <w:rPr>
          <w:rFonts w:cstheme="minorHAnsi"/>
        </w:rPr>
        <w:t>Durante los cinco (5) años siguientes a la fecha en que fenezca el plazo por el cual el Contrato de prestación de servicios fue celebrado, o en su defecto, rescindido o terminado de manera anticipada.</w:t>
      </w:r>
    </w:p>
    <w:p w14:paraId="0D141387" w14:textId="77777777" w:rsidR="00374B35" w:rsidRPr="00480FF2" w:rsidRDefault="00374B35" w:rsidP="00CF1924">
      <w:pPr>
        <w:ind w:left="426" w:right="474"/>
        <w:rPr>
          <w:rFonts w:cstheme="minorHAnsi"/>
        </w:rPr>
      </w:pPr>
      <w:r w:rsidRPr="00480FF2">
        <w:rPr>
          <w:rFonts w:cstheme="minorHAnsi"/>
          <w:b/>
        </w:rPr>
        <w:t xml:space="preserve">SEXTA. Boletín electrónico. </w:t>
      </w:r>
      <w:r w:rsidRPr="00480FF2">
        <w:rPr>
          <w:rFonts w:cstheme="minorHAnsi"/>
        </w:rPr>
        <w:t xml:space="preserve">El </w:t>
      </w:r>
      <w:r w:rsidR="008514B4">
        <w:rPr>
          <w:rFonts w:cstheme="minorHAnsi"/>
        </w:rPr>
        <w:t>Usuario</w:t>
      </w:r>
      <w:r w:rsidRPr="00480FF2">
        <w:rPr>
          <w:rFonts w:cstheme="minorHAnsi"/>
        </w:rPr>
        <w:t xml:space="preserve">, por virtud de este Convenio, otorga su consentimiento al </w:t>
      </w:r>
      <w:r w:rsidR="008514B4">
        <w:rPr>
          <w:rFonts w:cstheme="minorHAnsi"/>
        </w:rPr>
        <w:t xml:space="preserve">Transportista </w:t>
      </w:r>
      <w:r w:rsidRPr="00480FF2">
        <w:rPr>
          <w:rFonts w:cstheme="minorHAnsi"/>
        </w:rPr>
        <w:t xml:space="preserve">para que publique en el Boletín Electrónico, de manera enunciativa más no limitativa, aquella información enlistada en la disposición </w:t>
      </w:r>
      <w:r w:rsidR="00C452E0">
        <w:rPr>
          <w:rFonts w:cstheme="minorHAnsi"/>
        </w:rPr>
        <w:t>20</w:t>
      </w:r>
      <w:r w:rsidRPr="00480FF2">
        <w:rPr>
          <w:rFonts w:cstheme="minorHAnsi"/>
        </w:rPr>
        <w:t xml:space="preserve"> de las DACG de Acceso Abierto y se compromete a aportarle al </w:t>
      </w:r>
      <w:r w:rsidR="00C452E0">
        <w:rPr>
          <w:rFonts w:cstheme="minorHAnsi"/>
        </w:rPr>
        <w:t xml:space="preserve">Transportista </w:t>
      </w:r>
      <w:r w:rsidRPr="00480FF2">
        <w:rPr>
          <w:rFonts w:cstheme="minorHAnsi"/>
        </w:rPr>
        <w:t>toda aquella información que deba ser publicada en dicha plataforma.</w:t>
      </w:r>
    </w:p>
    <w:p w14:paraId="563DE8A0" w14:textId="77777777" w:rsidR="00374B35" w:rsidRPr="00CF1924" w:rsidRDefault="00374B35" w:rsidP="00CF1924">
      <w:pPr>
        <w:ind w:left="426" w:right="474"/>
        <w:rPr>
          <w:rFonts w:cstheme="minorHAnsi"/>
        </w:rPr>
      </w:pPr>
      <w:r w:rsidRPr="00480FF2">
        <w:rPr>
          <w:rFonts w:cstheme="minorHAnsi"/>
        </w:rPr>
        <w:t xml:space="preserve">Por su parte, </w:t>
      </w:r>
      <w:r w:rsidR="00885F57" w:rsidRPr="00480FF2">
        <w:rPr>
          <w:rFonts w:cstheme="minorHAnsi"/>
        </w:rPr>
        <w:t>en ninguna circunstancia</w:t>
      </w:r>
      <w:r w:rsidRPr="00480FF2">
        <w:rPr>
          <w:rFonts w:cstheme="minorHAnsi"/>
        </w:rPr>
        <w:t xml:space="preserve"> el </w:t>
      </w:r>
      <w:r w:rsidR="00C452E0">
        <w:rPr>
          <w:rFonts w:cstheme="minorHAnsi"/>
        </w:rPr>
        <w:t>Transportista</w:t>
      </w:r>
      <w:r w:rsidRPr="00480FF2">
        <w:rPr>
          <w:rFonts w:cstheme="minorHAnsi"/>
        </w:rPr>
        <w:t xml:space="preserve"> publicará en el Boletín Electrónico información que tenga el carácter de secreto industrial en términos de la Ley de Propiedad Industrial y, en su caso, solicitará dar a conocer una versión pública de la información, acreditando ante la Comisión las afectaciones derivadas de la publicación en el Boletín Electrónico de la misma.</w:t>
      </w:r>
    </w:p>
    <w:p w14:paraId="20122003" w14:textId="77777777" w:rsidR="00374B35" w:rsidRPr="00480FF2" w:rsidRDefault="00374B35" w:rsidP="00CF1924">
      <w:pPr>
        <w:ind w:left="426" w:right="474"/>
        <w:rPr>
          <w:rFonts w:cstheme="minorHAnsi"/>
        </w:rPr>
      </w:pPr>
      <w:r w:rsidRPr="00480FF2">
        <w:rPr>
          <w:rFonts w:cstheme="minorHAnsi"/>
          <w:b/>
        </w:rPr>
        <w:t>SÉTPIMA. Reconocimiento de Validez del Convenio y Personalidad.</w:t>
      </w:r>
      <w:r w:rsidRPr="00480FF2">
        <w:rPr>
          <w:rFonts w:cstheme="minorHAnsi"/>
        </w:rPr>
        <w:t xml:space="preserve"> Las Partes reconocen en este acto que en la celebración de este convenio no existe error, dolo, mala fe, lesión, violencia, ignorancia, inexperiencia, lucro excesivo o incapacidad alguna de las Partes.</w:t>
      </w:r>
    </w:p>
    <w:p w14:paraId="7262DD6A" w14:textId="77777777" w:rsidR="00374B35" w:rsidRPr="00480FF2" w:rsidRDefault="00374B35" w:rsidP="00CF1924">
      <w:pPr>
        <w:ind w:left="426" w:right="474"/>
        <w:rPr>
          <w:rFonts w:cstheme="minorHAnsi"/>
        </w:rPr>
      </w:pPr>
      <w:r w:rsidRPr="00480FF2">
        <w:rPr>
          <w:rFonts w:cstheme="minorHAnsi"/>
          <w:b/>
        </w:rPr>
        <w:t>OCTAVA. Encabezados.</w:t>
      </w:r>
      <w:r w:rsidRPr="00480FF2">
        <w:rPr>
          <w:rFonts w:cstheme="minorHAnsi"/>
        </w:rPr>
        <w:t xml:space="preserve"> Los encabezados de las distintas cláusulas de este convenio son solamente para fines de referencia por lo que no modifican, definen o limitan de modo alguno los términos, condiciones o disposiciones que aquí se contienen.</w:t>
      </w:r>
    </w:p>
    <w:p w14:paraId="55D532E7" w14:textId="77777777" w:rsidR="00374B35" w:rsidRPr="00480FF2" w:rsidRDefault="00374B35" w:rsidP="00374B35">
      <w:pPr>
        <w:ind w:left="426" w:right="474"/>
        <w:rPr>
          <w:rFonts w:cstheme="minorHAnsi"/>
          <w:b/>
        </w:rPr>
      </w:pPr>
      <w:r w:rsidRPr="00480FF2">
        <w:rPr>
          <w:rFonts w:cstheme="minorHAnsi"/>
          <w:b/>
        </w:rPr>
        <w:t xml:space="preserve">NOVENA. Interpretación. </w:t>
      </w:r>
      <w:r w:rsidRPr="00480FF2">
        <w:rPr>
          <w:rFonts w:cstheme="minorHAnsi"/>
        </w:rPr>
        <w:t xml:space="preserve">La interpretación del presente Convenio deberá de hacerse en apego a las definiciones establecidas en los TCPS del </w:t>
      </w:r>
      <w:r w:rsidR="0057383B">
        <w:rPr>
          <w:rFonts w:cstheme="minorHAnsi"/>
        </w:rPr>
        <w:t>Transportista</w:t>
      </w:r>
      <w:r w:rsidRPr="00480FF2">
        <w:rPr>
          <w:rFonts w:cstheme="minorHAnsi"/>
        </w:rPr>
        <w:t>.</w:t>
      </w:r>
    </w:p>
    <w:p w14:paraId="6F0EAA72" w14:textId="77777777" w:rsidR="00374B35" w:rsidRPr="00480FF2" w:rsidRDefault="00374B35" w:rsidP="00374B35">
      <w:pPr>
        <w:ind w:left="426" w:right="474"/>
        <w:rPr>
          <w:rFonts w:cstheme="minorHAnsi"/>
        </w:rPr>
      </w:pPr>
      <w:r w:rsidRPr="00480FF2">
        <w:rPr>
          <w:rFonts w:cstheme="minorHAnsi"/>
          <w:b/>
        </w:rPr>
        <w:t>DÉCIMA. Acuerdo entre las Partes.</w:t>
      </w:r>
      <w:r w:rsidRPr="00480FF2">
        <w:rPr>
          <w:rFonts w:cstheme="minorHAnsi"/>
        </w:rPr>
        <w:t xml:space="preserve"> Las Partes en este acto acuerdan que el presente convenio contiene todos y cada uno de los acuerdos por ellas tomados, y que sus términos y condiciones dejan sin efecto alguno, cualquier discusión o negociación anteriores en relación con la materia del presente convenio.</w:t>
      </w:r>
    </w:p>
    <w:p w14:paraId="20ADD226" w14:textId="77777777" w:rsidR="00374B35" w:rsidRPr="00480FF2" w:rsidRDefault="00374B35" w:rsidP="00CF1924">
      <w:pPr>
        <w:ind w:left="426" w:right="474"/>
        <w:rPr>
          <w:rFonts w:cstheme="minorHAnsi"/>
        </w:rPr>
      </w:pPr>
      <w:r w:rsidRPr="00480FF2">
        <w:rPr>
          <w:rFonts w:cstheme="minorHAnsi"/>
        </w:rPr>
        <w:t xml:space="preserve">De igual forma, ambas Partes convienen que mediante la celebración del presente convenio de ninguna manera se otorga licencia alguna ni se ceden los derechos propios ni de ninguna documentación que al efecto se proporcione, ni de ninguna de sus productos o servicios propios o de sus filiales o </w:t>
      </w:r>
      <w:r w:rsidR="00515C24" w:rsidRPr="00480FF2">
        <w:rPr>
          <w:rFonts w:cstheme="minorHAnsi"/>
        </w:rPr>
        <w:t>distribuidores,</w:t>
      </w:r>
      <w:r w:rsidRPr="00480FF2">
        <w:rPr>
          <w:rFonts w:cstheme="minorHAnsi"/>
        </w:rPr>
        <w:t xml:space="preserve"> así como sus innovaciones, material informático</w:t>
      </w:r>
      <w:r w:rsidR="00885F57">
        <w:rPr>
          <w:rFonts w:cstheme="minorHAnsi"/>
        </w:rPr>
        <w:t xml:space="preserve"> ni </w:t>
      </w:r>
      <w:r w:rsidRPr="00480FF2">
        <w:rPr>
          <w:rFonts w:cstheme="minorHAnsi"/>
        </w:rPr>
        <w:t>documentación inherentes a los mismos o cualquier otra documentación confidencial o de derecho exclusivo que se le proporcione.</w:t>
      </w:r>
    </w:p>
    <w:p w14:paraId="4763C3A9" w14:textId="77777777" w:rsidR="00374B35" w:rsidRPr="00480FF2" w:rsidRDefault="00374B35" w:rsidP="00CF1924">
      <w:pPr>
        <w:ind w:left="426" w:right="474"/>
        <w:rPr>
          <w:rFonts w:cstheme="minorHAnsi"/>
        </w:rPr>
      </w:pPr>
      <w:r w:rsidRPr="00480FF2">
        <w:rPr>
          <w:rFonts w:cstheme="minorHAnsi"/>
          <w:b/>
        </w:rPr>
        <w:t xml:space="preserve">DÉCIMA PRIMERA. Modificaciones. </w:t>
      </w:r>
      <w:r w:rsidRPr="00480FF2">
        <w:rPr>
          <w:rFonts w:cstheme="minorHAnsi"/>
        </w:rPr>
        <w:t xml:space="preserve">Ninguna modificación al presente </w:t>
      </w:r>
      <w:r w:rsidR="00515C24">
        <w:rPr>
          <w:rFonts w:cstheme="minorHAnsi"/>
        </w:rPr>
        <w:t>C</w:t>
      </w:r>
      <w:r w:rsidRPr="00480FF2">
        <w:rPr>
          <w:rFonts w:cstheme="minorHAnsi"/>
        </w:rPr>
        <w:t>onvenio será válida o tendrá efecto legal alguno a menos que sea por escrito y se encuentre debidamente firmada por ambas Partes o sus representantes debidamente autorizados y se especifique la naturaleza de dichas modificaciones.</w:t>
      </w:r>
    </w:p>
    <w:p w14:paraId="59560BA6" w14:textId="77777777" w:rsidR="00374B35" w:rsidRPr="00480FF2" w:rsidRDefault="00374B35" w:rsidP="00CF1924">
      <w:pPr>
        <w:ind w:left="426" w:right="474"/>
        <w:rPr>
          <w:rFonts w:cstheme="minorHAnsi"/>
        </w:rPr>
      </w:pPr>
      <w:r w:rsidRPr="00480FF2">
        <w:rPr>
          <w:rFonts w:cstheme="minorHAnsi"/>
          <w:b/>
        </w:rPr>
        <w:t>DÉCIMA SEGUNDA. Responsabilidad Laboral.</w:t>
      </w:r>
      <w:r w:rsidRPr="00480FF2">
        <w:rPr>
          <w:rFonts w:cstheme="minorHAnsi"/>
        </w:rPr>
        <w:t xml:space="preserve"> Las Partes manifiestan que realizan sus actividades con elementos, agentes, representantes y trabajadores propios; por lo tanto, cada una de ellas será responsable de sus actos Jurídicos, Sociales, Laborales o Mercantiles.</w:t>
      </w:r>
    </w:p>
    <w:p w14:paraId="5509D6AA" w14:textId="77777777" w:rsidR="00374B35" w:rsidRPr="00480FF2" w:rsidRDefault="00374B35" w:rsidP="00CF1924">
      <w:pPr>
        <w:ind w:left="426" w:right="474"/>
        <w:rPr>
          <w:rFonts w:cstheme="minorHAnsi"/>
        </w:rPr>
      </w:pPr>
      <w:r w:rsidRPr="00480FF2">
        <w:rPr>
          <w:rFonts w:cstheme="minorHAnsi"/>
          <w:b/>
        </w:rPr>
        <w:t>DÉCIMA TERCERA.</w:t>
      </w:r>
      <w:r w:rsidRPr="00480FF2">
        <w:rPr>
          <w:rFonts w:cstheme="minorHAnsi"/>
        </w:rPr>
        <w:t xml:space="preserve"> </w:t>
      </w:r>
      <w:r w:rsidRPr="00515C24">
        <w:rPr>
          <w:rFonts w:cstheme="minorHAnsi"/>
          <w:b/>
          <w:bCs/>
        </w:rPr>
        <w:t>Notificaciones</w:t>
      </w:r>
      <w:r w:rsidRPr="00480FF2">
        <w:rPr>
          <w:rFonts w:cstheme="minorHAnsi"/>
        </w:rPr>
        <w:t>. Cualquier notificación que deban practicar las Partes derivado de este Convenio, será realizada en los siguientes domicilios:</w:t>
      </w:r>
    </w:p>
    <w:p w14:paraId="757D1F28" w14:textId="77777777" w:rsidR="00374B35" w:rsidRPr="00515C24" w:rsidRDefault="00515C24" w:rsidP="00374B35">
      <w:pPr>
        <w:ind w:left="426" w:right="474"/>
        <w:rPr>
          <w:rFonts w:cstheme="minorHAnsi"/>
          <w:b/>
          <w:bCs/>
        </w:rPr>
      </w:pPr>
      <w:r w:rsidRPr="00515C24">
        <w:rPr>
          <w:rFonts w:cstheme="minorHAnsi"/>
          <w:b/>
          <w:bCs/>
        </w:rPr>
        <w:t>Transportista</w:t>
      </w:r>
      <w:r w:rsidR="00374B35" w:rsidRPr="00515C24">
        <w:rPr>
          <w:rFonts w:cstheme="minorHAnsi"/>
          <w:b/>
          <w:bCs/>
        </w:rPr>
        <w:t>:</w:t>
      </w:r>
    </w:p>
    <w:p w14:paraId="5C2134D8" w14:textId="77777777" w:rsidR="00374B35" w:rsidRPr="00480FF2" w:rsidRDefault="00374B35" w:rsidP="00374B35">
      <w:pPr>
        <w:ind w:left="426" w:right="474"/>
        <w:rPr>
          <w:rFonts w:cstheme="minorHAnsi"/>
        </w:rPr>
      </w:pPr>
      <w:r w:rsidRPr="00480FF2">
        <w:rPr>
          <w:rFonts w:cstheme="minorHAnsi"/>
        </w:rPr>
        <w:t>Calle y número_______________</w:t>
      </w:r>
    </w:p>
    <w:p w14:paraId="00F5314B" w14:textId="77777777" w:rsidR="00374B35" w:rsidRPr="00480FF2" w:rsidRDefault="00374B35" w:rsidP="00374B35">
      <w:pPr>
        <w:ind w:left="426" w:right="474"/>
        <w:rPr>
          <w:rFonts w:cstheme="minorHAnsi"/>
        </w:rPr>
      </w:pPr>
      <w:r w:rsidRPr="00480FF2">
        <w:rPr>
          <w:rFonts w:cstheme="minorHAnsi"/>
        </w:rPr>
        <w:t>Col.________________________</w:t>
      </w:r>
    </w:p>
    <w:p w14:paraId="5970B029" w14:textId="77777777" w:rsidR="00374B35" w:rsidRPr="00480FF2" w:rsidRDefault="00374B35" w:rsidP="00374B35">
      <w:pPr>
        <w:ind w:left="426" w:right="474"/>
        <w:rPr>
          <w:rFonts w:cstheme="minorHAnsi"/>
        </w:rPr>
      </w:pPr>
      <w:r w:rsidRPr="00480FF2">
        <w:rPr>
          <w:rFonts w:cstheme="minorHAnsi"/>
        </w:rPr>
        <w:t>Ciudad_____________________</w:t>
      </w:r>
    </w:p>
    <w:p w14:paraId="5322EB4A" w14:textId="77777777" w:rsidR="00374B35" w:rsidRPr="00480FF2" w:rsidRDefault="00374B35" w:rsidP="00374B35">
      <w:pPr>
        <w:ind w:left="426" w:right="474"/>
        <w:rPr>
          <w:rFonts w:cstheme="minorHAnsi"/>
        </w:rPr>
      </w:pPr>
      <w:r w:rsidRPr="00480FF2">
        <w:rPr>
          <w:rFonts w:cstheme="minorHAnsi"/>
        </w:rPr>
        <w:t>Atención: C._________________</w:t>
      </w:r>
    </w:p>
    <w:p w14:paraId="7DA94561" w14:textId="77777777" w:rsidR="00374B35" w:rsidRPr="00480FF2" w:rsidRDefault="00374B35" w:rsidP="00374B35">
      <w:pPr>
        <w:ind w:left="426" w:right="474"/>
        <w:rPr>
          <w:rFonts w:cstheme="minorHAnsi"/>
        </w:rPr>
      </w:pPr>
    </w:p>
    <w:p w14:paraId="61D78FB9" w14:textId="77777777" w:rsidR="00374B35" w:rsidRPr="00515C24" w:rsidRDefault="00515C24" w:rsidP="00374B35">
      <w:pPr>
        <w:ind w:left="426" w:right="474"/>
        <w:rPr>
          <w:rFonts w:cstheme="minorHAnsi"/>
          <w:b/>
          <w:bCs/>
        </w:rPr>
      </w:pPr>
      <w:r w:rsidRPr="00515C24">
        <w:rPr>
          <w:rFonts w:cstheme="minorHAnsi"/>
          <w:b/>
          <w:bCs/>
        </w:rPr>
        <w:t>Usuario</w:t>
      </w:r>
      <w:r>
        <w:rPr>
          <w:rFonts w:cstheme="minorHAnsi"/>
          <w:b/>
          <w:bCs/>
        </w:rPr>
        <w:t>:</w:t>
      </w:r>
    </w:p>
    <w:p w14:paraId="25B1A538" w14:textId="77777777" w:rsidR="00374B35" w:rsidRPr="00480FF2" w:rsidRDefault="00374B35" w:rsidP="00374B35">
      <w:pPr>
        <w:ind w:left="426" w:right="474"/>
        <w:rPr>
          <w:rFonts w:cstheme="minorHAnsi"/>
        </w:rPr>
      </w:pPr>
      <w:r w:rsidRPr="00480FF2">
        <w:rPr>
          <w:rFonts w:cstheme="minorHAnsi"/>
        </w:rPr>
        <w:t>Calle y número______________</w:t>
      </w:r>
    </w:p>
    <w:p w14:paraId="2B1C163C" w14:textId="77777777" w:rsidR="00374B35" w:rsidRPr="00480FF2" w:rsidRDefault="00374B35" w:rsidP="00374B35">
      <w:pPr>
        <w:ind w:left="426" w:right="474"/>
        <w:rPr>
          <w:rFonts w:cstheme="minorHAnsi"/>
        </w:rPr>
      </w:pPr>
      <w:r w:rsidRPr="00480FF2">
        <w:rPr>
          <w:rFonts w:cstheme="minorHAnsi"/>
        </w:rPr>
        <w:t>Col._______________________</w:t>
      </w:r>
    </w:p>
    <w:p w14:paraId="6F8DBACF" w14:textId="77777777" w:rsidR="00374B35" w:rsidRPr="00480FF2" w:rsidRDefault="00374B35" w:rsidP="00374B35">
      <w:pPr>
        <w:ind w:left="426" w:right="474"/>
        <w:rPr>
          <w:rFonts w:cstheme="minorHAnsi"/>
        </w:rPr>
      </w:pPr>
      <w:r w:rsidRPr="00480FF2">
        <w:rPr>
          <w:rFonts w:cstheme="minorHAnsi"/>
        </w:rPr>
        <w:t>Ciudad_____________________</w:t>
      </w:r>
    </w:p>
    <w:p w14:paraId="2B448E30" w14:textId="77777777" w:rsidR="00374B35" w:rsidRPr="00480FF2" w:rsidRDefault="00374B35" w:rsidP="00374B35">
      <w:pPr>
        <w:ind w:left="426" w:right="474"/>
        <w:rPr>
          <w:rFonts w:cstheme="minorHAnsi"/>
        </w:rPr>
      </w:pPr>
      <w:r w:rsidRPr="00480FF2">
        <w:rPr>
          <w:rFonts w:cstheme="minorHAnsi"/>
        </w:rPr>
        <w:t>Atención: C._________________</w:t>
      </w:r>
    </w:p>
    <w:p w14:paraId="000F8C00" w14:textId="77777777" w:rsidR="00374B35" w:rsidRPr="00480FF2" w:rsidRDefault="00374B35" w:rsidP="00374B35">
      <w:pPr>
        <w:ind w:left="426" w:right="474"/>
        <w:rPr>
          <w:rFonts w:cstheme="minorHAnsi"/>
        </w:rPr>
      </w:pPr>
    </w:p>
    <w:p w14:paraId="6F7A9731" w14:textId="77777777" w:rsidR="00374B35" w:rsidRPr="00480FF2" w:rsidRDefault="00374B35" w:rsidP="00374B35">
      <w:pPr>
        <w:ind w:left="426" w:right="474"/>
        <w:rPr>
          <w:rFonts w:cstheme="minorHAnsi"/>
        </w:rPr>
      </w:pPr>
      <w:r w:rsidRPr="00480FF2">
        <w:rPr>
          <w:rFonts w:cstheme="minorHAnsi"/>
        </w:rPr>
        <w:t xml:space="preserve">Cualquier cambio de domicilio deberá notificarse a la otra Parte por escrito con </w:t>
      </w:r>
      <w:r w:rsidR="007B140E">
        <w:rPr>
          <w:rFonts w:cstheme="minorHAnsi"/>
        </w:rPr>
        <w:t>diez (10</w:t>
      </w:r>
      <w:r w:rsidRPr="00480FF2">
        <w:rPr>
          <w:rFonts w:cstheme="minorHAnsi"/>
        </w:rPr>
        <w:t xml:space="preserve">) </w:t>
      </w:r>
      <w:r w:rsidR="007B140E">
        <w:rPr>
          <w:rFonts w:cstheme="minorHAnsi"/>
        </w:rPr>
        <w:t>D</w:t>
      </w:r>
      <w:r w:rsidRPr="00480FF2">
        <w:rPr>
          <w:rFonts w:cstheme="minorHAnsi"/>
        </w:rPr>
        <w:t xml:space="preserve">ías </w:t>
      </w:r>
      <w:r w:rsidR="007B140E">
        <w:rPr>
          <w:rFonts w:cstheme="minorHAnsi"/>
        </w:rPr>
        <w:t>N</w:t>
      </w:r>
      <w:r w:rsidRPr="00480FF2">
        <w:rPr>
          <w:rFonts w:cstheme="minorHAnsi"/>
        </w:rPr>
        <w:t>aturales de anticipación; de lo contrario las notificaciones que se realicen en los domicilios antes mencionados, se tendrán por válidas para todos los efectos legales a que haya lugar.</w:t>
      </w:r>
    </w:p>
    <w:p w14:paraId="4D071FAC" w14:textId="77777777" w:rsidR="00374B35" w:rsidRPr="00480FF2" w:rsidRDefault="00374B35" w:rsidP="00374B35">
      <w:pPr>
        <w:ind w:left="426" w:right="474"/>
        <w:rPr>
          <w:rFonts w:cstheme="minorHAnsi"/>
        </w:rPr>
      </w:pPr>
      <w:r w:rsidRPr="00480FF2">
        <w:rPr>
          <w:rFonts w:cstheme="minorHAnsi"/>
        </w:rPr>
        <w:t>Se tendrán por hechos los avisos cuando se realicen por correo certificado con acuse de recibo o la entrega personal con acuse de recibo.</w:t>
      </w:r>
    </w:p>
    <w:p w14:paraId="2556EE1D" w14:textId="77777777" w:rsidR="00374B35" w:rsidRPr="00480FF2" w:rsidRDefault="00374B35" w:rsidP="00CF1924">
      <w:pPr>
        <w:ind w:left="426" w:right="474"/>
        <w:rPr>
          <w:rFonts w:cstheme="minorHAnsi"/>
        </w:rPr>
      </w:pPr>
      <w:r w:rsidRPr="00480FF2">
        <w:rPr>
          <w:rFonts w:cstheme="minorHAnsi"/>
          <w:b/>
        </w:rPr>
        <w:t>DÉCIMA CUARTA.</w:t>
      </w:r>
      <w:r w:rsidRPr="00480FF2">
        <w:rPr>
          <w:rFonts w:cstheme="minorHAnsi"/>
        </w:rPr>
        <w:t xml:space="preserve"> Legislación y Jurisdicción Aplicables. Este convenio será regido e interpretado de acuerdo con las leyes federales aplicables de los Estados Unidos Mexicanos. Las Partes acuerdan que cualquier controversia que surja de la interpretación o ejecución de este convenio se someterá a la jurisdicción exclusiva de los tribunales federales competentes con sede en la Ciudad de México, por lo que renuncian a cualquier otra jurisdicción que sea aplicable en virtud de sus domicilios presentes o futuros o cualquier otra circunstancia.</w:t>
      </w:r>
    </w:p>
    <w:p w14:paraId="12F9A634" w14:textId="77777777" w:rsidR="00374B35" w:rsidRPr="00480FF2" w:rsidRDefault="00374B35" w:rsidP="00374B35">
      <w:pPr>
        <w:ind w:left="426" w:right="474"/>
        <w:rPr>
          <w:rFonts w:cstheme="minorHAnsi"/>
        </w:rPr>
      </w:pPr>
      <w:r w:rsidRPr="00480FF2">
        <w:rPr>
          <w:rFonts w:cstheme="minorHAnsi"/>
        </w:rPr>
        <w:t>Leído que fue, y enterados de su contenido legal, las Partes lo firman de conformidad por triplicado en la Ciudad de México, a _____ del mes de _______ del 20</w:t>
      </w:r>
      <w:r w:rsidR="007B140E">
        <w:rPr>
          <w:rFonts w:cstheme="minorHAnsi"/>
        </w:rPr>
        <w:t>__</w:t>
      </w:r>
      <w:r w:rsidRPr="00480FF2">
        <w:rPr>
          <w:rFonts w:cstheme="minorHAnsi"/>
        </w:rPr>
        <w:t>.</w:t>
      </w:r>
    </w:p>
    <w:tbl>
      <w:tblPr>
        <w:tblW w:w="0" w:type="auto"/>
        <w:jc w:val="center"/>
        <w:tblLook w:val="04A0" w:firstRow="1" w:lastRow="0" w:firstColumn="1" w:lastColumn="0" w:noHBand="0" w:noVBand="1"/>
      </w:tblPr>
      <w:tblGrid>
        <w:gridCol w:w="3556"/>
        <w:gridCol w:w="567"/>
        <w:gridCol w:w="3521"/>
      </w:tblGrid>
      <w:tr w:rsidR="00374B35" w:rsidRPr="00480FF2" w14:paraId="63CDC197" w14:textId="77777777" w:rsidTr="00317EE3">
        <w:trPr>
          <w:jc w:val="center"/>
        </w:trPr>
        <w:tc>
          <w:tcPr>
            <w:tcW w:w="3556" w:type="dxa"/>
            <w:tcBorders>
              <w:bottom w:val="single" w:sz="4" w:space="0" w:color="auto"/>
            </w:tcBorders>
            <w:tcMar>
              <w:top w:w="57" w:type="dxa"/>
              <w:bottom w:w="57" w:type="dxa"/>
            </w:tcMar>
          </w:tcPr>
          <w:p w14:paraId="0E69E04D" w14:textId="77777777" w:rsidR="00374B35" w:rsidRPr="00480FF2" w:rsidRDefault="00515C24" w:rsidP="00515C24">
            <w:pPr>
              <w:ind w:right="474"/>
              <w:jc w:val="center"/>
              <w:rPr>
                <w:rFonts w:cstheme="minorHAnsi"/>
              </w:rPr>
            </w:pPr>
            <w:r>
              <w:rPr>
                <w:rFonts w:cstheme="minorHAnsi"/>
              </w:rPr>
              <w:t>El Transportista</w:t>
            </w:r>
          </w:p>
          <w:p w14:paraId="0ECEA16C" w14:textId="77777777" w:rsidR="00374B35" w:rsidRPr="00480FF2" w:rsidRDefault="00374B35" w:rsidP="00317EE3">
            <w:pPr>
              <w:ind w:right="474"/>
              <w:jc w:val="center"/>
              <w:rPr>
                <w:rFonts w:cstheme="minorHAnsi"/>
              </w:rPr>
            </w:pPr>
          </w:p>
        </w:tc>
        <w:tc>
          <w:tcPr>
            <w:tcW w:w="567" w:type="dxa"/>
            <w:tcMar>
              <w:top w:w="57" w:type="dxa"/>
              <w:bottom w:w="57" w:type="dxa"/>
            </w:tcMar>
          </w:tcPr>
          <w:p w14:paraId="28136F99" w14:textId="77777777" w:rsidR="00374B35" w:rsidRPr="00480FF2" w:rsidRDefault="00374B35" w:rsidP="00317EE3">
            <w:pPr>
              <w:ind w:right="474"/>
              <w:jc w:val="center"/>
              <w:rPr>
                <w:rFonts w:cstheme="minorHAnsi"/>
              </w:rPr>
            </w:pPr>
          </w:p>
        </w:tc>
        <w:tc>
          <w:tcPr>
            <w:tcW w:w="3521" w:type="dxa"/>
            <w:tcBorders>
              <w:bottom w:val="single" w:sz="4" w:space="0" w:color="auto"/>
            </w:tcBorders>
            <w:tcMar>
              <w:top w:w="57" w:type="dxa"/>
              <w:bottom w:w="57" w:type="dxa"/>
            </w:tcMar>
          </w:tcPr>
          <w:p w14:paraId="0CACFF60" w14:textId="77777777" w:rsidR="00515C24" w:rsidRPr="00480FF2" w:rsidRDefault="00374B35" w:rsidP="00515C24">
            <w:pPr>
              <w:ind w:right="474"/>
              <w:jc w:val="center"/>
              <w:rPr>
                <w:rFonts w:cstheme="minorHAnsi"/>
              </w:rPr>
            </w:pPr>
            <w:r w:rsidRPr="00480FF2">
              <w:rPr>
                <w:rFonts w:cstheme="minorHAnsi"/>
              </w:rPr>
              <w:t>E</w:t>
            </w:r>
            <w:r w:rsidR="00515C24">
              <w:rPr>
                <w:rFonts w:cstheme="minorHAnsi"/>
              </w:rPr>
              <w:t>l</w:t>
            </w:r>
            <w:r w:rsidRPr="00480FF2">
              <w:rPr>
                <w:rFonts w:cstheme="minorHAnsi"/>
              </w:rPr>
              <w:t xml:space="preserve"> </w:t>
            </w:r>
            <w:r w:rsidR="00515C24">
              <w:rPr>
                <w:rFonts w:cstheme="minorHAnsi"/>
              </w:rPr>
              <w:t>Usuario</w:t>
            </w:r>
          </w:p>
        </w:tc>
      </w:tr>
      <w:tr w:rsidR="00374B35" w:rsidRPr="00480FF2" w14:paraId="7BA24B52" w14:textId="77777777" w:rsidTr="00317EE3">
        <w:trPr>
          <w:jc w:val="center"/>
        </w:trPr>
        <w:tc>
          <w:tcPr>
            <w:tcW w:w="3556" w:type="dxa"/>
            <w:tcBorders>
              <w:top w:val="single" w:sz="4" w:space="0" w:color="auto"/>
            </w:tcBorders>
            <w:tcMar>
              <w:top w:w="57" w:type="dxa"/>
              <w:bottom w:w="57" w:type="dxa"/>
            </w:tcMar>
            <w:vAlign w:val="center"/>
          </w:tcPr>
          <w:p w14:paraId="6788B524" w14:textId="77777777" w:rsidR="00374B35" w:rsidRPr="00480FF2" w:rsidRDefault="00374B35" w:rsidP="00317EE3">
            <w:pPr>
              <w:ind w:right="474"/>
              <w:jc w:val="center"/>
              <w:rPr>
                <w:rFonts w:cstheme="minorHAnsi"/>
              </w:rPr>
            </w:pPr>
            <w:r w:rsidRPr="00480FF2">
              <w:rPr>
                <w:rFonts w:cstheme="minorHAnsi"/>
              </w:rPr>
              <w:t>C. [Nombre]</w:t>
            </w:r>
          </w:p>
          <w:p w14:paraId="029A0684" w14:textId="77777777" w:rsidR="00374B35" w:rsidRPr="00480FF2" w:rsidRDefault="00374B35" w:rsidP="00317EE3">
            <w:pPr>
              <w:ind w:right="474"/>
              <w:jc w:val="center"/>
              <w:rPr>
                <w:rFonts w:cstheme="minorHAnsi"/>
              </w:rPr>
            </w:pPr>
            <w:r w:rsidRPr="00480FF2">
              <w:rPr>
                <w:rFonts w:cstheme="minorHAnsi"/>
              </w:rPr>
              <w:t>Representante Legal</w:t>
            </w:r>
          </w:p>
        </w:tc>
        <w:tc>
          <w:tcPr>
            <w:tcW w:w="567" w:type="dxa"/>
            <w:tcMar>
              <w:top w:w="57" w:type="dxa"/>
              <w:bottom w:w="57" w:type="dxa"/>
            </w:tcMar>
            <w:vAlign w:val="center"/>
          </w:tcPr>
          <w:p w14:paraId="69F8A0A9" w14:textId="77777777" w:rsidR="00374B35" w:rsidRPr="00480FF2" w:rsidRDefault="00374B35" w:rsidP="00317EE3">
            <w:pPr>
              <w:ind w:right="474"/>
              <w:jc w:val="center"/>
              <w:rPr>
                <w:rFonts w:cstheme="minorHAnsi"/>
              </w:rPr>
            </w:pPr>
          </w:p>
        </w:tc>
        <w:tc>
          <w:tcPr>
            <w:tcW w:w="3521" w:type="dxa"/>
            <w:tcBorders>
              <w:top w:val="single" w:sz="4" w:space="0" w:color="auto"/>
            </w:tcBorders>
            <w:tcMar>
              <w:top w:w="57" w:type="dxa"/>
              <w:bottom w:w="57" w:type="dxa"/>
            </w:tcMar>
            <w:vAlign w:val="center"/>
          </w:tcPr>
          <w:p w14:paraId="023861C5" w14:textId="77777777" w:rsidR="00374B35" w:rsidRPr="00480FF2" w:rsidRDefault="00374B35" w:rsidP="00317EE3">
            <w:pPr>
              <w:ind w:right="474"/>
              <w:jc w:val="center"/>
              <w:rPr>
                <w:rFonts w:cstheme="minorHAnsi"/>
              </w:rPr>
            </w:pPr>
            <w:r w:rsidRPr="00480FF2">
              <w:rPr>
                <w:rFonts w:cstheme="minorHAnsi"/>
              </w:rPr>
              <w:t>C. [Nombre]</w:t>
            </w:r>
          </w:p>
          <w:p w14:paraId="480B7C09" w14:textId="77777777" w:rsidR="00374B35" w:rsidRPr="00480FF2" w:rsidRDefault="00374B35" w:rsidP="00317EE3">
            <w:pPr>
              <w:ind w:right="474"/>
              <w:jc w:val="center"/>
              <w:rPr>
                <w:rFonts w:cstheme="minorHAnsi"/>
              </w:rPr>
            </w:pPr>
            <w:r w:rsidRPr="00480FF2">
              <w:rPr>
                <w:rFonts w:cstheme="minorHAnsi"/>
              </w:rPr>
              <w:t>Representante Legal</w:t>
            </w:r>
          </w:p>
        </w:tc>
      </w:tr>
    </w:tbl>
    <w:p w14:paraId="1C3088C5" w14:textId="77777777" w:rsidR="008064E7" w:rsidRPr="00E33A57" w:rsidRDefault="008064E7" w:rsidP="008064E7">
      <w:pPr>
        <w:pStyle w:val="Heading2"/>
        <w:numPr>
          <w:ilvl w:val="0"/>
          <w:numId w:val="0"/>
        </w:numPr>
        <w:spacing w:before="0"/>
        <w:jc w:val="center"/>
        <w:rPr>
          <w:rFonts w:ascii="Candara" w:hAnsi="Candara" w:cstheme="minorHAnsi"/>
          <w:b/>
          <w:color w:val="404040" w:themeColor="text1" w:themeTint="BF"/>
        </w:rPr>
      </w:pPr>
      <w:bookmarkStart w:id="514" w:name="_Toc64366316"/>
      <w:r w:rsidRPr="00711223">
        <w:rPr>
          <w:rFonts w:ascii="Candara" w:hAnsi="Candara" w:cstheme="minorHAnsi"/>
          <w:b/>
          <w:color w:val="404040" w:themeColor="text1" w:themeTint="BF"/>
        </w:rPr>
        <w:t>Anexo 9</w:t>
      </w:r>
      <w:r w:rsidRPr="00711223">
        <w:rPr>
          <w:rFonts w:ascii="Candara" w:hAnsi="Candara" w:cstheme="minorHAnsi"/>
          <w:b/>
          <w:color w:val="404040" w:themeColor="text1" w:themeTint="BF"/>
        </w:rPr>
        <w:br/>
        <w:t>Contrato de Interconexión</w:t>
      </w:r>
      <w:r w:rsidR="00287C29" w:rsidRPr="00711223">
        <w:rPr>
          <w:rFonts w:ascii="Candara" w:hAnsi="Candara" w:cstheme="minorHAnsi"/>
          <w:b/>
          <w:color w:val="404040" w:themeColor="text1" w:themeTint="BF"/>
        </w:rPr>
        <w:t xml:space="preserve"> y Medición</w:t>
      </w:r>
      <w:bookmarkEnd w:id="514"/>
    </w:p>
    <w:p w14:paraId="0CFBAA56" w14:textId="77777777" w:rsidR="00CC695D" w:rsidRDefault="00CC695D" w:rsidP="00CC695D">
      <w:pPr>
        <w:spacing w:before="120" w:after="120"/>
        <w:rPr>
          <w:b/>
        </w:rPr>
      </w:pPr>
      <w:r>
        <w:rPr>
          <w:b/>
        </w:rPr>
        <w:t>CONTRATO DE INTERCONEXIÓN</w:t>
      </w:r>
      <w:r w:rsidR="00CD46D1">
        <w:rPr>
          <w:b/>
        </w:rPr>
        <w:t xml:space="preserve"> Y </w:t>
      </w:r>
      <w:r w:rsidR="005C2FE4">
        <w:rPr>
          <w:b/>
        </w:rPr>
        <w:t>MEDICIÓN NÚMERO____(EN LO SUCESIVO “EL CONTRATO”)</w:t>
      </w:r>
      <w:r>
        <w:rPr>
          <w:b/>
        </w:rPr>
        <w:t>, QUE CELEBRAN POR UNA PARTE</w:t>
      </w:r>
      <w:r w:rsidR="005C2FE4">
        <w:rPr>
          <w:b/>
        </w:rPr>
        <w:t xml:space="preserve"> TERMINAL RÍO BRAVO, S.A. DE C.V.</w:t>
      </w:r>
      <w:r>
        <w:rPr>
          <w:b/>
        </w:rPr>
        <w:t>,</w:t>
      </w:r>
      <w:r w:rsidR="00B35AEE">
        <w:rPr>
          <w:b/>
        </w:rPr>
        <w:t xml:space="preserve"> </w:t>
      </w:r>
      <w:r>
        <w:rPr>
          <w:b/>
        </w:rPr>
        <w:t>EN LO SUCESIVO “</w:t>
      </w:r>
      <w:r w:rsidR="003A2695">
        <w:rPr>
          <w:b/>
        </w:rPr>
        <w:t>el Transportista</w:t>
      </w:r>
      <w:r>
        <w:rPr>
          <w:b/>
        </w:rPr>
        <w:t>”), REPRESENTADA EN ESTE ACTO POR  ____________________________, Y POR LA OTRA PARTE, _________________ (EN LO SUCESIVO “</w:t>
      </w:r>
      <w:r w:rsidR="003A2695">
        <w:rPr>
          <w:b/>
        </w:rPr>
        <w:t xml:space="preserve">el </w:t>
      </w:r>
      <w:r>
        <w:rPr>
          <w:b/>
        </w:rPr>
        <w:t>Usuario”), REPRESENTADA EN ESTE ACTO POR _________________________________, Y QUIENES EN CONJUNTO SE LES DENOMINARÁ “las Partes”, AL TENOR DE LAS SIGUIENTES DECLARACIONES Y CLÁUSULAS.</w:t>
      </w:r>
    </w:p>
    <w:p w14:paraId="2DC264A2" w14:textId="77777777" w:rsidR="00CC695D" w:rsidRDefault="00CC695D" w:rsidP="00CC695D">
      <w:pPr>
        <w:spacing w:before="120" w:after="120"/>
        <w:rPr>
          <w:b/>
        </w:rPr>
      </w:pPr>
    </w:p>
    <w:p w14:paraId="159B67F5" w14:textId="77777777" w:rsidR="00CC695D" w:rsidRDefault="00CC695D" w:rsidP="00CC695D">
      <w:pPr>
        <w:spacing w:before="120" w:after="120"/>
        <w:jc w:val="center"/>
        <w:rPr>
          <w:b/>
        </w:rPr>
      </w:pPr>
      <w:r>
        <w:rPr>
          <w:b/>
        </w:rPr>
        <w:t>D E C L A R A C I O N E S</w:t>
      </w:r>
    </w:p>
    <w:p w14:paraId="05EFD1F6" w14:textId="77777777" w:rsidR="00CC695D" w:rsidRDefault="00CC695D" w:rsidP="00CC695D">
      <w:pPr>
        <w:spacing w:before="120" w:after="120"/>
        <w:jc w:val="center"/>
      </w:pPr>
    </w:p>
    <w:p w14:paraId="5C56876F" w14:textId="77777777" w:rsidR="00CC695D" w:rsidRDefault="00CC695D" w:rsidP="00CC695D">
      <w:pPr>
        <w:spacing w:before="120" w:after="120"/>
      </w:pPr>
      <w:r>
        <w:t xml:space="preserve">El </w:t>
      </w:r>
      <w:r w:rsidR="003A2695" w:rsidRPr="00D22A93">
        <w:rPr>
          <w:b/>
          <w:bCs/>
        </w:rPr>
        <w:t>Transportista</w:t>
      </w:r>
      <w:r>
        <w:t xml:space="preserve"> declara, por conducto de su representante legal, que:</w:t>
      </w:r>
    </w:p>
    <w:p w14:paraId="7E968895" w14:textId="77777777" w:rsidR="00B86F5E" w:rsidRPr="008706B8" w:rsidRDefault="00B86F5E" w:rsidP="00B86F5E">
      <w:pPr>
        <w:pStyle w:val="ListParagraph"/>
        <w:numPr>
          <w:ilvl w:val="0"/>
          <w:numId w:val="141"/>
        </w:numPr>
        <w:spacing w:before="0" w:after="0" w:line="240" w:lineRule="auto"/>
      </w:pPr>
      <w:r w:rsidRPr="008706B8">
        <w:t xml:space="preserve">Es una sociedad </w:t>
      </w:r>
      <w:r w:rsidRPr="00486796">
        <w:rPr>
          <w:b/>
          <w:bCs/>
        </w:rPr>
        <w:t>[tipo de sociedad]</w:t>
      </w:r>
      <w:r w:rsidRPr="008706B8">
        <w:t xml:space="preserve">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7002C578" w14:textId="77777777" w:rsidR="00B86F5E" w:rsidRPr="008706B8" w:rsidRDefault="00B86F5E" w:rsidP="00B86F5E">
      <w:pPr>
        <w:pStyle w:val="ListParagraph"/>
        <w:ind w:left="993"/>
      </w:pPr>
    </w:p>
    <w:p w14:paraId="355E8AD9" w14:textId="77777777" w:rsidR="00D22A93" w:rsidRDefault="00B86F5E" w:rsidP="00D22A93">
      <w:pPr>
        <w:pStyle w:val="ListParagraph"/>
        <w:numPr>
          <w:ilvl w:val="0"/>
          <w:numId w:val="141"/>
        </w:numPr>
        <w:spacing w:before="0" w:after="0" w:line="240" w:lineRule="auto"/>
      </w:pPr>
      <w:r w:rsidRPr="008706B8">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07018339" w14:textId="77777777" w:rsidR="00D22A93" w:rsidRDefault="00D22A93" w:rsidP="00D22A93">
      <w:pPr>
        <w:pStyle w:val="ListParagraph"/>
      </w:pPr>
    </w:p>
    <w:p w14:paraId="6013D3C2" w14:textId="77777777" w:rsidR="00B86F5E" w:rsidRDefault="00B86F5E" w:rsidP="00D22A93">
      <w:pPr>
        <w:pStyle w:val="ListParagraph"/>
        <w:numPr>
          <w:ilvl w:val="0"/>
          <w:numId w:val="141"/>
        </w:numPr>
        <w:spacing w:before="0" w:after="0" w:line="240" w:lineRule="auto"/>
      </w:pPr>
      <w:r w:rsidRPr="008706B8">
        <w:t xml:space="preserve">Que su objeto social consiste en la prestación de servicios de Transporte de </w:t>
      </w:r>
      <w:r w:rsidR="00486796">
        <w:t>Petrolíferos, tales como Gasolina Regular, Gasolina Premium y Diesel (en adelante “Petrolíferos”).</w:t>
      </w:r>
    </w:p>
    <w:p w14:paraId="73AFA033" w14:textId="77777777" w:rsidR="00486796" w:rsidRPr="008706B8" w:rsidRDefault="00486796" w:rsidP="00486796">
      <w:pPr>
        <w:spacing w:before="0" w:after="0" w:line="240" w:lineRule="auto"/>
      </w:pPr>
    </w:p>
    <w:p w14:paraId="33A1C5DB" w14:textId="77777777" w:rsidR="00B86F5E" w:rsidRDefault="00B86F5E" w:rsidP="00B86F5E">
      <w:pPr>
        <w:pStyle w:val="ListParagraph"/>
        <w:numPr>
          <w:ilvl w:val="0"/>
          <w:numId w:val="141"/>
        </w:numPr>
        <w:spacing w:before="0" w:after="0" w:line="240" w:lineRule="auto"/>
      </w:pPr>
      <w:r w:rsidRPr="008706B8">
        <w:t xml:space="preserve">Cuenta con todas las autorizaciones gubernamentales necesarias para prestar el Servicio de Transporte de </w:t>
      </w:r>
      <w:r w:rsidR="00486796">
        <w:t>Petrolíferos</w:t>
      </w:r>
      <w:r w:rsidRPr="008706B8">
        <w:t>, incluyendo, de manera enunciativa más no limitativa, Permiso de transporte otorgado por la Comisión Reguladora Energía.</w:t>
      </w:r>
    </w:p>
    <w:p w14:paraId="603029D0" w14:textId="77777777" w:rsidR="00486796" w:rsidRPr="008706B8" w:rsidRDefault="00486796" w:rsidP="00486796">
      <w:pPr>
        <w:spacing w:before="0" w:after="0" w:line="240" w:lineRule="auto"/>
      </w:pPr>
    </w:p>
    <w:p w14:paraId="32C106CD" w14:textId="77777777" w:rsidR="00B86F5E" w:rsidRDefault="00B86F5E" w:rsidP="00B86F5E">
      <w:pPr>
        <w:pStyle w:val="ListParagraph"/>
        <w:numPr>
          <w:ilvl w:val="0"/>
          <w:numId w:val="141"/>
        </w:numPr>
        <w:spacing w:before="0" w:after="0" w:line="240" w:lineRule="auto"/>
      </w:pPr>
      <w:r w:rsidRPr="008706B8">
        <w:t>Que es titular de las instalaciones donde está(n) situado(s) el (los) Punto(s) de Recepción y el (los) de Entrega (en lo sucesivo “Sistema”).</w:t>
      </w:r>
      <w:r w:rsidR="00BE2B63">
        <w:t xml:space="preserve"> El Sistema se ampara bajo el permiso de transporte por ducto de petrolíferos número PL/23543/TRA/DUC/2020.</w:t>
      </w:r>
    </w:p>
    <w:p w14:paraId="322EB214" w14:textId="77777777" w:rsidR="00B86F5E" w:rsidRPr="008706B8" w:rsidRDefault="00B86F5E" w:rsidP="00B86F5E">
      <w:pPr>
        <w:spacing w:before="0" w:after="0" w:line="240" w:lineRule="auto"/>
      </w:pPr>
    </w:p>
    <w:p w14:paraId="4472674E" w14:textId="77777777" w:rsidR="00B86F5E" w:rsidRDefault="00B86F5E" w:rsidP="00B86F5E">
      <w:pPr>
        <w:pStyle w:val="ListParagraph"/>
        <w:numPr>
          <w:ilvl w:val="0"/>
          <w:numId w:val="141"/>
        </w:numPr>
        <w:spacing w:before="0" w:after="0" w:line="240" w:lineRule="auto"/>
      </w:pPr>
      <w:r w:rsidRPr="008706B8">
        <w:t xml:space="preserve">Está dispuesto a recibir del Usuario o de quien éste designe, en el (los) Punto(s) de Recepción, </w:t>
      </w:r>
      <w:r w:rsidR="00486796">
        <w:t xml:space="preserve">los Petrolíferos </w:t>
      </w:r>
      <w:r w:rsidRPr="008706B8">
        <w:t>para conducirlo</w:t>
      </w:r>
      <w:r w:rsidR="00486796">
        <w:t>s</w:t>
      </w:r>
      <w:r w:rsidRPr="008706B8">
        <w:t xml:space="preserve"> a través del Sistema para entregarlo en el (los) Punto(s) de Entrega, sujeto a lo estipulado en los Términos y Condiciones para la Prestación del Servicio de Transporte (en adelante “los TCPS”) y en el presente Contrato.</w:t>
      </w:r>
    </w:p>
    <w:p w14:paraId="73F20475" w14:textId="77777777" w:rsidR="00B86F5E" w:rsidRPr="008706B8" w:rsidRDefault="00B86F5E" w:rsidP="00B86F5E">
      <w:pPr>
        <w:spacing w:before="0" w:after="0" w:line="240" w:lineRule="auto"/>
        <w:ind w:left="993"/>
      </w:pPr>
    </w:p>
    <w:p w14:paraId="26A1F6A4" w14:textId="77777777" w:rsidR="00B86F5E" w:rsidRDefault="00B86F5E" w:rsidP="00B86F5E">
      <w:pPr>
        <w:pStyle w:val="ListParagraph"/>
        <w:numPr>
          <w:ilvl w:val="0"/>
          <w:numId w:val="141"/>
        </w:numPr>
        <w:spacing w:before="0" w:after="0" w:line="240" w:lineRule="auto"/>
      </w:pPr>
      <w:r w:rsidRPr="008706B8">
        <w:t>Que cuenta con la organización, elementos y capacidad técnica, financiera y comercial para cumplir con las obligaciones derivadas de este Contrato.</w:t>
      </w:r>
    </w:p>
    <w:p w14:paraId="2E7FA80D" w14:textId="77777777" w:rsidR="00B86F5E" w:rsidRPr="008706B8" w:rsidRDefault="00B86F5E" w:rsidP="00B86F5E">
      <w:pPr>
        <w:spacing w:before="0" w:after="0" w:line="240" w:lineRule="auto"/>
      </w:pPr>
    </w:p>
    <w:p w14:paraId="725ED695" w14:textId="77777777" w:rsidR="00CC695D" w:rsidRDefault="00B86F5E" w:rsidP="00B86F5E">
      <w:pPr>
        <w:pStyle w:val="ListParagraph"/>
        <w:numPr>
          <w:ilvl w:val="0"/>
          <w:numId w:val="141"/>
        </w:numPr>
        <w:spacing w:before="0" w:after="0" w:line="240" w:lineRule="auto"/>
      </w:pPr>
      <w:r w:rsidRPr="008706B8">
        <w:t>Es su voluntad obligarse en los términos y condiciones establecidas dentro del presente Contrato.</w:t>
      </w:r>
    </w:p>
    <w:p w14:paraId="3B5B067E" w14:textId="77777777" w:rsidR="00CC695D" w:rsidRDefault="00CC695D" w:rsidP="00BC1659">
      <w:pPr>
        <w:spacing w:before="120" w:after="120"/>
        <w:ind w:firstLine="426"/>
      </w:pPr>
      <w:r>
        <w:t xml:space="preserve">El </w:t>
      </w:r>
      <w:r w:rsidRPr="00D22A93">
        <w:rPr>
          <w:b/>
          <w:bCs/>
        </w:rPr>
        <w:t>Usuario</w:t>
      </w:r>
      <w:r>
        <w:t xml:space="preserve"> declara, por conducto de su representante legal, que:</w:t>
      </w:r>
    </w:p>
    <w:p w14:paraId="2E14ED10" w14:textId="77777777" w:rsidR="00BC1659" w:rsidRDefault="00BC1659" w:rsidP="006600E4">
      <w:pPr>
        <w:spacing w:before="0" w:after="0"/>
        <w:ind w:firstLine="426"/>
        <w:rPr>
          <w:b/>
          <w:bCs/>
        </w:rPr>
      </w:pPr>
      <w:r w:rsidRPr="00BC1659">
        <w:rPr>
          <w:b/>
          <w:bCs/>
        </w:rPr>
        <w:t>[El inciso siguiente deberá llenarse cuando el Usuario sea una persona física]</w:t>
      </w:r>
    </w:p>
    <w:p w14:paraId="73D737C1" w14:textId="77777777" w:rsidR="006600E4" w:rsidRDefault="006600E4" w:rsidP="006600E4">
      <w:pPr>
        <w:spacing w:before="0" w:after="0"/>
        <w:ind w:firstLine="426"/>
        <w:rPr>
          <w:b/>
          <w:bCs/>
        </w:rPr>
      </w:pPr>
    </w:p>
    <w:p w14:paraId="2282E91E" w14:textId="77777777" w:rsidR="00BC1659" w:rsidRPr="00BC1659" w:rsidRDefault="00BC1659" w:rsidP="006600E4">
      <w:pPr>
        <w:pStyle w:val="ListParagraph"/>
        <w:numPr>
          <w:ilvl w:val="0"/>
          <w:numId w:val="118"/>
        </w:numPr>
        <w:spacing w:before="0" w:after="0"/>
        <w:rPr>
          <w:b/>
          <w:bCs/>
        </w:rPr>
      </w:pPr>
      <w:r>
        <w:t>Que es una persona física con número de registro federal de contribuyentes ________, según consta en su cédula fiscal de identificación fiscal.</w:t>
      </w:r>
    </w:p>
    <w:p w14:paraId="1335DD12" w14:textId="77777777" w:rsidR="006600E4" w:rsidRDefault="006600E4" w:rsidP="006600E4">
      <w:pPr>
        <w:spacing w:before="0" w:after="0"/>
        <w:ind w:firstLine="425"/>
        <w:rPr>
          <w:b/>
          <w:bCs/>
        </w:rPr>
      </w:pPr>
    </w:p>
    <w:p w14:paraId="146EC5B9" w14:textId="77777777" w:rsidR="00BC1659" w:rsidRDefault="00BC1659" w:rsidP="006600E4">
      <w:pPr>
        <w:spacing w:before="0" w:after="0"/>
        <w:ind w:firstLine="425"/>
        <w:rPr>
          <w:b/>
          <w:bCs/>
        </w:rPr>
      </w:pPr>
      <w:r>
        <w:rPr>
          <w:b/>
          <w:bCs/>
        </w:rPr>
        <w:t>[</w:t>
      </w:r>
      <w:r w:rsidRPr="00BC1659">
        <w:rPr>
          <w:b/>
          <w:bCs/>
        </w:rPr>
        <w:t xml:space="preserve">El inciso siguiente deberá llenarse cuando el Usuario sea una persona </w:t>
      </w:r>
      <w:r w:rsidR="006600E4">
        <w:rPr>
          <w:b/>
          <w:bCs/>
        </w:rPr>
        <w:t>moral</w:t>
      </w:r>
      <w:r w:rsidRPr="00BC1659">
        <w:rPr>
          <w:b/>
          <w:bCs/>
        </w:rPr>
        <w:t>]</w:t>
      </w:r>
    </w:p>
    <w:p w14:paraId="78A3F6F0" w14:textId="77777777" w:rsidR="006600E4" w:rsidRPr="00BC1659" w:rsidRDefault="006600E4" w:rsidP="006600E4">
      <w:pPr>
        <w:spacing w:before="0" w:after="0"/>
        <w:ind w:firstLine="425"/>
        <w:rPr>
          <w:b/>
          <w:bCs/>
        </w:rPr>
      </w:pPr>
    </w:p>
    <w:p w14:paraId="45453FE3" w14:textId="77777777" w:rsidR="00CC695D" w:rsidRDefault="006600E4" w:rsidP="006600E4">
      <w:pPr>
        <w:pStyle w:val="ListParagraph"/>
        <w:numPr>
          <w:ilvl w:val="0"/>
          <w:numId w:val="143"/>
        </w:numPr>
        <w:spacing w:before="0" w:after="0" w:line="240" w:lineRule="auto"/>
      </w:pPr>
      <w:r>
        <w:t>Que es</w:t>
      </w:r>
      <w:r w:rsidR="00CC695D">
        <w:t xml:space="preserve"> una sociedad </w:t>
      </w:r>
      <w:r w:rsidR="00CC695D" w:rsidRPr="006600E4">
        <w:rPr>
          <w:b/>
          <w:bCs/>
        </w:rPr>
        <w:t>[tipo de sociedad]</w:t>
      </w:r>
      <w:r w:rsidRPr="006600E4">
        <w:rPr>
          <w:b/>
          <w:bCs/>
        </w:rPr>
        <w:t xml:space="preserve"> </w:t>
      </w:r>
      <w:r w:rsidR="00CC695D">
        <w:t>constituida de conformidad con las leyes,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0CB0B41F" w14:textId="77777777" w:rsidR="00AB1C3E" w:rsidRDefault="00AB1C3E" w:rsidP="00AB1C3E">
      <w:pPr>
        <w:pStyle w:val="ListParagraph"/>
        <w:spacing w:before="0" w:after="0" w:line="240" w:lineRule="auto"/>
        <w:ind w:left="1134"/>
      </w:pPr>
    </w:p>
    <w:p w14:paraId="71FAB5C4" w14:textId="77777777" w:rsidR="00CC695D" w:rsidRDefault="00AB1C3E" w:rsidP="005F46DF">
      <w:pPr>
        <w:pStyle w:val="ListParagraph"/>
        <w:numPr>
          <w:ilvl w:val="0"/>
          <w:numId w:val="143"/>
        </w:numPr>
        <w:spacing w:before="0" w:after="0" w:line="240" w:lineRule="auto"/>
      </w:pPr>
      <w:r>
        <w:t>Que c</w:t>
      </w:r>
      <w:r w:rsidR="00CC695D">
        <w:t xml:space="preserve">onoce y está plenamente familiarizado con los </w:t>
      </w:r>
      <w:r w:rsidR="005F46DF" w:rsidRPr="008706B8">
        <w:t xml:space="preserve">Términos y Condiciones para la Prestación del Servicio de Transporte </w:t>
      </w:r>
      <w:r w:rsidR="005F46DF">
        <w:t xml:space="preserve">(en adelante “los </w:t>
      </w:r>
      <w:r w:rsidR="00CC695D">
        <w:t>TCPS</w:t>
      </w:r>
      <w:r w:rsidR="005F46DF">
        <w:t>”)</w:t>
      </w:r>
      <w:r w:rsidR="00CC695D">
        <w:t>.</w:t>
      </w:r>
    </w:p>
    <w:p w14:paraId="3A1C1C5C" w14:textId="77777777" w:rsidR="005F46DF" w:rsidRDefault="005F46DF" w:rsidP="005F46DF">
      <w:pPr>
        <w:spacing w:before="0" w:after="0" w:line="240" w:lineRule="auto"/>
      </w:pPr>
    </w:p>
    <w:p w14:paraId="6378CE83" w14:textId="77777777" w:rsidR="00B27A6E" w:rsidRDefault="006A0F0C" w:rsidP="00B27A6E">
      <w:pPr>
        <w:pStyle w:val="ListParagraph"/>
        <w:numPr>
          <w:ilvl w:val="0"/>
          <w:numId w:val="143"/>
        </w:numPr>
        <w:spacing w:before="0" w:after="0" w:line="240" w:lineRule="auto"/>
      </w:pPr>
      <w:r>
        <w:t>Que d</w:t>
      </w:r>
      <w:r w:rsidR="00CC695D">
        <w:t xml:space="preserve">esea </w:t>
      </w:r>
      <w:r>
        <w:t xml:space="preserve">transportar Petrolíferos </w:t>
      </w:r>
      <w:r w:rsidR="00CC695D">
        <w:t>sujeto a los TCPS y al presente Contrato.</w:t>
      </w:r>
    </w:p>
    <w:p w14:paraId="2C97504E" w14:textId="77777777" w:rsidR="00B27A6E" w:rsidRDefault="00B27A6E" w:rsidP="00B27A6E">
      <w:pPr>
        <w:pStyle w:val="ListParagraph"/>
      </w:pPr>
    </w:p>
    <w:p w14:paraId="43F09C93" w14:textId="77777777" w:rsidR="00B27A6E" w:rsidRDefault="006D79A3" w:rsidP="00B27A6E">
      <w:pPr>
        <w:pStyle w:val="ListParagraph"/>
        <w:numPr>
          <w:ilvl w:val="0"/>
          <w:numId w:val="143"/>
        </w:numPr>
        <w:spacing w:before="0" w:after="0" w:line="240" w:lineRule="auto"/>
      </w:pPr>
      <w:r w:rsidRPr="008706B8">
        <w:t>El (Los) Punto(s) de Recepción se encuentra(n) conectado(s) al Sistema o que, en caso de no estarlo, se conectará(an) a dicho Sistema de conformidad con lo estipulado en los TCPS.</w:t>
      </w:r>
    </w:p>
    <w:p w14:paraId="00B37DE3" w14:textId="77777777" w:rsidR="00B27A6E" w:rsidRDefault="00B27A6E" w:rsidP="00B27A6E">
      <w:pPr>
        <w:pStyle w:val="ListParagraph"/>
      </w:pPr>
    </w:p>
    <w:p w14:paraId="00F10FB6" w14:textId="77777777" w:rsidR="00CC695D" w:rsidRDefault="006D79A3" w:rsidP="00B27A6E">
      <w:pPr>
        <w:pStyle w:val="ListParagraph"/>
        <w:numPr>
          <w:ilvl w:val="0"/>
          <w:numId w:val="143"/>
        </w:numPr>
        <w:spacing w:before="0" w:after="0" w:line="240" w:lineRule="auto"/>
      </w:pPr>
      <w:r>
        <w:t>Que s</w:t>
      </w:r>
      <w:r w:rsidR="00CC695D">
        <w:t>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3AF46CF8" w14:textId="77777777" w:rsidR="00CC695D" w:rsidRDefault="00CC695D" w:rsidP="00CC695D">
      <w:pPr>
        <w:spacing w:before="120" w:after="120"/>
      </w:pPr>
    </w:p>
    <w:p w14:paraId="4E053FBE" w14:textId="77777777" w:rsidR="00B27A6E" w:rsidRDefault="006D79A3" w:rsidP="00B27A6E">
      <w:pPr>
        <w:spacing w:before="120" w:after="120"/>
      </w:pPr>
      <w:r>
        <w:t>Las partes</w:t>
      </w:r>
      <w:r w:rsidR="00022064">
        <w:t xml:space="preserve"> declaran, que:</w:t>
      </w:r>
    </w:p>
    <w:p w14:paraId="3A6B3EDB" w14:textId="77777777" w:rsidR="007E0915" w:rsidRDefault="00CC695D" w:rsidP="00B27A6E">
      <w:pPr>
        <w:pStyle w:val="ListParagraph"/>
        <w:numPr>
          <w:ilvl w:val="0"/>
          <w:numId w:val="147"/>
        </w:numPr>
        <w:ind w:left="1134" w:hanging="567"/>
      </w:pPr>
      <w:r>
        <w:t>Que es su deseo celebrar el presente Contrato, a efecto de que se establezcan las bases técnicas para la Interconexión del Usuario al Sistema _________ solicitada, así como la Medición de</w:t>
      </w:r>
      <w:r w:rsidR="00022064">
        <w:t xml:space="preserve"> los Petrolíferos </w:t>
      </w:r>
      <w:r>
        <w:t>entregado</w:t>
      </w:r>
      <w:r w:rsidR="001C750F">
        <w:t>s</w:t>
      </w:r>
      <w:r>
        <w:t xml:space="preserve"> al Usuario en la Estación de Medición ________ del Usuario con número de medidores ______ y _____, la cual se encuentra localizada en ______</w:t>
      </w:r>
      <w:r w:rsidR="001C750F">
        <w:t xml:space="preserve"> que se interconecta en el Km</w:t>
      </w:r>
      <w:r w:rsidR="009803AC">
        <w:t xml:space="preserve"> </w:t>
      </w:r>
      <w:r w:rsidR="001C750F">
        <w:t>_____</w:t>
      </w:r>
      <w:r w:rsidR="009803AC">
        <w:t xml:space="preserve"> </w:t>
      </w:r>
      <w:r w:rsidR="001C750F">
        <w:t>de la línea del Ducto</w:t>
      </w:r>
      <w:r w:rsidR="009803AC">
        <w:t xml:space="preserve"> </w:t>
      </w:r>
      <w:r w:rsidR="001C750F">
        <w:t>____como se indica en la cláusula P</w:t>
      </w:r>
      <w:r w:rsidR="009803AC">
        <w:t>RIMERA del presente instrumento</w:t>
      </w:r>
      <w:r>
        <w:t>.</w:t>
      </w:r>
    </w:p>
    <w:p w14:paraId="3F572170" w14:textId="77777777" w:rsidR="00B27A6E" w:rsidRPr="00B27A6E" w:rsidRDefault="00B27A6E" w:rsidP="00B27A6E">
      <w:pPr>
        <w:pStyle w:val="ListParagraph"/>
        <w:spacing w:before="120" w:after="120" w:line="240" w:lineRule="auto"/>
        <w:ind w:left="567"/>
        <w:rPr>
          <w:lang w:val="es-ES"/>
        </w:rPr>
      </w:pPr>
    </w:p>
    <w:p w14:paraId="0CAAA347" w14:textId="77777777" w:rsidR="005958E7" w:rsidRDefault="00357FF0" w:rsidP="005958E7">
      <w:pPr>
        <w:pStyle w:val="ListParagraph"/>
        <w:numPr>
          <w:ilvl w:val="0"/>
          <w:numId w:val="147"/>
        </w:numPr>
        <w:spacing w:before="120" w:after="120" w:line="240" w:lineRule="auto"/>
        <w:ind w:left="1134" w:hanging="567"/>
        <w:rPr>
          <w:lang w:val="es-ES"/>
        </w:rPr>
      </w:pPr>
      <w:r>
        <w:t>Que se sujetarán a los TCPS.</w:t>
      </w:r>
      <w:r w:rsidRPr="00357FF0">
        <w:rPr>
          <w:lang w:val="es-ES"/>
        </w:rPr>
        <w:t xml:space="preserve"> </w:t>
      </w:r>
    </w:p>
    <w:p w14:paraId="09468941" w14:textId="77777777" w:rsidR="005958E7" w:rsidRDefault="005958E7" w:rsidP="005958E7">
      <w:pPr>
        <w:pStyle w:val="ListParagraph"/>
        <w:spacing w:before="120" w:after="120" w:line="240" w:lineRule="auto"/>
        <w:ind w:left="1134"/>
        <w:rPr>
          <w:lang w:val="es-ES"/>
        </w:rPr>
      </w:pPr>
    </w:p>
    <w:p w14:paraId="720C2766" w14:textId="77777777" w:rsidR="005958E7" w:rsidRPr="005958E7" w:rsidRDefault="00CC695D" w:rsidP="005958E7">
      <w:pPr>
        <w:pStyle w:val="ListParagraph"/>
        <w:numPr>
          <w:ilvl w:val="0"/>
          <w:numId w:val="147"/>
        </w:numPr>
        <w:spacing w:before="120" w:after="120" w:line="240" w:lineRule="auto"/>
        <w:ind w:left="1134" w:hanging="567"/>
        <w:rPr>
          <w:lang w:val="es-ES"/>
        </w:rPr>
      </w:pPr>
      <w:r>
        <w:t xml:space="preserve">Que dichos TCPS forman parte del presente Contrato y se dan por reproducidos como si a la letra se insertasen. </w:t>
      </w:r>
    </w:p>
    <w:p w14:paraId="57507B60" w14:textId="77777777" w:rsidR="005958E7" w:rsidRDefault="005958E7" w:rsidP="005958E7">
      <w:pPr>
        <w:pStyle w:val="ListParagraph"/>
      </w:pPr>
    </w:p>
    <w:p w14:paraId="4599ED83" w14:textId="77777777" w:rsidR="00CC695D" w:rsidRPr="005958E7" w:rsidRDefault="00CC695D" w:rsidP="005958E7">
      <w:pPr>
        <w:pStyle w:val="ListParagraph"/>
        <w:numPr>
          <w:ilvl w:val="0"/>
          <w:numId w:val="147"/>
        </w:numPr>
        <w:spacing w:before="120" w:after="120" w:line="240" w:lineRule="auto"/>
        <w:ind w:left="1134" w:hanging="567"/>
        <w:rPr>
          <w:lang w:val="es-ES"/>
        </w:rPr>
      </w:pPr>
      <w:r>
        <w:t>Para los efectos del presente Contrato se entenderán por</w:t>
      </w:r>
      <w:r w:rsidR="00B27A6E">
        <w:t>:</w:t>
      </w:r>
    </w:p>
    <w:p w14:paraId="3D399A0D" w14:textId="77777777" w:rsidR="005958E7" w:rsidRPr="005958E7" w:rsidRDefault="005958E7" w:rsidP="005958E7">
      <w:pPr>
        <w:spacing w:before="120" w:after="120" w:line="240" w:lineRule="auto"/>
        <w:rPr>
          <w:lang w:val="es-ES"/>
        </w:rPr>
      </w:pPr>
    </w:p>
    <w:p w14:paraId="65D7A7EE" w14:textId="77777777" w:rsidR="00CC695D" w:rsidRDefault="00CC695D" w:rsidP="005958E7">
      <w:pPr>
        <w:spacing w:before="120" w:after="120"/>
        <w:ind w:left="567"/>
      </w:pPr>
      <w:r w:rsidRPr="005958E7">
        <w:rPr>
          <w:b/>
          <w:bCs/>
        </w:rPr>
        <w:t>Contrato. -</w:t>
      </w:r>
      <w:r>
        <w:t xml:space="preserve"> Este instrumento incluyendo sus Anexos, así como todas las modificaciones, enmiendas, suplementos que se realicen o agreguen durante su vigencia.</w:t>
      </w:r>
    </w:p>
    <w:p w14:paraId="1D52530B" w14:textId="77777777" w:rsidR="00CC695D" w:rsidRDefault="00CC695D" w:rsidP="005958E7">
      <w:pPr>
        <w:spacing w:before="120" w:after="120"/>
        <w:ind w:left="567"/>
      </w:pPr>
      <w:r w:rsidRPr="005958E7">
        <w:rPr>
          <w:b/>
          <w:bCs/>
        </w:rPr>
        <w:t>Estación de Medición. (EM). -</w:t>
      </w:r>
      <w:r>
        <w:t xml:space="preserve"> Instalación destinada a cuantificar el Flujo y la calidad de</w:t>
      </w:r>
      <w:r w:rsidR="005958E7">
        <w:t xml:space="preserve"> los Petrolíferos</w:t>
      </w:r>
      <w:r>
        <w:t xml:space="preserve">, de acuerdo con las Normas Aplicables, a falta de éstas, se utilizarán las especificaciones internacionales generalmente aceptadas en la industria </w:t>
      </w:r>
      <w:r w:rsidR="002D17E9">
        <w:t>de los Petrolíferos</w:t>
      </w:r>
      <w:r>
        <w:t>.</w:t>
      </w:r>
    </w:p>
    <w:p w14:paraId="7A4890F4" w14:textId="77777777" w:rsidR="00CC695D" w:rsidRDefault="00CC695D" w:rsidP="003811BD">
      <w:pPr>
        <w:spacing w:before="120" w:after="120"/>
        <w:ind w:left="567"/>
      </w:pPr>
      <w:r w:rsidRPr="002D17E9">
        <w:rPr>
          <w:b/>
          <w:bCs/>
        </w:rPr>
        <w:t>Límite de Propiedad.</w:t>
      </w:r>
      <w:r>
        <w:t xml:space="preserve"> Es la línea que existe entre las instalaciones del </w:t>
      </w:r>
      <w:r w:rsidR="002D17E9">
        <w:t xml:space="preserve">Transportista </w:t>
      </w:r>
      <w:r>
        <w:t>y el Usuario que se detalla en los planos contenidos en el Procedimiento de Medición incluido en este Contrato como Anexo I.</w:t>
      </w:r>
    </w:p>
    <w:p w14:paraId="4CEDD72D" w14:textId="77777777" w:rsidR="00CC695D" w:rsidRDefault="00CC695D" w:rsidP="003811BD">
      <w:pPr>
        <w:spacing w:before="120" w:after="120"/>
        <w:ind w:left="567"/>
      </w:pPr>
      <w:r w:rsidRPr="003811BD">
        <w:rPr>
          <w:b/>
          <w:bCs/>
        </w:rPr>
        <w:t>Procedimiento de Medición</w:t>
      </w:r>
      <w:r>
        <w:t xml:space="preserve">. Detalla las actividades inherentes a la Medición, ajustes, modificaciones y mantenimiento requerido para una óptima operación del sistema de Medición del suministro de </w:t>
      </w:r>
      <w:r w:rsidR="003811BD">
        <w:t xml:space="preserve">los Petrolíferos </w:t>
      </w:r>
      <w:r>
        <w:t>en concordancia con los TCPS, documento que forma parte integral como Anexo I.</w:t>
      </w:r>
    </w:p>
    <w:p w14:paraId="5B64C0F9" w14:textId="77777777" w:rsidR="00CC695D" w:rsidRDefault="00CC695D" w:rsidP="00626FA8">
      <w:pPr>
        <w:spacing w:before="120" w:after="120"/>
        <w:ind w:left="567"/>
      </w:pPr>
      <w:r w:rsidRPr="00626FA8">
        <w:rPr>
          <w:b/>
          <w:bCs/>
        </w:rPr>
        <w:t>Supervisión Externa</w:t>
      </w:r>
      <w:r>
        <w:t xml:space="preserve">. Es la persona física o moral contratada por el </w:t>
      </w:r>
      <w:r w:rsidR="00626FA8">
        <w:t xml:space="preserve">Transportista </w:t>
      </w:r>
      <w:r>
        <w:t>para realizar los servicios de supervisión, y deberá cuidar y revisar el cumplimiento normativo y técnico en sitio de los distintos alcances contenidos en este Contrato.</w:t>
      </w:r>
    </w:p>
    <w:p w14:paraId="434BF250" w14:textId="77777777" w:rsidR="00CC695D" w:rsidRDefault="00CC695D" w:rsidP="00635AC0">
      <w:pPr>
        <w:spacing w:before="120" w:after="120"/>
        <w:ind w:left="567"/>
      </w:pPr>
      <w:r w:rsidRPr="00626FA8">
        <w:rPr>
          <w:b/>
          <w:bCs/>
        </w:rPr>
        <w:t>TCPS.</w:t>
      </w:r>
      <w:r>
        <w:t xml:space="preserve">  Los Términos y Condiciones para la Prestación de los Servicios, aprobados por la Comisión y que forman parte integral del título de Permiso del </w:t>
      </w:r>
      <w:r w:rsidR="00DC2C8F">
        <w:t xml:space="preserve">Transportista </w:t>
      </w:r>
      <w:r>
        <w:t>y del presente Contrato.</w:t>
      </w:r>
    </w:p>
    <w:p w14:paraId="539BC971" w14:textId="77777777" w:rsidR="00CC695D" w:rsidRDefault="00CC695D" w:rsidP="004860F9">
      <w:pPr>
        <w:spacing w:before="120" w:after="120"/>
      </w:pPr>
      <w:r>
        <w:t xml:space="preserve">De conformidad con las declaraciones anteriores, </w:t>
      </w:r>
      <w:r w:rsidR="00AC7E85">
        <w:t xml:space="preserve">las Partes </w:t>
      </w:r>
      <w:r>
        <w:t>acuerdan obligarse al tenor de las siguientes:</w:t>
      </w:r>
    </w:p>
    <w:p w14:paraId="1A8BE0D9" w14:textId="77777777" w:rsidR="00CC695D" w:rsidRPr="00240BCD" w:rsidRDefault="00CC695D" w:rsidP="00CC695D">
      <w:pPr>
        <w:spacing w:before="120" w:after="120"/>
        <w:jc w:val="center"/>
        <w:rPr>
          <w:b/>
          <w:bCs/>
        </w:rPr>
      </w:pPr>
      <w:r w:rsidRPr="00240BCD">
        <w:rPr>
          <w:b/>
          <w:bCs/>
        </w:rPr>
        <w:t>C L Á U S U L A S</w:t>
      </w:r>
    </w:p>
    <w:p w14:paraId="033DB4C9" w14:textId="77777777" w:rsidR="00CC695D" w:rsidRDefault="00CC695D" w:rsidP="00641B4C">
      <w:pPr>
        <w:spacing w:before="0" w:after="0"/>
        <w:jc w:val="center"/>
      </w:pPr>
    </w:p>
    <w:p w14:paraId="714D2F39" w14:textId="77777777" w:rsidR="00CC695D" w:rsidRPr="00AC7E85" w:rsidRDefault="00CC695D" w:rsidP="00641B4C">
      <w:pPr>
        <w:spacing w:before="0" w:after="0"/>
        <w:ind w:firstLine="708"/>
        <w:rPr>
          <w:b/>
          <w:bCs/>
        </w:rPr>
      </w:pPr>
      <w:r w:rsidRPr="00AC7E85">
        <w:rPr>
          <w:b/>
          <w:bCs/>
        </w:rPr>
        <w:t>PRIMERA.  OBJETO DEL CONTRATO</w:t>
      </w:r>
    </w:p>
    <w:p w14:paraId="3919A45B" w14:textId="77777777" w:rsidR="00FD5332" w:rsidRDefault="00FD5332" w:rsidP="00641B4C">
      <w:pPr>
        <w:spacing w:before="0" w:after="0"/>
        <w:ind w:left="708"/>
      </w:pPr>
    </w:p>
    <w:p w14:paraId="27C31133" w14:textId="77777777" w:rsidR="00CC695D" w:rsidRDefault="00CC695D" w:rsidP="00641B4C">
      <w:pPr>
        <w:spacing w:before="0" w:after="0"/>
        <w:ind w:left="708"/>
      </w:pPr>
      <w:r>
        <w:t xml:space="preserve">El objeto del presente Contrato es establecer entre el </w:t>
      </w:r>
      <w:r w:rsidR="00AC7E85">
        <w:t xml:space="preserve">Transportista </w:t>
      </w:r>
      <w:r>
        <w:t>y el Usuario las bases para la Interconexión y Medición al Sistema, que determinará la</w:t>
      </w:r>
      <w:r w:rsidR="00AC7E85">
        <w:t>s</w:t>
      </w:r>
      <w:r>
        <w:t xml:space="preserve"> cantidad</w:t>
      </w:r>
      <w:r w:rsidR="00AC7E85">
        <w:t>es</w:t>
      </w:r>
      <w:r>
        <w:t xml:space="preserve"> de </w:t>
      </w:r>
      <w:r w:rsidR="00AC7E85">
        <w:t>Petrolíferos</w:t>
      </w:r>
      <w:r>
        <w:t xml:space="preserve"> entregado</w:t>
      </w:r>
      <w:r w:rsidR="00AC7E85">
        <w:t>s</w:t>
      </w:r>
      <w:r>
        <w:t xml:space="preserve"> en la EM, propiedad del Usuario, la cual se encuentra localizada en _________, se interconecta en el km. ______ de la línea del Ducto ________ del Sistema.</w:t>
      </w:r>
    </w:p>
    <w:p w14:paraId="017798B7" w14:textId="77777777" w:rsidR="00CC695D" w:rsidRDefault="00CC695D" w:rsidP="00641B4C">
      <w:pPr>
        <w:spacing w:before="0" w:after="0"/>
      </w:pPr>
    </w:p>
    <w:p w14:paraId="642A4705" w14:textId="77777777" w:rsidR="00CC695D" w:rsidRPr="00AC7E85" w:rsidRDefault="00CC695D" w:rsidP="00641B4C">
      <w:pPr>
        <w:spacing w:before="0" w:after="0"/>
        <w:ind w:firstLine="708"/>
        <w:rPr>
          <w:b/>
          <w:bCs/>
        </w:rPr>
      </w:pPr>
      <w:r w:rsidRPr="00AC7E85">
        <w:rPr>
          <w:b/>
          <w:bCs/>
        </w:rPr>
        <w:t>SEGUNDA. MEDICIÓN Y VERIFICACIÓN.</w:t>
      </w:r>
    </w:p>
    <w:p w14:paraId="44F380E8" w14:textId="77777777" w:rsidR="00FD5332" w:rsidRDefault="00FD5332" w:rsidP="00641B4C">
      <w:pPr>
        <w:spacing w:before="0" w:after="0"/>
        <w:ind w:left="708"/>
      </w:pPr>
    </w:p>
    <w:p w14:paraId="4CA50D69" w14:textId="77777777" w:rsidR="00CC695D" w:rsidRDefault="00CC695D" w:rsidP="004860F9">
      <w:pPr>
        <w:spacing w:before="120" w:after="0"/>
        <w:ind w:left="709"/>
      </w:pPr>
      <w:r>
        <w:t xml:space="preserve">El </w:t>
      </w:r>
      <w:r w:rsidR="00AC7E85">
        <w:t>Transportista</w:t>
      </w:r>
      <w:r>
        <w:t xml:space="preserve"> reconoce como válida la Medición realizada por el Usuario en la EM, de acuerdo con el Procedimiento de Medición que forma parte del presente Contrato.</w:t>
      </w:r>
    </w:p>
    <w:p w14:paraId="730059C5" w14:textId="77777777" w:rsidR="00CC695D" w:rsidRDefault="00CC695D" w:rsidP="004860F9">
      <w:pPr>
        <w:spacing w:before="120" w:after="0"/>
        <w:ind w:left="709"/>
      </w:pPr>
      <w:r>
        <w:t>Para la calibración de los equipos e instrumentos que afecten la Medición, así como para el propio cálculo de la misma, éstos se realizarán conforme a lo que se establece en los TCPS y al Procedimiento de Medición establecido en el Anexo I.</w:t>
      </w:r>
    </w:p>
    <w:p w14:paraId="6F80D898" w14:textId="77777777" w:rsidR="00CC695D" w:rsidRDefault="00CC695D" w:rsidP="004860F9">
      <w:pPr>
        <w:spacing w:before="120" w:after="0"/>
        <w:ind w:left="709"/>
      </w:pPr>
      <w:r>
        <w:t xml:space="preserve">Para efectos del Procedimiento de Medición el Usuario enviará al </w:t>
      </w:r>
      <w:r w:rsidR="00AC7E85">
        <w:t>Transportista</w:t>
      </w:r>
      <w:r>
        <w:t xml:space="preserve">, el programa anual de mantenimiento, con un mes mínimo de anticipación al inicio del año, a excepción del primer programa, el cual se entregará en un plazo que no excederá de un mes a partir de la celebración del presente Contrato. </w:t>
      </w:r>
    </w:p>
    <w:p w14:paraId="3D022D24" w14:textId="77777777" w:rsidR="00CC695D" w:rsidRDefault="00CC695D" w:rsidP="004860F9">
      <w:pPr>
        <w:spacing w:before="120" w:after="0"/>
        <w:ind w:left="709"/>
      </w:pPr>
      <w:r>
        <w:t>En el caso de que se requieran realizar revisiones y verificaciones fuera del programa anual de mantenimiento, las Partes se sujetarán a lo establecido en el Procedimiento de Medición.</w:t>
      </w:r>
    </w:p>
    <w:p w14:paraId="178A838A" w14:textId="77777777" w:rsidR="00CC695D" w:rsidRDefault="00CC695D" w:rsidP="00641B4C">
      <w:pPr>
        <w:spacing w:before="0" w:after="0"/>
      </w:pPr>
    </w:p>
    <w:p w14:paraId="37E50738" w14:textId="77777777" w:rsidR="00CC695D" w:rsidRDefault="00CC695D" w:rsidP="00641B4C">
      <w:pPr>
        <w:spacing w:before="0" w:after="0"/>
        <w:ind w:firstLine="708"/>
      </w:pPr>
      <w:r w:rsidRPr="00587B0E">
        <w:rPr>
          <w:b/>
          <w:bCs/>
        </w:rPr>
        <w:t>TERCERA.</w:t>
      </w:r>
      <w:r>
        <w:t xml:space="preserve"> </w:t>
      </w:r>
      <w:r w:rsidRPr="00587B0E">
        <w:rPr>
          <w:b/>
          <w:bCs/>
        </w:rPr>
        <w:t>LÍMITES DE RESPONSABILIDAD.</w:t>
      </w:r>
    </w:p>
    <w:p w14:paraId="6852D11F" w14:textId="77777777" w:rsidR="00FD5332" w:rsidRDefault="00FD5332" w:rsidP="00641B4C">
      <w:pPr>
        <w:spacing w:before="0" w:after="0"/>
        <w:ind w:left="708"/>
      </w:pPr>
    </w:p>
    <w:p w14:paraId="4C2D9409" w14:textId="77777777" w:rsidR="00CC695D" w:rsidRDefault="00CC695D" w:rsidP="00641B4C">
      <w:pPr>
        <w:spacing w:before="0" w:after="0"/>
        <w:ind w:left="708"/>
      </w:pPr>
      <w:r>
        <w:t xml:space="preserve">El </w:t>
      </w:r>
      <w:r w:rsidR="00587B0E">
        <w:t>Transportista</w:t>
      </w:r>
      <w:r>
        <w:t xml:space="preserve"> asume el riesgo y control de</w:t>
      </w:r>
      <w:r w:rsidR="00FD5332">
        <w:t xml:space="preserve"> los Productos</w:t>
      </w:r>
      <w:r>
        <w:t xml:space="preserve"> desde que lo recibe hasta que lo entrega en el punto de entrega.</w:t>
      </w:r>
    </w:p>
    <w:p w14:paraId="0B950E31" w14:textId="77777777" w:rsidR="00FD5332" w:rsidRDefault="00FD5332" w:rsidP="00641B4C">
      <w:pPr>
        <w:spacing w:before="0" w:after="0"/>
        <w:ind w:left="708"/>
      </w:pPr>
    </w:p>
    <w:p w14:paraId="704E1702" w14:textId="77777777" w:rsidR="00CC695D" w:rsidRDefault="00CC695D" w:rsidP="00641B4C">
      <w:pPr>
        <w:spacing w:before="0" w:after="0"/>
        <w:ind w:left="708"/>
      </w:pPr>
      <w:r>
        <w:t xml:space="preserve">El </w:t>
      </w:r>
      <w:r w:rsidR="00AF10E0">
        <w:t>Transportista</w:t>
      </w:r>
      <w:r>
        <w:t xml:space="preserve"> asume la pérdida cuando ésta se efectúe antes del Límite de Propiedad que se indica en el Procedimiento de Medición documento que forma parte integral del presente Contrato como Anexo I; por lo que después del Límite de Propiedad, el Usuario, tendrá la posesión y propiedad de</w:t>
      </w:r>
      <w:r w:rsidR="00240BCD">
        <w:t xml:space="preserve"> los Petrolíferos, </w:t>
      </w:r>
      <w:r>
        <w:t>así como el riesgo de pérdida y la responsabilidad del mismo.</w:t>
      </w:r>
    </w:p>
    <w:p w14:paraId="7ED5A42E" w14:textId="77777777" w:rsidR="00CC695D" w:rsidRDefault="00CC695D" w:rsidP="00641B4C">
      <w:pPr>
        <w:spacing w:before="0" w:after="0"/>
      </w:pPr>
    </w:p>
    <w:p w14:paraId="65086DAC" w14:textId="77777777" w:rsidR="00CC695D" w:rsidRPr="00AF10E0" w:rsidRDefault="00CC695D" w:rsidP="00641B4C">
      <w:pPr>
        <w:spacing w:before="0" w:after="0"/>
        <w:ind w:firstLine="708"/>
        <w:rPr>
          <w:b/>
          <w:bCs/>
        </w:rPr>
      </w:pPr>
      <w:r w:rsidRPr="00AF10E0">
        <w:rPr>
          <w:b/>
          <w:bCs/>
        </w:rPr>
        <w:t>CUARTA. OBLIGACIONES DE LAS PARTES.</w:t>
      </w:r>
    </w:p>
    <w:p w14:paraId="0F644E28" w14:textId="77777777" w:rsidR="00FD5332" w:rsidRDefault="00FD5332" w:rsidP="00641B4C">
      <w:pPr>
        <w:spacing w:before="0" w:after="0"/>
        <w:ind w:left="708"/>
      </w:pPr>
    </w:p>
    <w:p w14:paraId="161712E0" w14:textId="77777777" w:rsidR="00CC695D" w:rsidRDefault="00CC695D" w:rsidP="00641B4C">
      <w:pPr>
        <w:spacing w:before="0" w:after="0"/>
        <w:ind w:left="708"/>
      </w:pPr>
      <w:r>
        <w:t>La apertura o cierre de la Interconexión que se realice por cualquiera de las Partes o a su solicitud la hará responsable de los daños y perjuicios que esto ocasione en los términos del Código Civil Federal.</w:t>
      </w:r>
    </w:p>
    <w:p w14:paraId="0E3BD3A6" w14:textId="77777777" w:rsidR="00FD5332" w:rsidRDefault="00FD5332" w:rsidP="00641B4C">
      <w:pPr>
        <w:spacing w:before="0" w:after="0"/>
        <w:ind w:left="708"/>
      </w:pPr>
    </w:p>
    <w:p w14:paraId="28334A98" w14:textId="77777777" w:rsidR="00CC695D" w:rsidRDefault="00CC695D" w:rsidP="00641B4C">
      <w:pPr>
        <w:spacing w:before="0" w:after="0"/>
        <w:ind w:left="708"/>
      </w:pPr>
      <w:r>
        <w:t xml:space="preserve">En caso de existir cualquier discrepancia entre las Partes derivada de cualquier actividad operativa, se someterá a un </w:t>
      </w:r>
      <w:r w:rsidR="00240BCD">
        <w:t>p</w:t>
      </w:r>
      <w:r>
        <w:t xml:space="preserve">erito tercero que se acordará por las Partes. Las Partes serán responsables de cubrir tanto los honorarios de dicho </w:t>
      </w:r>
      <w:r w:rsidR="00240BCD">
        <w:t>p</w:t>
      </w:r>
      <w:r>
        <w:t xml:space="preserve">erito como los gastos directos comprobables que se ocasionen en la medida que no les asista la razón. Persistiendo la discrepancia o ante cualquier controversia que se suscite por motivo del presente Contrato, las partes se sujetarán a lo establecido en el apartado </w:t>
      </w:r>
    </w:p>
    <w:p w14:paraId="52C1610A" w14:textId="77777777" w:rsidR="00BE2B63" w:rsidRDefault="00BE2B63" w:rsidP="00641B4C">
      <w:pPr>
        <w:spacing w:before="0" w:after="0"/>
        <w:ind w:left="708"/>
      </w:pPr>
    </w:p>
    <w:p w14:paraId="5FB4A2D5" w14:textId="77777777" w:rsidR="00BE2B63" w:rsidRDefault="00CC695D" w:rsidP="00BE2B63">
      <w:pPr>
        <w:spacing w:before="0" w:after="0"/>
        <w:ind w:left="708"/>
      </w:pPr>
      <w:r>
        <w:t>Las Partes se comprometen a sostener reuniones periódicas para el adecuado seguimiento y control de los compromisos del presente Contrato.</w:t>
      </w:r>
      <w:r w:rsidR="00BE2B63">
        <w:t xml:space="preserve"> En caso de controversias que se susciten entre el Usuario y el Transportista, están deberán observar lo establecido en la cláusula Décima Séptima del presente Contrato.</w:t>
      </w:r>
    </w:p>
    <w:p w14:paraId="2FD7BC4B" w14:textId="77777777" w:rsidR="00CC695D" w:rsidRDefault="00CC695D" w:rsidP="00641B4C">
      <w:pPr>
        <w:spacing w:before="0" w:after="0"/>
        <w:ind w:left="708"/>
      </w:pPr>
    </w:p>
    <w:p w14:paraId="025F46D7" w14:textId="77777777" w:rsidR="00BE2B63" w:rsidRDefault="00BE2B63" w:rsidP="00641B4C">
      <w:pPr>
        <w:spacing w:before="0" w:after="0"/>
        <w:ind w:firstLine="708"/>
        <w:rPr>
          <w:b/>
          <w:bCs/>
        </w:rPr>
      </w:pPr>
    </w:p>
    <w:p w14:paraId="1C2D656C" w14:textId="77777777" w:rsidR="00CC695D" w:rsidRPr="00240BCD" w:rsidRDefault="00CC695D" w:rsidP="00641B4C">
      <w:pPr>
        <w:spacing w:before="0" w:after="0"/>
        <w:ind w:firstLine="708"/>
        <w:rPr>
          <w:b/>
          <w:bCs/>
        </w:rPr>
      </w:pPr>
      <w:r w:rsidRPr="00240BCD">
        <w:rPr>
          <w:b/>
          <w:bCs/>
        </w:rPr>
        <w:t xml:space="preserve">QUINTA. OBLIGACIONES DEL USUARIO </w:t>
      </w:r>
    </w:p>
    <w:p w14:paraId="1498A65F" w14:textId="77777777" w:rsidR="00FD5332" w:rsidRDefault="00FD5332" w:rsidP="00641B4C">
      <w:pPr>
        <w:spacing w:before="0" w:after="0"/>
        <w:ind w:left="708"/>
      </w:pPr>
    </w:p>
    <w:p w14:paraId="3F335597" w14:textId="77777777" w:rsidR="00CC695D" w:rsidRDefault="00CC695D" w:rsidP="00641B4C">
      <w:pPr>
        <w:spacing w:before="0" w:after="0"/>
        <w:ind w:left="708"/>
      </w:pPr>
      <w:r>
        <w:t>El Usuario es responsable y tendrá a su cargo las instalaciones de su propiedad, conforme a lo dispuesto por la Comisión, así como realizar las actividades relativas a la Medición de acuerdo con el Procedimiento de Medición que forma parte del presente Contrato como Anexo I</w:t>
      </w:r>
      <w:r w:rsidR="007C4E69">
        <w:t>, excepto por la operación y mantenimiento de la infraestructura relativa a las interconexiones, mismas que le corresponderán al Transportista</w:t>
      </w:r>
      <w:r>
        <w:t>.</w:t>
      </w:r>
    </w:p>
    <w:p w14:paraId="2F675BD8" w14:textId="77777777" w:rsidR="00CC695D" w:rsidRDefault="00CC695D" w:rsidP="00641B4C">
      <w:pPr>
        <w:spacing w:before="0" w:after="0"/>
      </w:pPr>
    </w:p>
    <w:p w14:paraId="2B3B4D14" w14:textId="77777777" w:rsidR="00CC695D" w:rsidRPr="00240BCD" w:rsidRDefault="00CC695D" w:rsidP="00641B4C">
      <w:pPr>
        <w:spacing w:before="0" w:after="0"/>
        <w:ind w:firstLine="708"/>
        <w:rPr>
          <w:b/>
          <w:bCs/>
        </w:rPr>
      </w:pPr>
      <w:r w:rsidRPr="00240BCD">
        <w:rPr>
          <w:b/>
          <w:bCs/>
        </w:rPr>
        <w:t xml:space="preserve">SEXTA. OBLIGACIONES DEL </w:t>
      </w:r>
      <w:r w:rsidR="0035776F">
        <w:rPr>
          <w:b/>
          <w:bCs/>
        </w:rPr>
        <w:t>TRANSPORTISTA</w:t>
      </w:r>
      <w:r w:rsidRPr="00240BCD">
        <w:rPr>
          <w:b/>
          <w:bCs/>
        </w:rPr>
        <w:t>.</w:t>
      </w:r>
    </w:p>
    <w:p w14:paraId="1D08C96A" w14:textId="77777777" w:rsidR="00FD5332" w:rsidRDefault="00FD5332" w:rsidP="00641B4C">
      <w:pPr>
        <w:spacing w:before="0" w:after="0"/>
        <w:ind w:left="708"/>
      </w:pPr>
    </w:p>
    <w:p w14:paraId="7523B67B" w14:textId="77777777" w:rsidR="00CC695D" w:rsidRDefault="00CC695D" w:rsidP="00641B4C">
      <w:pPr>
        <w:spacing w:before="0" w:after="0"/>
        <w:ind w:left="708"/>
      </w:pPr>
      <w:r>
        <w:t xml:space="preserve">El </w:t>
      </w:r>
      <w:r w:rsidR="00240BCD">
        <w:t xml:space="preserve">Transportista </w:t>
      </w:r>
      <w:r>
        <w:t>tendrá a su cargo el mantenimiento de las instalaciones hasta su Límite de Propiedad referido en el Procedimiento de Medición documento que forma parte integral del presente Contrato como Anexo I, con fundamento en la normativa aplicable.</w:t>
      </w:r>
    </w:p>
    <w:p w14:paraId="761C77C1" w14:textId="77777777" w:rsidR="00CC695D" w:rsidRDefault="00CC695D" w:rsidP="004860F9">
      <w:pPr>
        <w:spacing w:before="120" w:after="0"/>
        <w:ind w:left="709"/>
      </w:pPr>
      <w:r>
        <w:t xml:space="preserve">El </w:t>
      </w:r>
      <w:r w:rsidR="00240BCD">
        <w:t>Transportista</w:t>
      </w:r>
      <w:r>
        <w:t xml:space="preserve"> mediante la Supervisión Externa podrá verificar que el Usuario haya realizado el mantenimiento a las instalaciones y a su ramal conforme a lo indicado en la normativa aplicable</w:t>
      </w:r>
      <w:r w:rsidR="007C4E69">
        <w:t>, excepto por la operación y mantenimiento de la infraestructura relativa a las interconexiones, mismas que deberá llevar cabo el Transportista</w:t>
      </w:r>
      <w:r>
        <w:t>.</w:t>
      </w:r>
    </w:p>
    <w:p w14:paraId="3D2B16AF" w14:textId="77777777" w:rsidR="00CC695D" w:rsidRDefault="00CC695D" w:rsidP="00641B4C">
      <w:pPr>
        <w:spacing w:before="0" w:after="0"/>
      </w:pPr>
    </w:p>
    <w:p w14:paraId="3911FCE2" w14:textId="77777777" w:rsidR="00CC695D" w:rsidRPr="00240BCD" w:rsidRDefault="00CC695D" w:rsidP="00641B4C">
      <w:pPr>
        <w:spacing w:before="0" w:after="0"/>
        <w:ind w:firstLine="708"/>
        <w:rPr>
          <w:b/>
          <w:bCs/>
        </w:rPr>
      </w:pPr>
      <w:r w:rsidRPr="00240BCD">
        <w:rPr>
          <w:b/>
          <w:bCs/>
        </w:rPr>
        <w:t>SÉPTIMA. CONTROLES Y REPORTES.</w:t>
      </w:r>
    </w:p>
    <w:p w14:paraId="021F449E" w14:textId="77777777" w:rsidR="00FD5332" w:rsidRDefault="00FD5332" w:rsidP="00641B4C">
      <w:pPr>
        <w:spacing w:before="0" w:after="0"/>
        <w:ind w:left="708"/>
      </w:pPr>
    </w:p>
    <w:p w14:paraId="04982510" w14:textId="77777777" w:rsidR="00CC695D" w:rsidRDefault="00CC695D" w:rsidP="00641B4C">
      <w:pPr>
        <w:spacing w:before="0" w:after="0"/>
        <w:ind w:left="708"/>
      </w:pPr>
      <w:r>
        <w:t xml:space="preserve">El </w:t>
      </w:r>
      <w:r w:rsidR="00240BCD">
        <w:t xml:space="preserve">Transportista </w:t>
      </w:r>
      <w:r>
        <w:t>mediante la Supervisión Externa realizará controles en el punto de Medición de</w:t>
      </w:r>
      <w:r w:rsidR="00240BCD">
        <w:t xml:space="preserve"> los Productos, </w:t>
      </w:r>
      <w:r>
        <w:t>mismos que se establecen e identifican en el Procedimiento de Medición documento que forma parte integral del presente Contrato como Anexo I.</w:t>
      </w:r>
    </w:p>
    <w:p w14:paraId="5BD28B1D" w14:textId="77777777" w:rsidR="00CC695D" w:rsidRDefault="00CC695D" w:rsidP="004860F9">
      <w:pPr>
        <w:spacing w:before="120" w:after="0"/>
        <w:ind w:left="709"/>
      </w:pPr>
      <w:r>
        <w:t>La revisión y verificación de los instrumentos instalados en el sistema de Medición de la EM, los efectuará el Usuario en presencia de la Supervisión Externa.</w:t>
      </w:r>
    </w:p>
    <w:p w14:paraId="372FC020" w14:textId="77777777" w:rsidR="00CC695D" w:rsidRDefault="00CC695D" w:rsidP="00641B4C">
      <w:pPr>
        <w:spacing w:before="0" w:after="0"/>
      </w:pPr>
    </w:p>
    <w:p w14:paraId="3DEA6C0F" w14:textId="77777777" w:rsidR="00CC695D" w:rsidRPr="00240BCD" w:rsidRDefault="00CC695D" w:rsidP="00641B4C">
      <w:pPr>
        <w:spacing w:before="0" w:after="0"/>
        <w:ind w:firstLine="708"/>
        <w:rPr>
          <w:b/>
          <w:bCs/>
        </w:rPr>
      </w:pPr>
      <w:r w:rsidRPr="00240BCD">
        <w:rPr>
          <w:b/>
          <w:bCs/>
        </w:rPr>
        <w:t>OCTAVA. ATENCIÓN DE INCIDENTES.</w:t>
      </w:r>
    </w:p>
    <w:p w14:paraId="65404C85" w14:textId="77777777" w:rsidR="00FD5332" w:rsidRDefault="00FD5332" w:rsidP="00641B4C">
      <w:pPr>
        <w:spacing w:before="0" w:after="0"/>
        <w:ind w:left="708"/>
      </w:pPr>
    </w:p>
    <w:p w14:paraId="6EC478AF" w14:textId="572C7616" w:rsidR="00CC695D" w:rsidRDefault="00CC695D" w:rsidP="00641B4C">
      <w:pPr>
        <w:spacing w:before="0" w:after="0"/>
        <w:ind w:left="708"/>
      </w:pPr>
      <w:r>
        <w:t xml:space="preserve">Cualquier incidente que provoque una situación de emergencia y que requiera atención inmediata, será atendido de acuerdo con el programa de atención de emergencias y ayuda mutua, de acuerdo con lo establecido en el numeral </w:t>
      </w:r>
      <w:r w:rsidR="0034095F">
        <w:fldChar w:fldCharType="begin"/>
      </w:r>
      <w:r w:rsidR="0034095F">
        <w:instrText xml:space="preserve"> REF _Ref11861427 \r \h </w:instrText>
      </w:r>
      <w:r w:rsidR="0034095F">
        <w:fldChar w:fldCharType="separate"/>
      </w:r>
      <w:r w:rsidR="002A4212">
        <w:t>28</w:t>
      </w:r>
      <w:r w:rsidR="0034095F">
        <w:fldChar w:fldCharType="end"/>
      </w:r>
      <w:r>
        <w:t xml:space="preserve"> de los TCPS y en las normas de la materia emitida</w:t>
      </w:r>
      <w:r w:rsidR="0034095F">
        <w:t>s</w:t>
      </w:r>
      <w:r>
        <w:t xml:space="preserve"> por la ASEA. El programa de atención de emergencias y ayuda mutua será acordado por las Partes en un plazo no mayor a tres (3) meses a partir de la firma del presente Contrato. Una vez acordado el plan de ayuda mutua y atención de emergencias se integrará a este Contrato. </w:t>
      </w:r>
    </w:p>
    <w:p w14:paraId="0256C0C6" w14:textId="77777777" w:rsidR="00CC695D" w:rsidRDefault="00CC695D" w:rsidP="004860F9">
      <w:pPr>
        <w:spacing w:before="120" w:after="0"/>
        <w:ind w:left="709"/>
      </w:pPr>
      <w:r>
        <w:t xml:space="preserve">Adicionalmente, si como el resultado de un incidente, el Usuario, solicita al </w:t>
      </w:r>
      <w:r w:rsidR="0034095F">
        <w:t xml:space="preserve">Transportista </w:t>
      </w:r>
      <w:r>
        <w:t>algún trabajo de reparación o suministro de equipo, materiales o personal, éstos serán realizados con cargo al Usuario, emitiéndose la factura correspondiente. Dichos trabajos de reparación serán validados mediante la Supervisión Externa.</w:t>
      </w:r>
    </w:p>
    <w:p w14:paraId="552E0E52" w14:textId="77777777" w:rsidR="00CC695D" w:rsidRDefault="00CC695D" w:rsidP="00641B4C">
      <w:pPr>
        <w:spacing w:before="0" w:after="0"/>
      </w:pPr>
    </w:p>
    <w:p w14:paraId="62E847F1" w14:textId="77777777" w:rsidR="004860F9" w:rsidRDefault="004860F9" w:rsidP="00641B4C">
      <w:pPr>
        <w:spacing w:before="0" w:after="0"/>
      </w:pPr>
    </w:p>
    <w:p w14:paraId="041CC577" w14:textId="77777777" w:rsidR="004860F9" w:rsidRDefault="004860F9" w:rsidP="00641B4C">
      <w:pPr>
        <w:spacing w:before="0" w:after="0"/>
      </w:pPr>
    </w:p>
    <w:p w14:paraId="5ED022B2" w14:textId="77777777" w:rsidR="004860F9" w:rsidRDefault="004860F9" w:rsidP="00641B4C">
      <w:pPr>
        <w:spacing w:before="0" w:after="0"/>
      </w:pPr>
    </w:p>
    <w:p w14:paraId="71CFF6E7" w14:textId="77777777" w:rsidR="00CC695D" w:rsidRPr="005F137E" w:rsidRDefault="00CC695D" w:rsidP="00641B4C">
      <w:pPr>
        <w:spacing w:before="0" w:after="0"/>
        <w:ind w:firstLine="708"/>
        <w:rPr>
          <w:b/>
          <w:bCs/>
        </w:rPr>
      </w:pPr>
      <w:r w:rsidRPr="005F137E">
        <w:rPr>
          <w:b/>
          <w:bCs/>
        </w:rPr>
        <w:t>NOVENA. PAGOS Y CARGOS.</w:t>
      </w:r>
    </w:p>
    <w:p w14:paraId="523FFFDE" w14:textId="77777777" w:rsidR="00FD5332" w:rsidRDefault="00FD5332" w:rsidP="00641B4C">
      <w:pPr>
        <w:pStyle w:val="BodyTextFirstIndent2"/>
        <w:ind w:left="708" w:firstLine="12"/>
        <w:rPr>
          <w:rFonts w:ascii="Candara" w:hAnsi="Candara"/>
          <w:color w:val="404040" w:themeColor="text1" w:themeTint="BF"/>
          <w:sz w:val="22"/>
          <w:szCs w:val="22"/>
        </w:rPr>
      </w:pPr>
    </w:p>
    <w:p w14:paraId="7C47BC8A" w14:textId="77777777" w:rsidR="00CC695D" w:rsidRDefault="00CC695D" w:rsidP="004860F9">
      <w:pPr>
        <w:spacing w:before="0" w:after="0"/>
        <w:ind w:left="708"/>
      </w:pPr>
      <w:r w:rsidRPr="001D7A22">
        <w:t xml:space="preserve">El Usuario pagará al </w:t>
      </w:r>
      <w:r w:rsidR="005F137E" w:rsidRPr="001D7A22">
        <w:t xml:space="preserve">Transportista </w:t>
      </w:r>
      <w:r w:rsidR="00ED562E" w:rsidRPr="00FD5332">
        <w:rPr>
          <w:lang w:val="es-ES"/>
        </w:rPr>
        <w:t xml:space="preserve">los cargos aplicables al Servicio de Transporte en </w:t>
      </w:r>
      <w:r w:rsidR="00503AD2" w:rsidRPr="00FD5332">
        <w:rPr>
          <w:lang w:val="es-ES"/>
        </w:rPr>
        <w:t xml:space="preserve">Reserva </w:t>
      </w:r>
      <w:r w:rsidR="00503AD2" w:rsidRPr="004860F9">
        <w:t>Contractual</w:t>
      </w:r>
      <w:r w:rsidR="00503AD2" w:rsidRPr="00FD5332">
        <w:rPr>
          <w:lang w:val="es-ES"/>
        </w:rPr>
        <w:t xml:space="preserve"> </w:t>
      </w:r>
      <w:r w:rsidR="00ED562E" w:rsidRPr="00FD5332">
        <w:rPr>
          <w:lang w:val="es-ES"/>
        </w:rPr>
        <w:t xml:space="preserve">a que se refiere la Lista de Tarifas Máximas vigentes de acuerdo con lo establecido en el Anexo 1 de los TCPS. </w:t>
      </w:r>
      <w:r>
        <w:t>Dicha Tarifa estará compuesta por los siguientes cargos:</w:t>
      </w:r>
      <w:r w:rsidRPr="00503AD2">
        <w:rPr>
          <w:b/>
          <w:bCs/>
        </w:rPr>
        <w:t xml:space="preserve"> [especificar según el caso].</w:t>
      </w:r>
    </w:p>
    <w:p w14:paraId="6718F29E" w14:textId="77777777" w:rsidR="00FD5332" w:rsidRDefault="00FD5332" w:rsidP="00641B4C">
      <w:pPr>
        <w:spacing w:before="0" w:after="0"/>
        <w:ind w:left="708"/>
      </w:pPr>
    </w:p>
    <w:p w14:paraId="4320743C" w14:textId="77777777" w:rsidR="00D91CFB" w:rsidRDefault="00CC695D" w:rsidP="00641B4C">
      <w:pPr>
        <w:spacing w:before="0" w:after="0"/>
        <w:ind w:left="708"/>
      </w:pPr>
      <w:r>
        <w:t>De acuerdo con los TCPS, las Tarifas estarán vigentes en tanto la Comisión apruebe otras y sea publicada la Directiva de Tarifas correspondiente, lo que provocará automáticamente la modificación de la presente cláusula.</w:t>
      </w:r>
    </w:p>
    <w:p w14:paraId="4F17FDA9" w14:textId="77777777" w:rsidR="00D91CFB" w:rsidRDefault="00D91CFB" w:rsidP="00641B4C">
      <w:pPr>
        <w:spacing w:before="0" w:after="0"/>
        <w:ind w:left="708"/>
      </w:pPr>
    </w:p>
    <w:p w14:paraId="666B0A65" w14:textId="77777777" w:rsidR="00CC695D" w:rsidRPr="00D91CFB" w:rsidRDefault="00CC695D" w:rsidP="00641B4C">
      <w:pPr>
        <w:spacing w:before="0" w:after="0"/>
        <w:ind w:left="708"/>
        <w:rPr>
          <w:b/>
          <w:bCs/>
        </w:rPr>
      </w:pPr>
      <w:r w:rsidRPr="00D91CFB">
        <w:rPr>
          <w:b/>
          <w:bCs/>
        </w:rPr>
        <w:t>DÉCIMA. CONDICIONES DE PAGO, FACTURACIÓN Y COBRANZA</w:t>
      </w:r>
    </w:p>
    <w:p w14:paraId="337AA1E7" w14:textId="77777777" w:rsidR="00FD5332" w:rsidRDefault="00FD5332" w:rsidP="00641B4C">
      <w:pPr>
        <w:spacing w:before="0" w:after="0"/>
        <w:ind w:left="708"/>
      </w:pPr>
    </w:p>
    <w:p w14:paraId="02A1F343" w14:textId="449E72C7" w:rsidR="00B1009B" w:rsidRDefault="00CC695D" w:rsidP="00641B4C">
      <w:pPr>
        <w:spacing w:before="0" w:after="0"/>
        <w:ind w:left="708"/>
      </w:pPr>
      <w:r>
        <w:t xml:space="preserve">El </w:t>
      </w:r>
      <w:r w:rsidR="00D91CFB">
        <w:t>Transportista</w:t>
      </w:r>
      <w:r>
        <w:t xml:space="preserve">, seguirá el procedimiento de facturación establecido en el numeral </w:t>
      </w:r>
      <w:r w:rsidR="003D55E1">
        <w:fldChar w:fldCharType="begin"/>
      </w:r>
      <w:r w:rsidR="003D55E1">
        <w:instrText xml:space="preserve"> REF _Ref11861749 \r \h </w:instrText>
      </w:r>
      <w:r w:rsidR="003D55E1">
        <w:fldChar w:fldCharType="separate"/>
      </w:r>
      <w:r w:rsidR="002A4212">
        <w:t>20</w:t>
      </w:r>
      <w:r w:rsidR="003D55E1">
        <w:fldChar w:fldCharType="end"/>
      </w:r>
      <w:r w:rsidR="003D55E1">
        <w:t xml:space="preserve"> </w:t>
      </w:r>
      <w:r>
        <w:t>de los TCPS</w:t>
      </w:r>
      <w:r w:rsidR="003D55E1">
        <w:t xml:space="preserve">. </w:t>
      </w:r>
      <w:r>
        <w:t xml:space="preserve">El Usuario responderá por los cargos financieros que cause al </w:t>
      </w:r>
      <w:r w:rsidR="00B1009B">
        <w:t xml:space="preserve">Transportista </w:t>
      </w:r>
      <w:r>
        <w:t>y que se generen por no cubrir oportunamente cualquiera de los pagos a los que se refiere esta Cláusula, que se calcularán desde la fecha de su vencimiento hasta la fecha en que efectivamente se realicen los pagos en su totalidad, según se establece en el numeral</w:t>
      </w:r>
      <w:r w:rsidR="00B1009B">
        <w:t xml:space="preserve"> </w:t>
      </w:r>
      <w:r w:rsidR="00B1009B">
        <w:fldChar w:fldCharType="begin"/>
      </w:r>
      <w:r w:rsidR="00B1009B">
        <w:instrText xml:space="preserve"> REF _Ref11861806 \r \h </w:instrText>
      </w:r>
      <w:r w:rsidR="00B1009B">
        <w:fldChar w:fldCharType="separate"/>
      </w:r>
      <w:r w:rsidR="002A4212">
        <w:t>20.1</w:t>
      </w:r>
      <w:r w:rsidR="00B1009B">
        <w:fldChar w:fldCharType="end"/>
      </w:r>
      <w:r>
        <w:t xml:space="preserve"> de los TCPS. </w:t>
      </w:r>
    </w:p>
    <w:p w14:paraId="19FE0ABD" w14:textId="77777777" w:rsidR="00B1009B" w:rsidRDefault="00B1009B" w:rsidP="00641B4C">
      <w:pPr>
        <w:spacing w:before="0" w:after="0"/>
        <w:ind w:left="708"/>
      </w:pPr>
    </w:p>
    <w:p w14:paraId="41EEAD62" w14:textId="77777777" w:rsidR="00CC695D" w:rsidRPr="00B1009B" w:rsidRDefault="00CC695D" w:rsidP="00641B4C">
      <w:pPr>
        <w:spacing w:before="0" w:after="0"/>
        <w:ind w:left="708"/>
        <w:rPr>
          <w:b/>
          <w:bCs/>
        </w:rPr>
      </w:pPr>
      <w:r w:rsidRPr="00B1009B">
        <w:rPr>
          <w:b/>
          <w:bCs/>
        </w:rPr>
        <w:t>DÉCIMA PRIMERA. GARANTÍAS</w:t>
      </w:r>
    </w:p>
    <w:p w14:paraId="7C7E6655" w14:textId="77777777" w:rsidR="00FD5332" w:rsidRDefault="00FD5332" w:rsidP="00641B4C">
      <w:pPr>
        <w:spacing w:before="0" w:after="0"/>
        <w:ind w:left="708"/>
      </w:pPr>
    </w:p>
    <w:p w14:paraId="1828D400" w14:textId="3A524981" w:rsidR="00CC695D" w:rsidRDefault="00CC695D" w:rsidP="00641B4C">
      <w:pPr>
        <w:spacing w:before="0" w:after="0"/>
        <w:ind w:left="708"/>
      </w:pPr>
      <w:r>
        <w:t xml:space="preserve">Previo a la celebración del presente Contrato, el Usuario deberá otorgar las garantías establecidas en el numeral </w:t>
      </w:r>
      <w:r w:rsidR="0073120E">
        <w:fldChar w:fldCharType="begin"/>
      </w:r>
      <w:r w:rsidR="0073120E">
        <w:instrText xml:space="preserve"> REF _Ref3981990 \r \h </w:instrText>
      </w:r>
      <w:r w:rsidR="0073120E">
        <w:fldChar w:fldCharType="separate"/>
      </w:r>
      <w:r w:rsidR="002A4212">
        <w:t>7</w:t>
      </w:r>
      <w:r w:rsidR="0073120E">
        <w:fldChar w:fldCharType="end"/>
      </w:r>
      <w:r>
        <w:t xml:space="preserve"> de los TCPS.</w:t>
      </w:r>
    </w:p>
    <w:p w14:paraId="7159C70F" w14:textId="77777777" w:rsidR="00CC695D" w:rsidRDefault="00CC695D" w:rsidP="00641B4C">
      <w:pPr>
        <w:spacing w:before="0" w:after="0"/>
      </w:pPr>
    </w:p>
    <w:p w14:paraId="1C367A18" w14:textId="77777777" w:rsidR="00CC695D" w:rsidRPr="00B1009B" w:rsidRDefault="00CC695D" w:rsidP="00641B4C">
      <w:pPr>
        <w:spacing w:before="0" w:after="0"/>
        <w:ind w:firstLine="708"/>
        <w:rPr>
          <w:b/>
          <w:bCs/>
        </w:rPr>
      </w:pPr>
      <w:r w:rsidRPr="00B1009B">
        <w:rPr>
          <w:b/>
          <w:bCs/>
        </w:rPr>
        <w:t>DÉCIMA SEGUNDA. INCUMPLIMIENTO Y PENALIDADES.</w:t>
      </w:r>
    </w:p>
    <w:p w14:paraId="70F6B711" w14:textId="77777777" w:rsidR="00FD5332" w:rsidRDefault="00FD5332" w:rsidP="00641B4C">
      <w:pPr>
        <w:spacing w:before="0" w:after="0"/>
        <w:ind w:left="708"/>
      </w:pPr>
    </w:p>
    <w:p w14:paraId="43DA0AE6" w14:textId="0EC78BF2" w:rsidR="00CC695D" w:rsidRDefault="00CC695D" w:rsidP="00641B4C">
      <w:pPr>
        <w:spacing w:before="0" w:after="0"/>
        <w:ind w:left="708"/>
      </w:pPr>
      <w:r>
        <w:t>El incumplimiento de alguna o más obligaciones pactadas en el presente Contrato, deberá subsanarse</w:t>
      </w:r>
      <w:r w:rsidR="00291377">
        <w:t xml:space="preserve"> dentro de los siguientes </w:t>
      </w:r>
      <w:r w:rsidR="00291377" w:rsidRPr="00291377">
        <w:t>(10) Días Naturales, contados a partir de la fecha de recepción de la notificación</w:t>
      </w:r>
      <w:r w:rsidR="00291377">
        <w:t xml:space="preserve"> hecha por el Transportista</w:t>
      </w:r>
      <w:r w:rsidR="00291377" w:rsidRPr="00291377">
        <w:t xml:space="preserve">, y para indemnizar al Transportista por las consecuencias de su incumplimiento </w:t>
      </w:r>
      <w:r w:rsidR="00291377">
        <w:t xml:space="preserve">dentro del mismo plazo </w:t>
      </w:r>
      <w:r>
        <w:t>en los plazos establecidos en los TCPS</w:t>
      </w:r>
      <w:r w:rsidR="009E59F3">
        <w:t>.</w:t>
      </w:r>
    </w:p>
    <w:p w14:paraId="1EE0FFFC" w14:textId="77777777" w:rsidR="00291377" w:rsidRDefault="00291377" w:rsidP="00641B4C">
      <w:pPr>
        <w:spacing w:before="0" w:after="0"/>
        <w:ind w:left="708"/>
      </w:pPr>
    </w:p>
    <w:p w14:paraId="38C925A3" w14:textId="77777777" w:rsidR="00CC695D" w:rsidRDefault="00CC695D" w:rsidP="00641B4C">
      <w:pPr>
        <w:spacing w:before="0" w:after="0"/>
        <w:ind w:left="708"/>
      </w:pPr>
      <w:r>
        <w:t xml:space="preserve">Si la parte que incumplió no subsana el daño dentro del plazo establecido, la parte afectada podrá escoger entre exigir el cumplimiento de la obligación o la resolución de la obligación con el resarcimiento de los daños y perjuicios en ambos casos. </w:t>
      </w:r>
    </w:p>
    <w:p w14:paraId="17B5B5CF" w14:textId="77777777" w:rsidR="00FD5332" w:rsidRDefault="00FD5332" w:rsidP="00641B4C">
      <w:pPr>
        <w:spacing w:before="0" w:after="0"/>
        <w:ind w:left="708"/>
      </w:pPr>
    </w:p>
    <w:p w14:paraId="310C86A4" w14:textId="77777777" w:rsidR="00CC695D" w:rsidRDefault="00CC695D" w:rsidP="00641B4C">
      <w:pPr>
        <w:spacing w:before="0" w:after="0"/>
        <w:ind w:left="708"/>
      </w:pPr>
      <w:r>
        <w:t xml:space="preserve">En caso de que la omisión para subsanar dicho incumplimiento sea por parte del Usuario, provocará el cierre de la Interconexión lo que generará que el Usuario deba asumir las reclamaciones legales correspondientes. </w:t>
      </w:r>
    </w:p>
    <w:p w14:paraId="4895FD25" w14:textId="77777777" w:rsidR="00CC695D" w:rsidRDefault="00CC695D" w:rsidP="00641B4C">
      <w:pPr>
        <w:spacing w:before="0" w:after="0"/>
      </w:pPr>
    </w:p>
    <w:p w14:paraId="3D1D5DCB" w14:textId="77777777" w:rsidR="00CC695D" w:rsidRPr="00B1009B" w:rsidRDefault="00CC695D" w:rsidP="00641B4C">
      <w:pPr>
        <w:spacing w:before="0" w:after="0"/>
        <w:ind w:firstLine="708"/>
        <w:rPr>
          <w:b/>
          <w:bCs/>
        </w:rPr>
      </w:pPr>
      <w:r w:rsidRPr="00B1009B">
        <w:rPr>
          <w:b/>
          <w:bCs/>
        </w:rPr>
        <w:t>DÉCIMA TERCERA. RECISIÓN Y TERMINACIÓN ANTICIPADA</w:t>
      </w:r>
    </w:p>
    <w:p w14:paraId="2AA3F70F" w14:textId="63C12F67" w:rsidR="00CC695D" w:rsidRDefault="00CC695D" w:rsidP="00641B4C">
      <w:pPr>
        <w:spacing w:before="0" w:after="0"/>
        <w:ind w:left="708"/>
      </w:pPr>
      <w:r>
        <w:t xml:space="preserve">Las Partes podrán rescindir o terminar anticipadamente el presente Contrato atendiendo al contenido de los numerales </w:t>
      </w:r>
      <w:r w:rsidR="006E32CE">
        <w:fldChar w:fldCharType="begin"/>
      </w:r>
      <w:r w:rsidR="006E32CE">
        <w:instrText xml:space="preserve"> REF _Ref3982050 \r \h </w:instrText>
      </w:r>
      <w:r w:rsidR="006E32CE">
        <w:fldChar w:fldCharType="separate"/>
      </w:r>
      <w:r w:rsidR="002A4212">
        <w:t>34</w:t>
      </w:r>
      <w:r w:rsidR="006E32CE">
        <w:fldChar w:fldCharType="end"/>
      </w:r>
      <w:r w:rsidR="006E32CE">
        <w:t xml:space="preserve"> y</w:t>
      </w:r>
      <w:r>
        <w:t xml:space="preserve"> </w:t>
      </w:r>
      <w:r w:rsidR="006E32CE">
        <w:fldChar w:fldCharType="begin"/>
      </w:r>
      <w:r w:rsidR="006E32CE">
        <w:instrText xml:space="preserve"> REF _Ref3982062 \r \h </w:instrText>
      </w:r>
      <w:r w:rsidR="006E32CE">
        <w:fldChar w:fldCharType="separate"/>
      </w:r>
      <w:r w:rsidR="002A4212">
        <w:t>35</w:t>
      </w:r>
      <w:r w:rsidR="006E32CE">
        <w:fldChar w:fldCharType="end"/>
      </w:r>
      <w:r>
        <w:t xml:space="preserve"> de los TCPS.</w:t>
      </w:r>
    </w:p>
    <w:p w14:paraId="6F49CAC5" w14:textId="77777777" w:rsidR="00CC695D" w:rsidRDefault="00CC695D" w:rsidP="00641B4C">
      <w:pPr>
        <w:spacing w:before="0" w:after="0"/>
      </w:pPr>
    </w:p>
    <w:p w14:paraId="7CF4DCFA" w14:textId="77777777" w:rsidR="00CC695D" w:rsidRPr="00B1009B" w:rsidRDefault="00CC695D" w:rsidP="00641B4C">
      <w:pPr>
        <w:spacing w:before="0" w:after="0"/>
        <w:ind w:firstLine="708"/>
        <w:rPr>
          <w:b/>
          <w:bCs/>
        </w:rPr>
      </w:pPr>
      <w:r w:rsidRPr="00B1009B">
        <w:rPr>
          <w:b/>
          <w:bCs/>
        </w:rPr>
        <w:t>DÉCIMA CUARTA.  VIGENCIA.</w:t>
      </w:r>
    </w:p>
    <w:p w14:paraId="58CE54EF" w14:textId="77777777" w:rsidR="00FD5332" w:rsidRDefault="00FD5332" w:rsidP="00641B4C">
      <w:pPr>
        <w:spacing w:before="0" w:after="0"/>
        <w:ind w:left="708"/>
      </w:pPr>
    </w:p>
    <w:p w14:paraId="7E9D473C" w14:textId="77777777" w:rsidR="00CC695D" w:rsidRDefault="00CC695D" w:rsidP="00641B4C">
      <w:pPr>
        <w:spacing w:before="0" w:after="0"/>
        <w:ind w:left="708"/>
      </w:pPr>
      <w:r>
        <w:t xml:space="preserve">El presente Contrato estará vigente desde la fecha de su celebración y por el tiempo que el Usuario tenga un Contrato de </w:t>
      </w:r>
      <w:r w:rsidR="00B1009B">
        <w:t xml:space="preserve">Transporte </w:t>
      </w:r>
      <w:r>
        <w:t>vigente, asociado a las instalaciones de Interconexión definidas en este Contrato.</w:t>
      </w:r>
    </w:p>
    <w:p w14:paraId="72C2D702" w14:textId="77777777" w:rsidR="00CC695D" w:rsidRDefault="00CC695D" w:rsidP="00641B4C">
      <w:pPr>
        <w:spacing w:before="0" w:after="0"/>
      </w:pPr>
    </w:p>
    <w:p w14:paraId="37BF5EA3" w14:textId="77777777" w:rsidR="00CC695D" w:rsidRPr="00C57C25" w:rsidRDefault="00CC695D" w:rsidP="00641B4C">
      <w:pPr>
        <w:spacing w:before="0" w:after="0"/>
        <w:ind w:firstLine="708"/>
        <w:rPr>
          <w:b/>
          <w:bCs/>
        </w:rPr>
      </w:pPr>
      <w:r w:rsidRPr="00C57C25">
        <w:rPr>
          <w:b/>
          <w:bCs/>
        </w:rPr>
        <w:t>DÉCIMA QUINTA.  RESPONSABLES</w:t>
      </w:r>
    </w:p>
    <w:p w14:paraId="439E773F" w14:textId="77777777" w:rsidR="00FD5332" w:rsidRDefault="00FD5332" w:rsidP="00641B4C">
      <w:pPr>
        <w:spacing w:before="0" w:after="0"/>
        <w:ind w:left="708"/>
      </w:pPr>
    </w:p>
    <w:p w14:paraId="3151722C" w14:textId="2D48E27B" w:rsidR="00CC695D" w:rsidRDefault="00CC695D" w:rsidP="00641B4C">
      <w:pPr>
        <w:spacing w:before="0" w:after="0"/>
        <w:ind w:left="708"/>
      </w:pPr>
      <w:r>
        <w:t xml:space="preserve">Salvo lo dispuesto de otra manera en el presente Contrato, todos los avisos y comunicaciones entre las Partes deberán hacerse a través del Boletín Electrónico, en los términos del apartado </w:t>
      </w:r>
      <w:r w:rsidR="006E32CE">
        <w:fldChar w:fldCharType="begin"/>
      </w:r>
      <w:r w:rsidR="006E32CE">
        <w:instrText xml:space="preserve"> REF _Ref3982097 \r \h </w:instrText>
      </w:r>
      <w:r w:rsidR="006E32CE">
        <w:fldChar w:fldCharType="separate"/>
      </w:r>
      <w:r w:rsidR="002A4212">
        <w:t>25</w:t>
      </w:r>
      <w:r w:rsidR="006E32CE">
        <w:fldChar w:fldCharType="end"/>
      </w:r>
      <w:r>
        <w:t xml:space="preserve"> de los TCPS.</w:t>
      </w:r>
    </w:p>
    <w:p w14:paraId="1C95C400" w14:textId="77777777" w:rsidR="00FD5332" w:rsidRDefault="00FD5332" w:rsidP="00641B4C">
      <w:pPr>
        <w:spacing w:before="0" w:after="0"/>
        <w:ind w:left="708"/>
      </w:pPr>
    </w:p>
    <w:p w14:paraId="388CE873" w14:textId="77777777" w:rsidR="00CC695D" w:rsidRDefault="00CC695D" w:rsidP="00641B4C">
      <w:pPr>
        <w:spacing w:before="0" w:after="0"/>
        <w:ind w:left="708"/>
      </w:pPr>
      <w:r>
        <w:t xml:space="preserve">El Usuario designa a _______ como responsable comercial, y ________ como responsable operativo y de mantenimiento, quienes deberán otorgar todas las autorizaciones o cualquier otro tipo de comunicaciones por escrito que se requieran ante el </w:t>
      </w:r>
      <w:r w:rsidR="00C57C25">
        <w:t xml:space="preserve">Transportista </w:t>
      </w:r>
      <w:r>
        <w:t>con relación al presente Contrato.</w:t>
      </w:r>
    </w:p>
    <w:p w14:paraId="10BE6350" w14:textId="77777777" w:rsidR="00FD5332" w:rsidRDefault="00FD5332" w:rsidP="00641B4C">
      <w:pPr>
        <w:spacing w:before="0" w:after="0"/>
        <w:ind w:left="708"/>
      </w:pPr>
    </w:p>
    <w:p w14:paraId="72F4BE3D" w14:textId="77777777" w:rsidR="00CC695D" w:rsidRDefault="00CC695D" w:rsidP="00641B4C">
      <w:pPr>
        <w:spacing w:before="0" w:after="0"/>
        <w:ind w:left="708"/>
      </w:pPr>
      <w:r>
        <w:t xml:space="preserve">El </w:t>
      </w:r>
      <w:r w:rsidR="00C57C25">
        <w:t xml:space="preserve">Transportista </w:t>
      </w:r>
      <w:r>
        <w:t>designa como responsable al titular de la Dirección __________ quien deberá de otorgar las autorizaciones o cualquier otro tipo de comunicaciones por escrito que se requieran con relación al presente Contrato.</w:t>
      </w:r>
    </w:p>
    <w:p w14:paraId="3233239F" w14:textId="77777777" w:rsidR="00FD5332" w:rsidRDefault="00FD5332" w:rsidP="00641B4C">
      <w:pPr>
        <w:spacing w:before="0" w:after="0"/>
        <w:ind w:left="708"/>
      </w:pPr>
    </w:p>
    <w:p w14:paraId="6EEA4F2B" w14:textId="77777777" w:rsidR="00CC695D" w:rsidRDefault="00CC695D" w:rsidP="00641B4C">
      <w:pPr>
        <w:spacing w:before="0" w:after="0"/>
        <w:ind w:left="708"/>
      </w:pPr>
      <w:r>
        <w:t>En el caso en que las Partes deseen nombrar un nuevo responsable, en sustitución o adición a los que se nombran, deberán comunicarlo por escrito a la mayor brevedad posible, ya que en tanto no se notifique no surtirá efectos.</w:t>
      </w:r>
    </w:p>
    <w:p w14:paraId="2DEC1E9B" w14:textId="77777777" w:rsidR="00FD5332" w:rsidRDefault="00FD5332" w:rsidP="00641B4C">
      <w:pPr>
        <w:spacing w:before="0" w:after="0"/>
        <w:ind w:left="708"/>
      </w:pPr>
    </w:p>
    <w:p w14:paraId="565EEF0F" w14:textId="77777777" w:rsidR="00CC695D" w:rsidRDefault="00CC695D" w:rsidP="00641B4C">
      <w:pPr>
        <w:spacing w:before="0" w:after="0"/>
        <w:ind w:left="708"/>
      </w:pPr>
      <w:r>
        <w:t>Las Partes señalan como contacto de veinticuatro (24) horas, para el caso de emergencias a las siguientes personas y teléfonos:</w:t>
      </w:r>
    </w:p>
    <w:p w14:paraId="1305E89F" w14:textId="77777777" w:rsidR="004860F9" w:rsidRDefault="004860F9" w:rsidP="00641B4C">
      <w:pPr>
        <w:spacing w:before="0" w:after="0"/>
        <w:ind w:left="708"/>
      </w:pPr>
    </w:p>
    <w:tbl>
      <w:tblPr>
        <w:tblStyle w:val="TableGrid"/>
        <w:tblW w:w="0" w:type="auto"/>
        <w:tblInd w:w="704" w:type="dxa"/>
        <w:tblLook w:val="04A0" w:firstRow="1" w:lastRow="0" w:firstColumn="1" w:lastColumn="0" w:noHBand="0" w:noVBand="1"/>
      </w:tblPr>
      <w:tblGrid>
        <w:gridCol w:w="4111"/>
        <w:gridCol w:w="4013"/>
      </w:tblGrid>
      <w:tr w:rsidR="004860F9" w:rsidRPr="004860F9" w14:paraId="6D474F1C" w14:textId="77777777" w:rsidTr="004860F9">
        <w:tc>
          <w:tcPr>
            <w:tcW w:w="4111" w:type="dxa"/>
          </w:tcPr>
          <w:p w14:paraId="64B9CAE4" w14:textId="77777777" w:rsidR="004860F9" w:rsidRPr="004860F9" w:rsidRDefault="004860F9" w:rsidP="004860F9">
            <w:pPr>
              <w:jc w:val="center"/>
              <w:rPr>
                <w:rFonts w:ascii="Candara" w:hAnsi="Candara"/>
                <w:sz w:val="22"/>
                <w:szCs w:val="22"/>
              </w:rPr>
            </w:pPr>
            <w:r w:rsidRPr="004860F9">
              <w:rPr>
                <w:rFonts w:ascii="Candara" w:hAnsi="Candara"/>
                <w:b/>
                <w:bCs/>
                <w:sz w:val="22"/>
                <w:szCs w:val="22"/>
              </w:rPr>
              <w:t>El Transportista:</w:t>
            </w:r>
          </w:p>
        </w:tc>
        <w:tc>
          <w:tcPr>
            <w:tcW w:w="4013" w:type="dxa"/>
          </w:tcPr>
          <w:p w14:paraId="46A97055" w14:textId="77777777" w:rsidR="004860F9" w:rsidRPr="004860F9" w:rsidRDefault="004860F9" w:rsidP="004860F9">
            <w:pPr>
              <w:jc w:val="center"/>
              <w:rPr>
                <w:rFonts w:ascii="Candara" w:hAnsi="Candara"/>
                <w:sz w:val="22"/>
                <w:szCs w:val="22"/>
              </w:rPr>
            </w:pPr>
            <w:r w:rsidRPr="004860F9">
              <w:rPr>
                <w:rFonts w:ascii="Candara" w:hAnsi="Candara"/>
                <w:b/>
                <w:bCs/>
                <w:sz w:val="22"/>
                <w:szCs w:val="22"/>
              </w:rPr>
              <w:t>El Usuario:</w:t>
            </w:r>
          </w:p>
        </w:tc>
      </w:tr>
      <w:tr w:rsidR="004860F9" w:rsidRPr="004860F9" w14:paraId="02E233A6" w14:textId="77777777" w:rsidTr="004860F9">
        <w:tc>
          <w:tcPr>
            <w:tcW w:w="4111" w:type="dxa"/>
          </w:tcPr>
          <w:p w14:paraId="63B2C407" w14:textId="77777777" w:rsidR="004860F9" w:rsidRPr="004860F9" w:rsidRDefault="004860F9" w:rsidP="004860F9">
            <w:pPr>
              <w:ind w:firstLine="27"/>
              <w:rPr>
                <w:rFonts w:ascii="Candara" w:hAnsi="Candara"/>
                <w:sz w:val="22"/>
                <w:szCs w:val="22"/>
              </w:rPr>
            </w:pPr>
            <w:r w:rsidRPr="004860F9">
              <w:rPr>
                <w:rFonts w:ascii="Candara" w:hAnsi="Candara"/>
                <w:sz w:val="22"/>
                <w:szCs w:val="22"/>
              </w:rPr>
              <w:t>Empresa:</w:t>
            </w:r>
          </w:p>
        </w:tc>
        <w:tc>
          <w:tcPr>
            <w:tcW w:w="4013" w:type="dxa"/>
          </w:tcPr>
          <w:p w14:paraId="5C173F3F" w14:textId="77777777" w:rsidR="004860F9" w:rsidRPr="004860F9" w:rsidRDefault="004860F9" w:rsidP="004860F9">
            <w:pPr>
              <w:rPr>
                <w:rFonts w:ascii="Candara" w:hAnsi="Candara"/>
                <w:sz w:val="22"/>
                <w:szCs w:val="22"/>
              </w:rPr>
            </w:pPr>
            <w:r w:rsidRPr="004860F9">
              <w:rPr>
                <w:rFonts w:ascii="Candara" w:hAnsi="Candara"/>
                <w:sz w:val="22"/>
                <w:szCs w:val="22"/>
              </w:rPr>
              <w:t>Empresa:</w:t>
            </w:r>
          </w:p>
        </w:tc>
      </w:tr>
      <w:tr w:rsidR="004860F9" w:rsidRPr="004860F9" w14:paraId="052C4742" w14:textId="77777777" w:rsidTr="004860F9">
        <w:tc>
          <w:tcPr>
            <w:tcW w:w="4111" w:type="dxa"/>
          </w:tcPr>
          <w:p w14:paraId="3AE42007" w14:textId="77777777" w:rsidR="004860F9" w:rsidRPr="004860F9" w:rsidRDefault="004860F9" w:rsidP="004860F9">
            <w:pPr>
              <w:rPr>
                <w:rFonts w:ascii="Candara" w:hAnsi="Candara"/>
                <w:sz w:val="22"/>
                <w:szCs w:val="22"/>
              </w:rPr>
            </w:pPr>
            <w:r w:rsidRPr="004860F9">
              <w:rPr>
                <w:rFonts w:ascii="Candara" w:hAnsi="Candara"/>
                <w:sz w:val="22"/>
                <w:szCs w:val="22"/>
              </w:rPr>
              <w:t>Responsable:</w:t>
            </w:r>
          </w:p>
        </w:tc>
        <w:tc>
          <w:tcPr>
            <w:tcW w:w="4013" w:type="dxa"/>
          </w:tcPr>
          <w:p w14:paraId="5CAD7347" w14:textId="77777777" w:rsidR="004860F9" w:rsidRPr="004860F9" w:rsidRDefault="004860F9" w:rsidP="004860F9">
            <w:pPr>
              <w:rPr>
                <w:rFonts w:ascii="Candara" w:hAnsi="Candara"/>
                <w:sz w:val="22"/>
                <w:szCs w:val="22"/>
              </w:rPr>
            </w:pPr>
            <w:r w:rsidRPr="004860F9">
              <w:rPr>
                <w:rFonts w:ascii="Candara" w:hAnsi="Candara"/>
                <w:sz w:val="22"/>
                <w:szCs w:val="22"/>
              </w:rPr>
              <w:t>Responsable:</w:t>
            </w:r>
          </w:p>
        </w:tc>
      </w:tr>
      <w:tr w:rsidR="004860F9" w:rsidRPr="004860F9" w14:paraId="229E19DD" w14:textId="77777777" w:rsidTr="004860F9">
        <w:tc>
          <w:tcPr>
            <w:tcW w:w="4111" w:type="dxa"/>
          </w:tcPr>
          <w:p w14:paraId="0EB66800" w14:textId="77777777" w:rsidR="004860F9" w:rsidRPr="004860F9" w:rsidRDefault="004860F9" w:rsidP="004860F9">
            <w:pPr>
              <w:rPr>
                <w:rFonts w:ascii="Candara" w:hAnsi="Candara"/>
                <w:sz w:val="22"/>
                <w:szCs w:val="22"/>
              </w:rPr>
            </w:pPr>
            <w:r w:rsidRPr="004860F9">
              <w:rPr>
                <w:rFonts w:ascii="Candara" w:hAnsi="Candara"/>
                <w:sz w:val="22"/>
                <w:szCs w:val="22"/>
              </w:rPr>
              <w:t>Cargo:</w:t>
            </w:r>
          </w:p>
        </w:tc>
        <w:tc>
          <w:tcPr>
            <w:tcW w:w="4013" w:type="dxa"/>
          </w:tcPr>
          <w:p w14:paraId="06C0843F" w14:textId="77777777" w:rsidR="004860F9" w:rsidRPr="004860F9" w:rsidRDefault="004860F9" w:rsidP="004860F9">
            <w:pPr>
              <w:rPr>
                <w:rFonts w:ascii="Candara" w:hAnsi="Candara"/>
                <w:sz w:val="22"/>
                <w:szCs w:val="22"/>
              </w:rPr>
            </w:pPr>
            <w:r w:rsidRPr="004860F9">
              <w:rPr>
                <w:rFonts w:ascii="Candara" w:hAnsi="Candara"/>
                <w:sz w:val="22"/>
                <w:szCs w:val="22"/>
              </w:rPr>
              <w:t>Cargo:</w:t>
            </w:r>
          </w:p>
        </w:tc>
      </w:tr>
      <w:tr w:rsidR="004860F9" w:rsidRPr="004860F9" w14:paraId="38E9A179" w14:textId="77777777" w:rsidTr="004860F9">
        <w:tc>
          <w:tcPr>
            <w:tcW w:w="4111" w:type="dxa"/>
          </w:tcPr>
          <w:p w14:paraId="2652F6DF" w14:textId="77777777" w:rsidR="004860F9" w:rsidRPr="004860F9" w:rsidRDefault="004860F9" w:rsidP="004860F9">
            <w:pPr>
              <w:rPr>
                <w:rFonts w:ascii="Candara" w:hAnsi="Candara"/>
                <w:sz w:val="22"/>
                <w:szCs w:val="22"/>
              </w:rPr>
            </w:pPr>
            <w:r w:rsidRPr="004860F9">
              <w:rPr>
                <w:rFonts w:ascii="Candara" w:hAnsi="Candara"/>
                <w:sz w:val="22"/>
                <w:szCs w:val="22"/>
              </w:rPr>
              <w:t>Tel.:</w:t>
            </w:r>
          </w:p>
        </w:tc>
        <w:tc>
          <w:tcPr>
            <w:tcW w:w="4013" w:type="dxa"/>
          </w:tcPr>
          <w:p w14:paraId="57D59CB5" w14:textId="77777777" w:rsidR="004860F9" w:rsidRPr="004860F9" w:rsidRDefault="004860F9" w:rsidP="004860F9">
            <w:pPr>
              <w:rPr>
                <w:rFonts w:ascii="Candara" w:hAnsi="Candara"/>
                <w:sz w:val="22"/>
                <w:szCs w:val="22"/>
              </w:rPr>
            </w:pPr>
            <w:r w:rsidRPr="004860F9">
              <w:rPr>
                <w:rFonts w:ascii="Candara" w:hAnsi="Candara"/>
                <w:sz w:val="22"/>
                <w:szCs w:val="22"/>
              </w:rPr>
              <w:t>Tel.:</w:t>
            </w:r>
          </w:p>
        </w:tc>
      </w:tr>
    </w:tbl>
    <w:p w14:paraId="75E47100" w14:textId="77777777" w:rsidR="00CC695D" w:rsidRDefault="00CC695D" w:rsidP="00641B4C">
      <w:pPr>
        <w:spacing w:before="0" w:after="0"/>
      </w:pPr>
    </w:p>
    <w:p w14:paraId="57D0093B" w14:textId="77777777" w:rsidR="00CC695D" w:rsidRPr="00C57C25" w:rsidRDefault="00CC695D" w:rsidP="00641B4C">
      <w:pPr>
        <w:spacing w:before="0" w:after="0"/>
        <w:ind w:firstLine="708"/>
        <w:rPr>
          <w:b/>
          <w:bCs/>
        </w:rPr>
      </w:pPr>
      <w:r w:rsidRPr="00C57C25">
        <w:rPr>
          <w:b/>
          <w:bCs/>
        </w:rPr>
        <w:t>DÉCIMA SEXTA.  NOTIFICACIONES</w:t>
      </w:r>
    </w:p>
    <w:p w14:paraId="62FEFC91" w14:textId="77777777" w:rsidR="00FD5332" w:rsidRDefault="00FD5332" w:rsidP="00641B4C">
      <w:pPr>
        <w:spacing w:before="0" w:after="0"/>
        <w:ind w:left="708"/>
      </w:pPr>
    </w:p>
    <w:p w14:paraId="6B2C223C" w14:textId="15D419C2" w:rsidR="00CC695D" w:rsidRDefault="00CC695D" w:rsidP="00641B4C">
      <w:pPr>
        <w:spacing w:before="0" w:after="0"/>
        <w:ind w:left="708"/>
      </w:pPr>
      <w:r>
        <w:t xml:space="preserve">Salvo lo dispuesto de otra manera en el presente Contrato, las notificaciones entre el </w:t>
      </w:r>
      <w:r w:rsidR="00C57C25">
        <w:t xml:space="preserve">Transportista </w:t>
      </w:r>
      <w:r>
        <w:t xml:space="preserve">y el Usuario deberán hacerse por escrito en los términos del </w:t>
      </w:r>
      <w:r w:rsidR="00C57C25">
        <w:t>numeral</w:t>
      </w:r>
      <w:r>
        <w:t xml:space="preserve"> </w:t>
      </w:r>
      <w:r w:rsidR="00E61E8C">
        <w:fldChar w:fldCharType="begin"/>
      </w:r>
      <w:r w:rsidR="00E61E8C">
        <w:instrText xml:space="preserve"> REF _Ref3982124 \r \h </w:instrText>
      </w:r>
      <w:r w:rsidR="00E61E8C">
        <w:fldChar w:fldCharType="separate"/>
      </w:r>
      <w:r w:rsidR="002A4212">
        <w:t>26</w:t>
      </w:r>
      <w:r w:rsidR="00E61E8C">
        <w:fldChar w:fldCharType="end"/>
      </w:r>
      <w:r>
        <w:t xml:space="preserve"> de los TCPS y tendrán efectos cuando sean recibidos por el destinatario en la dirección indicada a continuación:</w:t>
      </w:r>
    </w:p>
    <w:p w14:paraId="172A56A7" w14:textId="77777777" w:rsidR="00CC695D" w:rsidRDefault="00CC695D" w:rsidP="00641B4C">
      <w:pPr>
        <w:spacing w:before="0" w:after="0"/>
      </w:pPr>
    </w:p>
    <w:p w14:paraId="4E4B0C13" w14:textId="77777777" w:rsidR="004860F9" w:rsidRDefault="004860F9" w:rsidP="00641B4C">
      <w:pPr>
        <w:spacing w:before="0" w:after="0"/>
      </w:pPr>
    </w:p>
    <w:tbl>
      <w:tblPr>
        <w:tblStyle w:val="TableGrid"/>
        <w:tblW w:w="0" w:type="auto"/>
        <w:tblInd w:w="704" w:type="dxa"/>
        <w:tblLook w:val="04A0" w:firstRow="1" w:lastRow="0" w:firstColumn="1" w:lastColumn="0" w:noHBand="0" w:noVBand="1"/>
      </w:tblPr>
      <w:tblGrid>
        <w:gridCol w:w="4111"/>
        <w:gridCol w:w="4013"/>
      </w:tblGrid>
      <w:tr w:rsidR="004860F9" w:rsidRPr="004860F9" w14:paraId="1F4B5243" w14:textId="77777777" w:rsidTr="00E85A6B">
        <w:tc>
          <w:tcPr>
            <w:tcW w:w="4111" w:type="dxa"/>
          </w:tcPr>
          <w:p w14:paraId="301B12B7" w14:textId="77777777" w:rsidR="004860F9" w:rsidRPr="004860F9" w:rsidRDefault="004860F9" w:rsidP="00E85A6B">
            <w:pPr>
              <w:jc w:val="center"/>
              <w:rPr>
                <w:rFonts w:ascii="Candara" w:hAnsi="Candara"/>
                <w:sz w:val="22"/>
                <w:szCs w:val="22"/>
              </w:rPr>
            </w:pPr>
            <w:r w:rsidRPr="004860F9">
              <w:rPr>
                <w:rFonts w:ascii="Candara" w:hAnsi="Candara"/>
                <w:b/>
                <w:bCs/>
                <w:sz w:val="22"/>
                <w:szCs w:val="22"/>
              </w:rPr>
              <w:t>El Transportista:</w:t>
            </w:r>
          </w:p>
        </w:tc>
        <w:tc>
          <w:tcPr>
            <w:tcW w:w="4013" w:type="dxa"/>
          </w:tcPr>
          <w:p w14:paraId="19A9B9D8" w14:textId="77777777" w:rsidR="004860F9" w:rsidRPr="004860F9" w:rsidRDefault="004860F9" w:rsidP="00E85A6B">
            <w:pPr>
              <w:jc w:val="center"/>
              <w:rPr>
                <w:rFonts w:ascii="Candara" w:hAnsi="Candara"/>
                <w:sz w:val="22"/>
                <w:szCs w:val="22"/>
              </w:rPr>
            </w:pPr>
            <w:r w:rsidRPr="004860F9">
              <w:rPr>
                <w:rFonts w:ascii="Candara" w:hAnsi="Candara"/>
                <w:b/>
                <w:bCs/>
                <w:sz w:val="22"/>
                <w:szCs w:val="22"/>
              </w:rPr>
              <w:t>El Usuario:</w:t>
            </w:r>
          </w:p>
        </w:tc>
      </w:tr>
      <w:tr w:rsidR="004860F9" w:rsidRPr="004860F9" w14:paraId="058BFCF3" w14:textId="77777777" w:rsidTr="00E85A6B">
        <w:tc>
          <w:tcPr>
            <w:tcW w:w="4111" w:type="dxa"/>
          </w:tcPr>
          <w:p w14:paraId="279F900F" w14:textId="77777777" w:rsidR="004860F9" w:rsidRPr="004860F9" w:rsidRDefault="004860F9" w:rsidP="004860F9">
            <w:pPr>
              <w:ind w:firstLine="27"/>
              <w:rPr>
                <w:rFonts w:ascii="Candara" w:hAnsi="Candara"/>
                <w:sz w:val="22"/>
                <w:szCs w:val="22"/>
              </w:rPr>
            </w:pPr>
            <w:r w:rsidRPr="004860F9">
              <w:rPr>
                <w:rFonts w:ascii="Candara" w:hAnsi="Candara"/>
                <w:sz w:val="22"/>
                <w:szCs w:val="22"/>
              </w:rPr>
              <w:t>ATENCIÓN A:</w:t>
            </w:r>
          </w:p>
        </w:tc>
        <w:tc>
          <w:tcPr>
            <w:tcW w:w="4013" w:type="dxa"/>
          </w:tcPr>
          <w:p w14:paraId="2F666060" w14:textId="77777777" w:rsidR="004860F9" w:rsidRPr="004860F9" w:rsidRDefault="004860F9" w:rsidP="004860F9">
            <w:pPr>
              <w:rPr>
                <w:rFonts w:ascii="Candara" w:hAnsi="Candara"/>
                <w:sz w:val="22"/>
                <w:szCs w:val="22"/>
              </w:rPr>
            </w:pPr>
            <w:r w:rsidRPr="004860F9">
              <w:rPr>
                <w:rFonts w:ascii="Candara" w:hAnsi="Candara"/>
                <w:sz w:val="22"/>
                <w:szCs w:val="22"/>
              </w:rPr>
              <w:t>ATENCIÓN A:</w:t>
            </w:r>
          </w:p>
        </w:tc>
      </w:tr>
      <w:tr w:rsidR="004860F9" w:rsidRPr="004860F9" w14:paraId="30C8ED34" w14:textId="77777777" w:rsidTr="00E85A6B">
        <w:tc>
          <w:tcPr>
            <w:tcW w:w="4111" w:type="dxa"/>
          </w:tcPr>
          <w:p w14:paraId="6673A0FC" w14:textId="77777777" w:rsidR="004860F9" w:rsidRPr="004860F9" w:rsidRDefault="004860F9" w:rsidP="004860F9">
            <w:pPr>
              <w:rPr>
                <w:rFonts w:ascii="Candara" w:hAnsi="Candara"/>
                <w:sz w:val="22"/>
                <w:szCs w:val="22"/>
              </w:rPr>
            </w:pPr>
            <w:r w:rsidRPr="004860F9">
              <w:rPr>
                <w:rFonts w:ascii="Candara" w:hAnsi="Candara"/>
                <w:sz w:val="22"/>
                <w:szCs w:val="22"/>
              </w:rPr>
              <w:t>Dirección:</w:t>
            </w:r>
          </w:p>
        </w:tc>
        <w:tc>
          <w:tcPr>
            <w:tcW w:w="4013" w:type="dxa"/>
          </w:tcPr>
          <w:p w14:paraId="7CF3D1EA" w14:textId="77777777" w:rsidR="004860F9" w:rsidRPr="004860F9" w:rsidRDefault="004860F9" w:rsidP="004860F9">
            <w:pPr>
              <w:rPr>
                <w:rFonts w:ascii="Candara" w:hAnsi="Candara"/>
                <w:sz w:val="22"/>
                <w:szCs w:val="22"/>
              </w:rPr>
            </w:pPr>
            <w:r w:rsidRPr="004860F9">
              <w:rPr>
                <w:rFonts w:ascii="Candara" w:hAnsi="Candara"/>
                <w:sz w:val="22"/>
                <w:szCs w:val="22"/>
              </w:rPr>
              <w:t>Dirección:</w:t>
            </w:r>
          </w:p>
        </w:tc>
      </w:tr>
      <w:tr w:rsidR="004860F9" w:rsidRPr="004860F9" w14:paraId="728B44A0" w14:textId="77777777" w:rsidTr="00E85A6B">
        <w:tc>
          <w:tcPr>
            <w:tcW w:w="4111" w:type="dxa"/>
          </w:tcPr>
          <w:p w14:paraId="2740ACA6" w14:textId="77777777" w:rsidR="004860F9" w:rsidRPr="004860F9" w:rsidRDefault="004860F9" w:rsidP="004860F9">
            <w:pPr>
              <w:rPr>
                <w:rFonts w:ascii="Candara" w:hAnsi="Candara"/>
                <w:sz w:val="22"/>
                <w:szCs w:val="22"/>
              </w:rPr>
            </w:pPr>
            <w:r w:rsidRPr="004860F9">
              <w:rPr>
                <w:rFonts w:ascii="Candara" w:hAnsi="Candara"/>
                <w:sz w:val="22"/>
                <w:szCs w:val="22"/>
              </w:rPr>
              <w:t>Tel:</w:t>
            </w:r>
          </w:p>
        </w:tc>
        <w:tc>
          <w:tcPr>
            <w:tcW w:w="4013" w:type="dxa"/>
          </w:tcPr>
          <w:p w14:paraId="772C1E17" w14:textId="77777777" w:rsidR="004860F9" w:rsidRPr="004860F9" w:rsidRDefault="004860F9" w:rsidP="004860F9">
            <w:pPr>
              <w:rPr>
                <w:rFonts w:ascii="Candara" w:hAnsi="Candara"/>
                <w:sz w:val="22"/>
                <w:szCs w:val="22"/>
              </w:rPr>
            </w:pPr>
            <w:r w:rsidRPr="004860F9">
              <w:rPr>
                <w:rFonts w:ascii="Candara" w:hAnsi="Candara"/>
                <w:sz w:val="22"/>
                <w:szCs w:val="22"/>
              </w:rPr>
              <w:t>Tel:</w:t>
            </w:r>
          </w:p>
        </w:tc>
      </w:tr>
      <w:tr w:rsidR="004860F9" w:rsidRPr="004860F9" w14:paraId="22F0A238" w14:textId="77777777" w:rsidTr="00E85A6B">
        <w:tc>
          <w:tcPr>
            <w:tcW w:w="4111" w:type="dxa"/>
          </w:tcPr>
          <w:p w14:paraId="63D49A18" w14:textId="77777777" w:rsidR="004860F9" w:rsidRPr="004860F9" w:rsidRDefault="004860F9" w:rsidP="004860F9">
            <w:pPr>
              <w:rPr>
                <w:rFonts w:ascii="Candara" w:hAnsi="Candara"/>
                <w:sz w:val="22"/>
                <w:szCs w:val="22"/>
              </w:rPr>
            </w:pPr>
            <w:r w:rsidRPr="004860F9">
              <w:rPr>
                <w:rFonts w:ascii="Candara" w:hAnsi="Candara"/>
                <w:sz w:val="22"/>
                <w:szCs w:val="22"/>
              </w:rPr>
              <w:t>Email:</w:t>
            </w:r>
          </w:p>
        </w:tc>
        <w:tc>
          <w:tcPr>
            <w:tcW w:w="4013" w:type="dxa"/>
          </w:tcPr>
          <w:p w14:paraId="6E28812E" w14:textId="77777777" w:rsidR="004860F9" w:rsidRPr="004860F9" w:rsidRDefault="004860F9" w:rsidP="004860F9">
            <w:pPr>
              <w:rPr>
                <w:rFonts w:ascii="Candara" w:hAnsi="Candara"/>
                <w:sz w:val="22"/>
                <w:szCs w:val="22"/>
              </w:rPr>
            </w:pPr>
            <w:r w:rsidRPr="004860F9">
              <w:rPr>
                <w:rFonts w:ascii="Candara" w:hAnsi="Candara"/>
                <w:sz w:val="22"/>
                <w:szCs w:val="22"/>
              </w:rPr>
              <w:t>Email:</w:t>
            </w:r>
          </w:p>
        </w:tc>
      </w:tr>
    </w:tbl>
    <w:p w14:paraId="048C1663" w14:textId="77777777" w:rsidR="004860F9" w:rsidRDefault="004860F9" w:rsidP="00641B4C">
      <w:pPr>
        <w:spacing w:before="0" w:after="0"/>
      </w:pPr>
    </w:p>
    <w:p w14:paraId="0D4397DA" w14:textId="77777777" w:rsidR="00CC695D" w:rsidRDefault="00CC695D" w:rsidP="00641B4C">
      <w:pPr>
        <w:spacing w:before="0" w:after="0"/>
        <w:ind w:left="708"/>
      </w:pPr>
      <w:r>
        <w:t>Para efectos de la administración, cumplimiento y seguimiento técnico-operativo de lo señalado en el presente Contrato, las Partes establecen los contactos señalados la cláusula anterior.</w:t>
      </w:r>
    </w:p>
    <w:p w14:paraId="75254F66" w14:textId="77777777" w:rsidR="00FD5332" w:rsidRDefault="00FD5332" w:rsidP="00641B4C">
      <w:pPr>
        <w:spacing w:before="0" w:after="0"/>
        <w:ind w:left="708"/>
      </w:pPr>
    </w:p>
    <w:p w14:paraId="3363E7A7" w14:textId="77777777" w:rsidR="00CC695D" w:rsidRDefault="00CC695D" w:rsidP="00641B4C">
      <w:pPr>
        <w:spacing w:before="0" w:after="0"/>
        <w:ind w:left="708"/>
      </w:pPr>
      <w:r>
        <w:t xml:space="preserve">En el caso en que el </w:t>
      </w:r>
      <w:r w:rsidR="00906680">
        <w:t xml:space="preserve">Transportista </w:t>
      </w:r>
      <w:r>
        <w:t>o el Usuario deseen nombrar un nuevo responsable, en sustitución o adición a los que se nombran, deberán comunicarlo a la otra parte por escrito a la mayor brevedad posible, ya que en tanto no se notifique no surtirá efectos.</w:t>
      </w:r>
    </w:p>
    <w:p w14:paraId="1ABAC537" w14:textId="77777777" w:rsidR="00CC695D" w:rsidRDefault="00CC695D" w:rsidP="00641B4C">
      <w:pPr>
        <w:spacing w:before="0" w:after="0"/>
      </w:pPr>
    </w:p>
    <w:p w14:paraId="0A2C96C4" w14:textId="77777777" w:rsidR="00CC695D" w:rsidRPr="00906680" w:rsidRDefault="00CC695D" w:rsidP="00641B4C">
      <w:pPr>
        <w:spacing w:before="0" w:after="0"/>
        <w:ind w:firstLine="708"/>
        <w:rPr>
          <w:b/>
          <w:bCs/>
        </w:rPr>
      </w:pPr>
      <w:r w:rsidRPr="00906680">
        <w:rPr>
          <w:b/>
          <w:bCs/>
        </w:rPr>
        <w:t>DÉCIMA SÉPTIMA.  LEGISLACIÓN APLICABLE Y RESOLUCION DE CONTROVERSIAS.</w:t>
      </w:r>
    </w:p>
    <w:p w14:paraId="6BA09120" w14:textId="77777777" w:rsidR="00FD5332" w:rsidRDefault="00FD5332" w:rsidP="00641B4C">
      <w:pPr>
        <w:spacing w:before="0" w:after="0"/>
        <w:ind w:left="708"/>
      </w:pPr>
    </w:p>
    <w:p w14:paraId="09EC741C" w14:textId="1086D290" w:rsidR="00CC695D" w:rsidRDefault="00CC695D" w:rsidP="00641B4C">
      <w:pPr>
        <w:spacing w:before="0" w:after="0"/>
        <w:ind w:left="708"/>
      </w:pPr>
      <w:r>
        <w:t xml:space="preserve">El presente Contrato se regirá y será interpretado conforme a las leyes mexicanas. Cualquier controversia que surja entre las Partes con motivo de este Contrato se tratará de acuerdo con lo estipulado en el numeral </w:t>
      </w:r>
      <w:r w:rsidR="00E61E8C">
        <w:fldChar w:fldCharType="begin"/>
      </w:r>
      <w:r w:rsidR="00E61E8C">
        <w:instrText xml:space="preserve"> REF _Ref3982147 \r \h </w:instrText>
      </w:r>
      <w:r w:rsidR="00E61E8C">
        <w:fldChar w:fldCharType="separate"/>
      </w:r>
      <w:r w:rsidR="002A4212">
        <w:t>41</w:t>
      </w:r>
      <w:r w:rsidR="00E61E8C">
        <w:fldChar w:fldCharType="end"/>
      </w:r>
      <w:r>
        <w:t xml:space="preserve"> de los TCPS y los procedimientos que aquí se establecen.</w:t>
      </w:r>
    </w:p>
    <w:p w14:paraId="4F2F16D6" w14:textId="77777777" w:rsidR="00FD5332" w:rsidRDefault="00FD5332" w:rsidP="00641B4C">
      <w:pPr>
        <w:spacing w:before="0" w:after="0"/>
        <w:ind w:left="708"/>
      </w:pPr>
    </w:p>
    <w:p w14:paraId="5C8BE037" w14:textId="77777777" w:rsidR="00CC695D" w:rsidRDefault="00CC695D" w:rsidP="00641B4C">
      <w:pPr>
        <w:spacing w:before="0" w:after="0"/>
        <w:ind w:left="708"/>
      </w:pPr>
      <w:r>
        <w:t xml:space="preserve">Las controversias que se susciten entre el Usuario y el </w:t>
      </w:r>
      <w:r w:rsidR="00823FEC">
        <w:t xml:space="preserve">Transportista </w:t>
      </w:r>
      <w:r>
        <w:t>podrán ser resueltas a través de mediación o arbitraje que al efecto acuerden las Partes, pudiendo la Comisión actuar como mediador o árbitro.</w:t>
      </w:r>
    </w:p>
    <w:p w14:paraId="7D257AF7" w14:textId="77777777" w:rsidR="00CC695D" w:rsidRDefault="00CC695D" w:rsidP="00641B4C">
      <w:pPr>
        <w:spacing w:before="0" w:after="0"/>
      </w:pPr>
    </w:p>
    <w:p w14:paraId="21EB3F88" w14:textId="77777777" w:rsidR="00CC695D" w:rsidRPr="00906680" w:rsidRDefault="00CC695D" w:rsidP="00641B4C">
      <w:pPr>
        <w:spacing w:before="0" w:after="0"/>
        <w:ind w:firstLine="708"/>
        <w:rPr>
          <w:b/>
          <w:bCs/>
        </w:rPr>
      </w:pPr>
      <w:r w:rsidRPr="00906680">
        <w:rPr>
          <w:b/>
          <w:bCs/>
        </w:rPr>
        <w:t>DÉCIMA OCTAVA.  CESIÓN</w:t>
      </w:r>
    </w:p>
    <w:p w14:paraId="58F10A2A" w14:textId="77777777" w:rsidR="00FD5332" w:rsidRDefault="00FD5332" w:rsidP="00641B4C">
      <w:pPr>
        <w:spacing w:before="0" w:after="0"/>
        <w:ind w:left="708"/>
      </w:pPr>
    </w:p>
    <w:p w14:paraId="321FCB38" w14:textId="77777777" w:rsidR="00CC695D" w:rsidRDefault="00CC695D" w:rsidP="00641B4C">
      <w:pPr>
        <w:spacing w:before="0" w:after="0"/>
        <w:ind w:left="708"/>
      </w:pPr>
      <w:r>
        <w:t xml:space="preserve">Ninguna de las Partes podrá, sin el consentimiento previo por escrito de la otra Parte, ceder, gravar o transferir a terceros, total o parcialmente, sus respectivos derechos u obligaciones derivados de este Contrato. </w:t>
      </w:r>
    </w:p>
    <w:p w14:paraId="08C3F4A5" w14:textId="77777777" w:rsidR="00FD5332" w:rsidRDefault="00FD5332" w:rsidP="00641B4C">
      <w:pPr>
        <w:spacing w:before="0" w:after="0"/>
        <w:ind w:left="708"/>
      </w:pPr>
    </w:p>
    <w:p w14:paraId="608D147D" w14:textId="77777777" w:rsidR="00CC695D" w:rsidRDefault="00CC695D" w:rsidP="00641B4C">
      <w:pPr>
        <w:spacing w:before="0" w:after="0"/>
        <w:ind w:left="708"/>
      </w:pPr>
      <w:r>
        <w:t>No obstante, las Partes podrán ceder total o parcialmente los derechos y obligaciones derivados del presente Contrato a cualquiera empresa en cuyo capital social participen o se encuentre bajo su control, mediante aviso hecho por escrito a la otra en términos del presente Contrato.</w:t>
      </w:r>
    </w:p>
    <w:p w14:paraId="1F57E23E" w14:textId="77777777" w:rsidR="00CC695D" w:rsidRDefault="00CC695D" w:rsidP="00641B4C">
      <w:pPr>
        <w:spacing w:before="0" w:after="0"/>
      </w:pPr>
    </w:p>
    <w:p w14:paraId="098F2E68" w14:textId="77777777" w:rsidR="00CC695D" w:rsidRPr="00906680" w:rsidRDefault="00CC695D" w:rsidP="00641B4C">
      <w:pPr>
        <w:spacing w:before="0" w:after="0"/>
        <w:ind w:firstLine="708"/>
        <w:rPr>
          <w:b/>
          <w:bCs/>
        </w:rPr>
      </w:pPr>
      <w:r w:rsidRPr="00906680">
        <w:rPr>
          <w:b/>
          <w:bCs/>
        </w:rPr>
        <w:t>DÉCIMA NOVENA. CAMBIO DE CIRCUNSTANCIAS</w:t>
      </w:r>
    </w:p>
    <w:p w14:paraId="54F40301" w14:textId="77777777" w:rsidR="00FD5332" w:rsidRDefault="00FD5332" w:rsidP="00641B4C">
      <w:pPr>
        <w:spacing w:before="0" w:after="0"/>
        <w:ind w:left="708"/>
      </w:pPr>
    </w:p>
    <w:p w14:paraId="3024122F" w14:textId="3DC5E74A" w:rsidR="00CC695D" w:rsidRDefault="00CC695D" w:rsidP="00641B4C">
      <w:pPr>
        <w:spacing w:before="0" w:after="0"/>
        <w:ind w:left="708"/>
      </w:pPr>
      <w:r>
        <w:t xml:space="preserve">En caso de que sobrevenga un cambio sustancial de carácter general en las condiciones originales en las que las Partes suscriben el presente Contrato, y que no hubiera sido previsto o no fuera previsible por alguna de las Partes, ni se encuentre bajo el control de las mismas, y que genere que la modificación de las obligaciones, el presente Contrato podrá renegociarse en los términos establecidos en el numeral </w:t>
      </w:r>
      <w:r w:rsidR="00E61E8C">
        <w:fldChar w:fldCharType="begin"/>
      </w:r>
      <w:r w:rsidR="00E61E8C">
        <w:instrText xml:space="preserve"> REF _Ref3982183 \r \h </w:instrText>
      </w:r>
      <w:r w:rsidR="00E61E8C">
        <w:fldChar w:fldCharType="separate"/>
      </w:r>
      <w:r w:rsidR="002A4212">
        <w:t>39</w:t>
      </w:r>
      <w:r w:rsidR="00E61E8C">
        <w:fldChar w:fldCharType="end"/>
      </w:r>
      <w:r>
        <w:t xml:space="preserve"> de los TCPS.</w:t>
      </w:r>
    </w:p>
    <w:p w14:paraId="72DA6039" w14:textId="77777777" w:rsidR="00FD5332" w:rsidRDefault="00FD5332" w:rsidP="00641B4C">
      <w:pPr>
        <w:spacing w:before="0" w:after="0"/>
        <w:ind w:left="708"/>
      </w:pPr>
    </w:p>
    <w:p w14:paraId="3EAA7207" w14:textId="77777777" w:rsidR="00906680" w:rsidRDefault="00CC695D" w:rsidP="00641B4C">
      <w:pPr>
        <w:spacing w:before="0" w:after="0"/>
        <w:ind w:left="708"/>
      </w:pPr>
      <w:r>
        <w:t>El presente Contrato se firma por duplicado en la Ciudad de México, considerándose cada uno como un original, para ambas partes.</w:t>
      </w:r>
    </w:p>
    <w:p w14:paraId="2BE5522F" w14:textId="77777777" w:rsidR="00FD5332" w:rsidRDefault="00FD5332" w:rsidP="00641B4C">
      <w:pPr>
        <w:spacing w:before="0" w:after="0"/>
        <w:ind w:left="708"/>
      </w:pPr>
    </w:p>
    <w:p w14:paraId="178E8E2C" w14:textId="77777777" w:rsidR="00CC695D" w:rsidRDefault="00CC695D" w:rsidP="00641B4C">
      <w:pPr>
        <w:spacing w:before="0" w:after="0"/>
        <w:ind w:left="708"/>
      </w:pPr>
      <w:r>
        <w:t>Una vez leído el presente Contrato de Interconexión y revisado por las partes, que se dan así por enteradas de su contenido y fuerza legal, suscriben este Acuerdo por medio de sus representantes debidamente acreditados en __________________________, el __ de ________ de 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06680" w14:paraId="46368D90" w14:textId="77777777" w:rsidTr="00A51BA5">
        <w:tc>
          <w:tcPr>
            <w:tcW w:w="4414" w:type="dxa"/>
            <w:vAlign w:val="center"/>
          </w:tcPr>
          <w:p w14:paraId="52F0F132" w14:textId="77777777" w:rsidR="00906680" w:rsidRPr="00906680" w:rsidRDefault="00906680" w:rsidP="00906680">
            <w:pPr>
              <w:spacing w:before="120" w:after="120"/>
              <w:jc w:val="center"/>
              <w:rPr>
                <w:rFonts w:ascii="Candara" w:hAnsi="Candara"/>
                <w:color w:val="404040" w:themeColor="text1" w:themeTint="BF"/>
                <w:sz w:val="22"/>
                <w:szCs w:val="22"/>
              </w:rPr>
            </w:pPr>
            <w:r w:rsidRPr="00906680">
              <w:rPr>
                <w:rFonts w:ascii="Candara" w:hAnsi="Candara"/>
                <w:b/>
                <w:bCs/>
                <w:color w:val="404040" w:themeColor="text1" w:themeTint="BF"/>
                <w:sz w:val="22"/>
                <w:szCs w:val="22"/>
              </w:rPr>
              <w:t>Transportista</w:t>
            </w:r>
          </w:p>
        </w:tc>
        <w:tc>
          <w:tcPr>
            <w:tcW w:w="4414" w:type="dxa"/>
            <w:vAlign w:val="center"/>
          </w:tcPr>
          <w:p w14:paraId="0061E263" w14:textId="77777777" w:rsidR="00906680" w:rsidRPr="00A51BA5" w:rsidRDefault="00906680" w:rsidP="00906680">
            <w:pPr>
              <w:spacing w:before="120" w:after="120"/>
              <w:jc w:val="center"/>
              <w:rPr>
                <w:rFonts w:ascii="Candara" w:hAnsi="Candara"/>
                <w:b/>
                <w:bCs/>
                <w:color w:val="404040" w:themeColor="text1" w:themeTint="BF"/>
                <w:sz w:val="22"/>
                <w:szCs w:val="22"/>
              </w:rPr>
            </w:pPr>
            <w:r w:rsidRPr="00A51BA5">
              <w:rPr>
                <w:rFonts w:ascii="Candara" w:hAnsi="Candara"/>
                <w:b/>
                <w:bCs/>
                <w:color w:val="404040" w:themeColor="text1" w:themeTint="BF"/>
                <w:sz w:val="22"/>
                <w:szCs w:val="22"/>
              </w:rPr>
              <w:t>Usuario</w:t>
            </w:r>
          </w:p>
        </w:tc>
      </w:tr>
      <w:tr w:rsidR="00A51BA5" w14:paraId="2A5E16DF" w14:textId="77777777" w:rsidTr="00A51BA5">
        <w:tc>
          <w:tcPr>
            <w:tcW w:w="4414" w:type="dxa"/>
          </w:tcPr>
          <w:p w14:paraId="35E19D7D" w14:textId="77777777" w:rsidR="00A51BA5" w:rsidRDefault="00A51BA5" w:rsidP="00A51BA5">
            <w:pPr>
              <w:spacing w:before="120" w:after="120"/>
              <w:jc w:val="center"/>
              <w:rPr>
                <w:rFonts w:ascii="Candara" w:hAnsi="Candara"/>
                <w:color w:val="404040" w:themeColor="text1" w:themeTint="BF"/>
                <w:sz w:val="22"/>
                <w:szCs w:val="22"/>
              </w:rPr>
            </w:pPr>
          </w:p>
          <w:p w14:paraId="2B6393E9" w14:textId="77777777" w:rsidR="00A51BA5" w:rsidRPr="00906680" w:rsidRDefault="00A51BA5" w:rsidP="00A51BA5">
            <w:pPr>
              <w:spacing w:before="120" w:after="120"/>
              <w:jc w:val="center"/>
              <w:rPr>
                <w:rFonts w:ascii="Candara" w:hAnsi="Candara"/>
                <w:color w:val="404040" w:themeColor="text1" w:themeTint="BF"/>
                <w:sz w:val="22"/>
                <w:szCs w:val="22"/>
              </w:rPr>
            </w:pPr>
            <w:r>
              <w:rPr>
                <w:rFonts w:ascii="Candara" w:hAnsi="Candara"/>
                <w:color w:val="404040" w:themeColor="text1" w:themeTint="BF"/>
                <w:sz w:val="22"/>
                <w:szCs w:val="22"/>
              </w:rPr>
              <w:t>____________________________</w:t>
            </w:r>
          </w:p>
        </w:tc>
        <w:tc>
          <w:tcPr>
            <w:tcW w:w="4414" w:type="dxa"/>
          </w:tcPr>
          <w:p w14:paraId="262E20C5" w14:textId="77777777" w:rsidR="00A51BA5" w:rsidRDefault="00A51BA5" w:rsidP="00A51BA5">
            <w:pPr>
              <w:spacing w:before="120" w:after="120"/>
              <w:jc w:val="center"/>
              <w:rPr>
                <w:rFonts w:ascii="Candara" w:hAnsi="Candara"/>
                <w:color w:val="404040" w:themeColor="text1" w:themeTint="BF"/>
                <w:sz w:val="22"/>
                <w:szCs w:val="22"/>
              </w:rPr>
            </w:pPr>
          </w:p>
          <w:p w14:paraId="52ABF836" w14:textId="77777777" w:rsidR="00A51BA5" w:rsidRPr="00906680" w:rsidRDefault="00A51BA5" w:rsidP="00A51BA5">
            <w:pPr>
              <w:spacing w:before="120" w:after="120"/>
              <w:jc w:val="center"/>
              <w:rPr>
                <w:rFonts w:ascii="Candara" w:hAnsi="Candara"/>
                <w:color w:val="404040" w:themeColor="text1" w:themeTint="BF"/>
                <w:sz w:val="22"/>
                <w:szCs w:val="22"/>
              </w:rPr>
            </w:pPr>
            <w:r>
              <w:rPr>
                <w:rFonts w:ascii="Candara" w:hAnsi="Candara"/>
                <w:color w:val="404040" w:themeColor="text1" w:themeTint="BF"/>
                <w:sz w:val="22"/>
                <w:szCs w:val="22"/>
              </w:rPr>
              <w:t>____________________________</w:t>
            </w:r>
          </w:p>
        </w:tc>
      </w:tr>
      <w:tr w:rsidR="00A51BA5" w14:paraId="3731E72E" w14:textId="77777777" w:rsidTr="00A51BA5">
        <w:tc>
          <w:tcPr>
            <w:tcW w:w="4414" w:type="dxa"/>
            <w:vAlign w:val="center"/>
          </w:tcPr>
          <w:p w14:paraId="76A02806" w14:textId="77777777" w:rsidR="00A51BA5" w:rsidRPr="00906680" w:rsidRDefault="00A51BA5" w:rsidP="00A51BA5">
            <w:pPr>
              <w:spacing w:before="120" w:after="120"/>
              <w:jc w:val="center"/>
              <w:rPr>
                <w:rFonts w:ascii="Candara" w:hAnsi="Candara"/>
                <w:b/>
                <w:bCs/>
                <w:color w:val="404040" w:themeColor="text1" w:themeTint="BF"/>
                <w:sz w:val="22"/>
                <w:szCs w:val="22"/>
              </w:rPr>
            </w:pPr>
            <w:r w:rsidRPr="00906680">
              <w:rPr>
                <w:rFonts w:ascii="Candara" w:hAnsi="Candara"/>
                <w:b/>
                <w:bCs/>
                <w:color w:val="404040" w:themeColor="text1" w:themeTint="BF"/>
                <w:sz w:val="22"/>
                <w:szCs w:val="22"/>
              </w:rPr>
              <w:t>[Nombre del Representante Legal]</w:t>
            </w:r>
          </w:p>
        </w:tc>
        <w:tc>
          <w:tcPr>
            <w:tcW w:w="4414" w:type="dxa"/>
            <w:vAlign w:val="center"/>
          </w:tcPr>
          <w:p w14:paraId="792C652A" w14:textId="77777777" w:rsidR="00A51BA5" w:rsidRPr="00906680" w:rsidRDefault="00A51BA5" w:rsidP="00A51BA5">
            <w:pPr>
              <w:spacing w:before="120" w:after="120"/>
              <w:jc w:val="center"/>
              <w:rPr>
                <w:rFonts w:ascii="Candara" w:hAnsi="Candara"/>
                <w:b/>
                <w:bCs/>
                <w:color w:val="404040" w:themeColor="text1" w:themeTint="BF"/>
                <w:sz w:val="22"/>
                <w:szCs w:val="22"/>
              </w:rPr>
            </w:pPr>
            <w:r w:rsidRPr="00906680">
              <w:rPr>
                <w:rFonts w:ascii="Candara" w:hAnsi="Candara"/>
                <w:b/>
                <w:bCs/>
                <w:color w:val="404040" w:themeColor="text1" w:themeTint="BF"/>
                <w:sz w:val="22"/>
                <w:szCs w:val="22"/>
              </w:rPr>
              <w:t xml:space="preserve">[Nombre  </w:t>
            </w:r>
            <w:r>
              <w:rPr>
                <w:rFonts w:ascii="Candara" w:hAnsi="Candara"/>
                <w:b/>
                <w:bCs/>
                <w:color w:val="404040" w:themeColor="text1" w:themeTint="BF"/>
                <w:sz w:val="22"/>
                <w:szCs w:val="22"/>
              </w:rPr>
              <w:t xml:space="preserve">del </w:t>
            </w:r>
            <w:r w:rsidRPr="00906680">
              <w:rPr>
                <w:rFonts w:ascii="Candara" w:hAnsi="Candara"/>
                <w:b/>
                <w:bCs/>
                <w:color w:val="404040" w:themeColor="text1" w:themeTint="BF"/>
                <w:sz w:val="22"/>
                <w:szCs w:val="22"/>
              </w:rPr>
              <w:t>Representante Legal]</w:t>
            </w:r>
          </w:p>
        </w:tc>
      </w:tr>
    </w:tbl>
    <w:p w14:paraId="107EB159" w14:textId="77777777" w:rsidR="00CC695D" w:rsidRDefault="00CC695D" w:rsidP="00CC695D">
      <w:pPr>
        <w:spacing w:before="120" w:after="120"/>
      </w:pPr>
    </w:p>
    <w:p w14:paraId="67664A71" w14:textId="77777777" w:rsidR="004860F9" w:rsidRPr="004860F9" w:rsidRDefault="004860F9" w:rsidP="004860F9">
      <w:pPr>
        <w:spacing w:before="120" w:after="120"/>
        <w:jc w:val="center"/>
        <w:rPr>
          <w:b/>
          <w:bCs/>
        </w:rPr>
      </w:pPr>
      <w:r w:rsidRPr="004860F9">
        <w:rPr>
          <w:b/>
          <w:bCs/>
        </w:rPr>
        <w:t>---------------------------------------------------------------------------------------------------------</w:t>
      </w:r>
      <w:r>
        <w:rPr>
          <w:b/>
          <w:bCs/>
        </w:rPr>
        <w:t>-------</w:t>
      </w:r>
      <w:r w:rsidRPr="004860F9">
        <w:rPr>
          <w:b/>
          <w:bCs/>
        </w:rPr>
        <w:t>--------------------</w:t>
      </w:r>
    </w:p>
    <w:p w14:paraId="5A42CA35" w14:textId="77777777" w:rsidR="00CC695D" w:rsidRPr="00A51BA5" w:rsidRDefault="00CC695D" w:rsidP="00CC695D">
      <w:pPr>
        <w:spacing w:before="120" w:after="120"/>
        <w:jc w:val="center"/>
        <w:rPr>
          <w:b/>
          <w:bCs/>
        </w:rPr>
      </w:pPr>
      <w:r w:rsidRPr="00A51BA5">
        <w:rPr>
          <w:b/>
          <w:bCs/>
        </w:rPr>
        <w:t>ANEXO I DEL CONTRATO DE INTERCONEXIÓN</w:t>
      </w:r>
    </w:p>
    <w:p w14:paraId="4F544871" w14:textId="77777777" w:rsidR="00CC695D" w:rsidRPr="00A51BA5" w:rsidRDefault="00CC695D" w:rsidP="00CC695D">
      <w:pPr>
        <w:spacing w:before="120" w:after="120"/>
        <w:jc w:val="center"/>
        <w:rPr>
          <w:b/>
          <w:bCs/>
        </w:rPr>
      </w:pPr>
      <w:r w:rsidRPr="00A51BA5">
        <w:rPr>
          <w:b/>
          <w:bCs/>
        </w:rPr>
        <w:t>PROCEDIMIENTO DE MEDICIÓN</w:t>
      </w:r>
    </w:p>
    <w:p w14:paraId="6F6BF42F" w14:textId="77777777" w:rsidR="00CC695D" w:rsidRDefault="00CC695D" w:rsidP="00CC695D">
      <w:pPr>
        <w:spacing w:before="120" w:after="120"/>
        <w:jc w:val="center"/>
      </w:pPr>
    </w:p>
    <w:p w14:paraId="1B83A6D0" w14:textId="77777777" w:rsidR="00CC695D" w:rsidRDefault="00CC695D" w:rsidP="00CC695D">
      <w:pPr>
        <w:spacing w:before="120" w:after="120"/>
      </w:pPr>
      <w:r>
        <w:t>Las actividades inherentes a la Medición, ajustes, modificaciones y mantenimiento requerido para una óptima operación del sistema de Medición en concordancia con los TCPS, se detallan de común acuerdo de las partes en el presente Anexo.</w:t>
      </w:r>
    </w:p>
    <w:p w14:paraId="24A3373B" w14:textId="77777777" w:rsidR="00E407C9" w:rsidRPr="00CC695D" w:rsidRDefault="00E407C9" w:rsidP="00E407C9">
      <w:pPr>
        <w:spacing w:before="0" w:after="0" w:line="240" w:lineRule="auto"/>
        <w:rPr>
          <w:rFonts w:cstheme="minorHAnsi"/>
          <w:sz w:val="24"/>
        </w:rPr>
      </w:pPr>
    </w:p>
    <w:sectPr w:rsidR="00E407C9" w:rsidRPr="00CC695D" w:rsidSect="00892C74">
      <w:headerReference w:type="default" r:id="rId10"/>
      <w:footerReference w:type="defaul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E336" w14:textId="77777777" w:rsidR="007F55B0" w:rsidRDefault="007F55B0" w:rsidP="00062E67">
      <w:pPr>
        <w:spacing w:before="0" w:after="0" w:line="240" w:lineRule="auto"/>
      </w:pPr>
      <w:r>
        <w:separator/>
      </w:r>
    </w:p>
  </w:endnote>
  <w:endnote w:type="continuationSeparator" w:id="0">
    <w:p w14:paraId="574666C2" w14:textId="77777777" w:rsidR="007F55B0" w:rsidRDefault="007F55B0" w:rsidP="00062E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ontserra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766268"/>
      <w:docPartObj>
        <w:docPartGallery w:val="Page Numbers (Bottom of Page)"/>
        <w:docPartUnique/>
      </w:docPartObj>
    </w:sdtPr>
    <w:sdtEndPr/>
    <w:sdtContent>
      <w:p w14:paraId="048DF5DC" w14:textId="18B388D8" w:rsidR="007F55B0" w:rsidRDefault="007F55B0" w:rsidP="00BC6A93">
        <w:pPr>
          <w:pStyle w:val="Footer"/>
          <w:jc w:val="center"/>
        </w:pPr>
        <w:r>
          <w:rPr>
            <w:noProof/>
            <w:lang w:val="en-US"/>
          </w:rPr>
          <mc:AlternateContent>
            <mc:Choice Requires="wps">
              <w:drawing>
                <wp:anchor distT="0" distB="0" distL="114300" distR="114300" simplePos="0" relativeHeight="251666432" behindDoc="0" locked="0" layoutInCell="1" allowOverlap="1" wp14:anchorId="4CBC0FA5" wp14:editId="65B10A86">
                  <wp:simplePos x="0" y="0"/>
                  <wp:positionH relativeFrom="margin">
                    <wp:align>right</wp:align>
                  </wp:positionH>
                  <wp:positionV relativeFrom="paragraph">
                    <wp:posOffset>-163902</wp:posOffset>
                  </wp:positionV>
                  <wp:extent cx="5613621"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613621" cy="0"/>
                          </a:xfrm>
                          <a:prstGeom prst="line">
                            <a:avLst/>
                          </a:prstGeom>
                          <a:ln w="19050">
                            <a:solidFill>
                              <a:srgbClr val="F458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7D052" id="Conector recto 2"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8pt,-12.9pt" to="832.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" strokecolor="#f45828" strokeweight="1.5pt">
                  <v:stroke joinstyle="miter"/>
                  <w10:wrap anchorx="margin"/>
                </v:line>
              </w:pict>
            </mc:Fallback>
          </mc:AlternateContent>
        </w:r>
        <w:r>
          <w:fldChar w:fldCharType="begin"/>
        </w:r>
        <w:r>
          <w:instrText>PAGE   \* MERGEFORMAT</w:instrText>
        </w:r>
        <w:r>
          <w:fldChar w:fldCharType="separate"/>
        </w:r>
        <w:r w:rsidR="002A4212" w:rsidRPr="002A4212">
          <w:rPr>
            <w:noProof/>
            <w:lang w:val="es-ES"/>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8A8A" w14:textId="77777777" w:rsidR="007F55B0" w:rsidRDefault="007F55B0" w:rsidP="00062E67">
      <w:pPr>
        <w:spacing w:before="0" w:after="0" w:line="240" w:lineRule="auto"/>
      </w:pPr>
      <w:r>
        <w:separator/>
      </w:r>
    </w:p>
  </w:footnote>
  <w:footnote w:type="continuationSeparator" w:id="0">
    <w:p w14:paraId="358CD2C5" w14:textId="77777777" w:rsidR="007F55B0" w:rsidRDefault="007F55B0" w:rsidP="00062E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14EB" w14:textId="77777777" w:rsidR="007F55B0" w:rsidRPr="007933E8" w:rsidRDefault="007F55B0" w:rsidP="00FF76F3">
    <w:pPr>
      <w:tabs>
        <w:tab w:val="left" w:pos="1891"/>
      </w:tabs>
      <w:contextualSpacing/>
      <w:rPr>
        <w:b/>
        <w:sz w:val="18"/>
      </w:rPr>
    </w:pPr>
    <w:r>
      <w:rPr>
        <w:noProof/>
        <w:lang w:val="en-US"/>
      </w:rPr>
      <mc:AlternateContent>
        <mc:Choice Requires="wps">
          <w:drawing>
            <wp:anchor distT="0" distB="0" distL="114300" distR="114300" simplePos="0" relativeHeight="251664384" behindDoc="0" locked="0" layoutInCell="1" allowOverlap="1" wp14:anchorId="22B58616" wp14:editId="28E5CB4B">
              <wp:simplePos x="0" y="0"/>
              <wp:positionH relativeFrom="margin">
                <wp:align>right</wp:align>
              </wp:positionH>
              <wp:positionV relativeFrom="paragraph">
                <wp:posOffset>215025</wp:posOffset>
              </wp:positionV>
              <wp:extent cx="5613621" cy="0"/>
              <wp:effectExtent l="0" t="0" r="0" b="0"/>
              <wp:wrapNone/>
              <wp:docPr id="20" name="Conector recto 20"/>
              <wp:cNvGraphicFramePr/>
              <a:graphic xmlns:a="http://schemas.openxmlformats.org/drawingml/2006/main">
                <a:graphicData uri="http://schemas.microsoft.com/office/word/2010/wordprocessingShape">
                  <wps:wsp>
                    <wps:cNvCnPr/>
                    <wps:spPr>
                      <a:xfrm>
                        <a:off x="0" y="0"/>
                        <a:ext cx="5613621" cy="0"/>
                      </a:xfrm>
                      <a:prstGeom prst="line">
                        <a:avLst/>
                      </a:prstGeom>
                      <a:ln w="19050">
                        <a:solidFill>
                          <a:srgbClr val="F458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E2A2D" id="Conector recto 20"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8pt,16.95pt" to="832.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" strokecolor="#f45828" strokeweight="1.5pt">
              <v:stroke joinstyle="miter"/>
              <w10:wrap anchorx="margin"/>
            </v:line>
          </w:pict>
        </mc:Fallback>
      </mc:AlternateContent>
    </w:r>
    <w:r w:rsidRPr="009E6F9F">
      <w:rPr>
        <w:noProof/>
        <w:sz w:val="16"/>
        <w:szCs w:val="16"/>
        <w:lang w:val="en-US"/>
      </w:rPr>
      <w:drawing>
        <wp:anchor distT="0" distB="0" distL="114300" distR="114300" simplePos="0" relativeHeight="251662336" behindDoc="0" locked="0" layoutInCell="1" allowOverlap="1" wp14:anchorId="12B4B2CC" wp14:editId="393BF894">
          <wp:simplePos x="0" y="0"/>
          <wp:positionH relativeFrom="margin">
            <wp:align>right</wp:align>
          </wp:positionH>
          <wp:positionV relativeFrom="paragraph">
            <wp:posOffset>-371427</wp:posOffset>
          </wp:positionV>
          <wp:extent cx="1296062" cy="488998"/>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b.jpg"/>
                  <pic:cNvPicPr/>
                </pic:nvPicPr>
                <pic:blipFill rotWithShape="1">
                  <a:blip r:embed="rId1">
                    <a:extLst>
                      <a:ext uri="{28A0092B-C50C-407E-A947-70E740481C1C}">
                        <a14:useLocalDpi xmlns:a14="http://schemas.microsoft.com/office/drawing/2010/main" val="0"/>
                      </a:ext>
                    </a:extLst>
                  </a:blip>
                  <a:srcRect l="16633" t="34087" r="15592" b="33946"/>
                  <a:stretch/>
                </pic:blipFill>
                <pic:spPr bwMode="auto">
                  <a:xfrm>
                    <a:off x="0" y="0"/>
                    <a:ext cx="1296062" cy="4889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4"/>
    <w:multiLevelType w:val="hybridMultilevel"/>
    <w:tmpl w:val="6D40CC18"/>
    <w:lvl w:ilvl="0" w:tplc="FFFFFFFF">
      <w:start w:val="1"/>
      <w:numFmt w:val="decimal"/>
      <w:pStyle w:val="ListBullet"/>
      <w:lvlText w:val="%1."/>
      <w:lvlJc w:val="left"/>
      <w:pPr>
        <w:tabs>
          <w:tab w:val="num" w:pos="567"/>
        </w:tabs>
        <w:ind w:left="567" w:hanging="567"/>
      </w:pPr>
      <w:rPr>
        <w:rFonts w:hint="eastAsia"/>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000009E"/>
    <w:multiLevelType w:val="hybridMultilevel"/>
    <w:tmpl w:val="B38698E8"/>
    <w:lvl w:ilvl="0" w:tplc="CEB0F11A">
      <w:start w:val="1"/>
      <w:numFmt w:val="decimal"/>
      <w:lvlText w:val="%1."/>
      <w:lvlJc w:val="left"/>
      <w:pPr>
        <w:tabs>
          <w:tab w:val="num" w:pos="1080"/>
        </w:tabs>
        <w:ind w:left="1080" w:hanging="360"/>
      </w:pPr>
      <w:rPr>
        <w:rFonts w:hint="eastAsia"/>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15:restartNumberingAfterBreak="0">
    <w:nsid w:val="008814D7"/>
    <w:multiLevelType w:val="hybridMultilevel"/>
    <w:tmpl w:val="490A5F16"/>
    <w:lvl w:ilvl="0" w:tplc="3F0AC5E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0B70DAE"/>
    <w:multiLevelType w:val="hybridMultilevel"/>
    <w:tmpl w:val="1374C01C"/>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1251355"/>
    <w:multiLevelType w:val="multilevel"/>
    <w:tmpl w:val="6652E8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suff w:val="space"/>
      <w:lvlText w:val="%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25F2387"/>
    <w:multiLevelType w:val="hybridMultilevel"/>
    <w:tmpl w:val="544450C0"/>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30E5CE9"/>
    <w:multiLevelType w:val="hybridMultilevel"/>
    <w:tmpl w:val="2D50DC6C"/>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3143EC5"/>
    <w:multiLevelType w:val="hybridMultilevel"/>
    <w:tmpl w:val="8B4A3B0C"/>
    <w:lvl w:ilvl="0" w:tplc="3C7A97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434F99"/>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 w15:restartNumberingAfterBreak="0">
    <w:nsid w:val="039B05F4"/>
    <w:multiLevelType w:val="hybridMultilevel"/>
    <w:tmpl w:val="2F647954"/>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3C95CD5"/>
    <w:multiLevelType w:val="hybridMultilevel"/>
    <w:tmpl w:val="4A3AEE6C"/>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40864D7"/>
    <w:multiLevelType w:val="hybridMultilevel"/>
    <w:tmpl w:val="1A1859A0"/>
    <w:lvl w:ilvl="0" w:tplc="7CE4B7E4">
      <w:start w:val="1"/>
      <w:numFmt w:val="bullet"/>
      <w:lvlText w:val="□"/>
      <w:lvlJc w:val="left"/>
      <w:pPr>
        <w:ind w:left="720" w:hanging="360"/>
      </w:pPr>
      <w:rPr>
        <w:rFonts w:ascii="Times New Roman" w:hAnsi="Times New Roman" w:cs="Times New Roman"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57D3465"/>
    <w:multiLevelType w:val="hybridMultilevel"/>
    <w:tmpl w:val="2F647954"/>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57D3EC6"/>
    <w:multiLevelType w:val="hybridMultilevel"/>
    <w:tmpl w:val="053AF834"/>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7305CA1"/>
    <w:multiLevelType w:val="hybridMultilevel"/>
    <w:tmpl w:val="BC5C97D2"/>
    <w:lvl w:ilvl="0" w:tplc="74DA5BDA">
      <w:start w:val="1"/>
      <w:numFmt w:val="bullet"/>
      <w:lvlText w:val=""/>
      <w:lvlJc w:val="left"/>
      <w:pPr>
        <w:ind w:left="567" w:hanging="567"/>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07CD06DC"/>
    <w:multiLevelType w:val="hybridMultilevel"/>
    <w:tmpl w:val="A7A01704"/>
    <w:lvl w:ilvl="0" w:tplc="FB3A6838">
      <w:start w:val="1"/>
      <w:numFmt w:val="upperRoman"/>
      <w:lvlText w:val="%1."/>
      <w:lvlJc w:val="left"/>
      <w:pPr>
        <w:ind w:left="1800" w:hanging="720"/>
      </w:pPr>
      <w:rPr>
        <w:rFonts w:hint="default"/>
        <w:sz w:val="28"/>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09B93F05"/>
    <w:multiLevelType w:val="hybridMultilevel"/>
    <w:tmpl w:val="680CF7BC"/>
    <w:lvl w:ilvl="0" w:tplc="AF2CBC6E">
      <w:start w:val="1"/>
      <w:numFmt w:val="upperRoman"/>
      <w:lvlText w:val="%1."/>
      <w:lvlJc w:val="left"/>
      <w:pPr>
        <w:ind w:left="1134" w:hanging="567"/>
      </w:pPr>
      <w:rPr>
        <w:b w:val="0"/>
        <w:bCs w:val="0"/>
      </w:rPr>
    </w:lvl>
    <w:lvl w:ilvl="1" w:tplc="0A6A09B4">
      <w:start w:val="1"/>
      <w:numFmt w:val="lowerRoman"/>
      <w:lvlText w:val="%2."/>
      <w:lvlJc w:val="left"/>
      <w:pPr>
        <w:ind w:left="1429" w:hanging="720"/>
      </w:pPr>
    </w:lvl>
    <w:lvl w:ilvl="2" w:tplc="040A001B">
      <w:start w:val="1"/>
      <w:numFmt w:val="lowerRoman"/>
      <w:lvlText w:val="%3."/>
      <w:lvlJc w:val="right"/>
      <w:pPr>
        <w:ind w:left="2727" w:hanging="180"/>
      </w:pPr>
    </w:lvl>
    <w:lvl w:ilvl="3" w:tplc="040A000F">
      <w:start w:val="1"/>
      <w:numFmt w:val="decimal"/>
      <w:lvlText w:val="%4."/>
      <w:lvlJc w:val="left"/>
      <w:pPr>
        <w:ind w:left="3447" w:hanging="360"/>
      </w:pPr>
    </w:lvl>
    <w:lvl w:ilvl="4" w:tplc="040A0019">
      <w:start w:val="1"/>
      <w:numFmt w:val="lowerLetter"/>
      <w:lvlText w:val="%5."/>
      <w:lvlJc w:val="left"/>
      <w:pPr>
        <w:ind w:left="4167" w:hanging="360"/>
      </w:pPr>
    </w:lvl>
    <w:lvl w:ilvl="5" w:tplc="040A001B">
      <w:start w:val="1"/>
      <w:numFmt w:val="lowerRoman"/>
      <w:lvlText w:val="%6."/>
      <w:lvlJc w:val="right"/>
      <w:pPr>
        <w:ind w:left="4887" w:hanging="180"/>
      </w:pPr>
    </w:lvl>
    <w:lvl w:ilvl="6" w:tplc="040A000F">
      <w:start w:val="1"/>
      <w:numFmt w:val="decimal"/>
      <w:lvlText w:val="%7."/>
      <w:lvlJc w:val="left"/>
      <w:pPr>
        <w:ind w:left="5607" w:hanging="360"/>
      </w:pPr>
    </w:lvl>
    <w:lvl w:ilvl="7" w:tplc="040A0019">
      <w:start w:val="1"/>
      <w:numFmt w:val="lowerLetter"/>
      <w:lvlText w:val="%8."/>
      <w:lvlJc w:val="left"/>
      <w:pPr>
        <w:ind w:left="6327" w:hanging="360"/>
      </w:pPr>
    </w:lvl>
    <w:lvl w:ilvl="8" w:tplc="040A001B">
      <w:start w:val="1"/>
      <w:numFmt w:val="lowerRoman"/>
      <w:lvlText w:val="%9."/>
      <w:lvlJc w:val="right"/>
      <w:pPr>
        <w:ind w:left="7047" w:hanging="180"/>
      </w:pPr>
    </w:lvl>
  </w:abstractNum>
  <w:abstractNum w:abstractNumId="17" w15:restartNumberingAfterBreak="0">
    <w:nsid w:val="0B4D388C"/>
    <w:multiLevelType w:val="hybridMultilevel"/>
    <w:tmpl w:val="06D46D76"/>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CD45599"/>
    <w:multiLevelType w:val="hybridMultilevel"/>
    <w:tmpl w:val="0D3299B4"/>
    <w:lvl w:ilvl="0" w:tplc="8EE08FF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D203085"/>
    <w:multiLevelType w:val="hybridMultilevel"/>
    <w:tmpl w:val="2F24C24A"/>
    <w:lvl w:ilvl="0" w:tplc="C30077B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0D2F0452"/>
    <w:multiLevelType w:val="hybridMultilevel"/>
    <w:tmpl w:val="9C8068DE"/>
    <w:lvl w:ilvl="0" w:tplc="19A0863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535372"/>
    <w:multiLevelType w:val="hybridMultilevel"/>
    <w:tmpl w:val="D3DE9402"/>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2" w15:restartNumberingAfterBreak="0">
    <w:nsid w:val="0D5649CE"/>
    <w:multiLevelType w:val="hybridMultilevel"/>
    <w:tmpl w:val="676E5AF2"/>
    <w:lvl w:ilvl="0" w:tplc="02140954">
      <w:start w:val="1"/>
      <w:numFmt w:val="upperRoman"/>
      <w:lvlText w:val="%1."/>
      <w:lvlJc w:val="left"/>
      <w:pPr>
        <w:ind w:left="993" w:hanging="426"/>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D6E72CD"/>
    <w:multiLevelType w:val="hybridMultilevel"/>
    <w:tmpl w:val="D5A6E95A"/>
    <w:lvl w:ilvl="0" w:tplc="C30077B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0DC5725C"/>
    <w:multiLevelType w:val="hybridMultilevel"/>
    <w:tmpl w:val="F96416F6"/>
    <w:lvl w:ilvl="0" w:tplc="D982FE5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0DEF31B7"/>
    <w:multiLevelType w:val="hybridMultilevel"/>
    <w:tmpl w:val="C7E42494"/>
    <w:lvl w:ilvl="0" w:tplc="8F702426">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0E241FBC"/>
    <w:multiLevelType w:val="hybridMultilevel"/>
    <w:tmpl w:val="5DE80F98"/>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0E3A7440"/>
    <w:multiLevelType w:val="hybridMultilevel"/>
    <w:tmpl w:val="082A9624"/>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0617C61"/>
    <w:multiLevelType w:val="hybridMultilevel"/>
    <w:tmpl w:val="E2E4F920"/>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12E76B37"/>
    <w:multiLevelType w:val="multilevel"/>
    <w:tmpl w:val="0EAAF5F6"/>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0" w15:restartNumberingAfterBreak="0">
    <w:nsid w:val="13892434"/>
    <w:multiLevelType w:val="hybridMultilevel"/>
    <w:tmpl w:val="2F068846"/>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1" w15:restartNumberingAfterBreak="0">
    <w:nsid w:val="13BF4D01"/>
    <w:multiLevelType w:val="multilevel"/>
    <w:tmpl w:val="F17E1406"/>
    <w:lvl w:ilvl="0">
      <w:start w:val="1"/>
      <w:numFmt w:val="decimal"/>
      <w:lvlText w:val="%1."/>
      <w:lvlJc w:val="left"/>
      <w:pPr>
        <w:ind w:left="360" w:hanging="360"/>
      </w:pPr>
      <w:rPr>
        <w:rFonts w:hint="default"/>
        <w:b/>
        <w:sz w:val="24"/>
      </w:rPr>
    </w:lvl>
    <w:lvl w:ilvl="1">
      <w:start w:val="1"/>
      <w:numFmt w:val="decimal"/>
      <w:lvlText w:val="%1.%2."/>
      <w:lvlJc w:val="left"/>
      <w:pPr>
        <w:ind w:left="432" w:hanging="432"/>
      </w:pPr>
      <w:rPr>
        <w:rFonts w:hint="default"/>
        <w:b/>
        <w:color w:val="404040" w:themeColor="text1" w:themeTint="BF"/>
        <w:spacing w:val="-12"/>
        <w:sz w:val="22"/>
        <w:szCs w:val="20"/>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4941557"/>
    <w:multiLevelType w:val="hybridMultilevel"/>
    <w:tmpl w:val="A78088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6514D6B"/>
    <w:multiLevelType w:val="hybridMultilevel"/>
    <w:tmpl w:val="376EF7EE"/>
    <w:lvl w:ilvl="0" w:tplc="C30077B8">
      <w:start w:val="1"/>
      <w:numFmt w:val="upperRoman"/>
      <w:lvlText w:val="%1."/>
      <w:lvlJc w:val="left"/>
      <w:pPr>
        <w:ind w:left="567" w:hanging="567"/>
      </w:pPr>
    </w:lvl>
    <w:lvl w:ilvl="1" w:tplc="0A6A09B4">
      <w:start w:val="1"/>
      <w:numFmt w:val="lowerRoman"/>
      <w:lvlText w:val="%2."/>
      <w:lvlJc w:val="left"/>
      <w:pPr>
        <w:ind w:left="862" w:hanging="72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4" w15:restartNumberingAfterBreak="0">
    <w:nsid w:val="165E55A3"/>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5" w15:restartNumberingAfterBreak="0">
    <w:nsid w:val="168E0D88"/>
    <w:multiLevelType w:val="hybridMultilevel"/>
    <w:tmpl w:val="37F8A21E"/>
    <w:lvl w:ilvl="0" w:tplc="D982FE5C">
      <w:start w:val="1"/>
      <w:numFmt w:val="upperRoman"/>
      <w:lvlText w:val="%1."/>
      <w:lvlJc w:val="left"/>
      <w:pPr>
        <w:ind w:left="628" w:hanging="567"/>
      </w:pPr>
      <w:rPr>
        <w:rFonts w:hint="default"/>
      </w:rPr>
    </w:lvl>
    <w:lvl w:ilvl="1" w:tplc="0C7EB228">
      <w:start w:val="1"/>
      <w:numFmt w:val="lowerRoman"/>
      <w:lvlText w:val="%2."/>
      <w:lvlJc w:val="left"/>
      <w:pPr>
        <w:ind w:left="1134" w:hanging="567"/>
      </w:pPr>
      <w:rPr>
        <w:rFonts w:hint="default"/>
      </w:r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36" w15:restartNumberingAfterBreak="0">
    <w:nsid w:val="1980767C"/>
    <w:multiLevelType w:val="hybridMultilevel"/>
    <w:tmpl w:val="E4CC292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1A7B0E46"/>
    <w:multiLevelType w:val="hybridMultilevel"/>
    <w:tmpl w:val="7B0CDBA2"/>
    <w:lvl w:ilvl="0" w:tplc="6288943E">
      <w:start w:val="1"/>
      <w:numFmt w:val="upperRoman"/>
      <w:lvlText w:val="%1."/>
      <w:lvlJc w:val="left"/>
      <w:pPr>
        <w:ind w:left="28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AD52348"/>
    <w:multiLevelType w:val="hybridMultilevel"/>
    <w:tmpl w:val="88D84A0A"/>
    <w:lvl w:ilvl="0" w:tplc="25EE8916">
      <w:start w:val="1"/>
      <w:numFmt w:val="lowerRoman"/>
      <w:lvlText w:val="%1."/>
      <w:lvlJc w:val="left"/>
      <w:pPr>
        <w:ind w:left="720" w:hanging="360"/>
      </w:pPr>
      <w:rPr>
        <w:rFonts w:hint="default"/>
      </w:rPr>
    </w:lvl>
    <w:lvl w:ilvl="1" w:tplc="10644978" w:tentative="1">
      <w:start w:val="1"/>
      <w:numFmt w:val="lowerLetter"/>
      <w:lvlText w:val="%2."/>
      <w:lvlJc w:val="left"/>
      <w:pPr>
        <w:ind w:left="2520" w:hanging="360"/>
      </w:pPr>
    </w:lvl>
    <w:lvl w:ilvl="2" w:tplc="F356B86E" w:tentative="1">
      <w:start w:val="1"/>
      <w:numFmt w:val="lowerRoman"/>
      <w:lvlText w:val="%3."/>
      <w:lvlJc w:val="right"/>
      <w:pPr>
        <w:ind w:left="3240" w:hanging="180"/>
      </w:pPr>
    </w:lvl>
    <w:lvl w:ilvl="3" w:tplc="D35E65B8" w:tentative="1">
      <w:start w:val="1"/>
      <w:numFmt w:val="decimal"/>
      <w:lvlText w:val="%4."/>
      <w:lvlJc w:val="left"/>
      <w:pPr>
        <w:ind w:left="3960" w:hanging="360"/>
      </w:pPr>
    </w:lvl>
    <w:lvl w:ilvl="4" w:tplc="C87A818C" w:tentative="1">
      <w:start w:val="1"/>
      <w:numFmt w:val="lowerLetter"/>
      <w:lvlText w:val="%5."/>
      <w:lvlJc w:val="left"/>
      <w:pPr>
        <w:ind w:left="4680" w:hanging="360"/>
      </w:pPr>
    </w:lvl>
    <w:lvl w:ilvl="5" w:tplc="3C9A5D54" w:tentative="1">
      <w:start w:val="1"/>
      <w:numFmt w:val="lowerRoman"/>
      <w:lvlText w:val="%6."/>
      <w:lvlJc w:val="right"/>
      <w:pPr>
        <w:ind w:left="5400" w:hanging="180"/>
      </w:pPr>
    </w:lvl>
    <w:lvl w:ilvl="6" w:tplc="FAAAF3A8" w:tentative="1">
      <w:start w:val="1"/>
      <w:numFmt w:val="decimal"/>
      <w:lvlText w:val="%7."/>
      <w:lvlJc w:val="left"/>
      <w:pPr>
        <w:ind w:left="6120" w:hanging="360"/>
      </w:pPr>
    </w:lvl>
    <w:lvl w:ilvl="7" w:tplc="0C4ACA1E" w:tentative="1">
      <w:start w:val="1"/>
      <w:numFmt w:val="lowerLetter"/>
      <w:lvlText w:val="%8."/>
      <w:lvlJc w:val="left"/>
      <w:pPr>
        <w:ind w:left="6840" w:hanging="360"/>
      </w:pPr>
    </w:lvl>
    <w:lvl w:ilvl="8" w:tplc="87343D4A" w:tentative="1">
      <w:start w:val="1"/>
      <w:numFmt w:val="lowerRoman"/>
      <w:lvlText w:val="%9."/>
      <w:lvlJc w:val="right"/>
      <w:pPr>
        <w:ind w:left="7560" w:hanging="180"/>
      </w:pPr>
    </w:lvl>
  </w:abstractNum>
  <w:abstractNum w:abstractNumId="39" w15:restartNumberingAfterBreak="0">
    <w:nsid w:val="1DC13A97"/>
    <w:multiLevelType w:val="hybridMultilevel"/>
    <w:tmpl w:val="E3A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EA6739C"/>
    <w:multiLevelType w:val="hybridMultilevel"/>
    <w:tmpl w:val="DC5AE830"/>
    <w:lvl w:ilvl="0" w:tplc="79C04BCC">
      <w:start w:val="1"/>
      <w:numFmt w:val="lowerRoman"/>
      <w:lvlText w:val="%1."/>
      <w:lvlJc w:val="left"/>
      <w:pPr>
        <w:ind w:left="928"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1FA36B33"/>
    <w:multiLevelType w:val="hybridMultilevel"/>
    <w:tmpl w:val="D1AA1992"/>
    <w:lvl w:ilvl="0" w:tplc="04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20547AE1"/>
    <w:multiLevelType w:val="hybridMultilevel"/>
    <w:tmpl w:val="C20A74E4"/>
    <w:lvl w:ilvl="0" w:tplc="EC30AFAE">
      <w:start w:val="1"/>
      <w:numFmt w:val="bullet"/>
      <w:lvlText w:val=""/>
      <w:lvlJc w:val="left"/>
      <w:pPr>
        <w:ind w:left="993" w:hanging="567"/>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211B31DD"/>
    <w:multiLevelType w:val="hybridMultilevel"/>
    <w:tmpl w:val="376EF7EE"/>
    <w:lvl w:ilvl="0" w:tplc="C30077B8">
      <w:start w:val="1"/>
      <w:numFmt w:val="upperRoman"/>
      <w:lvlText w:val="%1."/>
      <w:lvlJc w:val="left"/>
      <w:pPr>
        <w:ind w:left="567" w:hanging="567"/>
      </w:pPr>
      <w:rPr>
        <w:rFonts w:hint="default"/>
      </w:rPr>
    </w:lvl>
    <w:lvl w:ilvl="1" w:tplc="0A6A09B4">
      <w:start w:val="1"/>
      <w:numFmt w:val="low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21B678AA"/>
    <w:multiLevelType w:val="hybridMultilevel"/>
    <w:tmpl w:val="FE50DD0A"/>
    <w:lvl w:ilvl="0" w:tplc="CCC8B77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22FB2D60"/>
    <w:multiLevelType w:val="hybridMultilevel"/>
    <w:tmpl w:val="51FCBF4A"/>
    <w:lvl w:ilvl="0" w:tplc="83F84536">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D25818E8">
      <w:start w:val="1"/>
      <w:numFmt w:val="decimal"/>
      <w:lvlText w:val="%3.1"/>
      <w:lvlJc w:val="left"/>
      <w:pPr>
        <w:ind w:left="2160" w:hanging="180"/>
      </w:pPr>
      <w:rPr>
        <w:rFonts w:hint="default"/>
        <w:sz w:val="28"/>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234E10F4"/>
    <w:multiLevelType w:val="hybridMultilevel"/>
    <w:tmpl w:val="B69A9EDC"/>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B5064B4">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238A2630"/>
    <w:multiLevelType w:val="hybridMultilevel"/>
    <w:tmpl w:val="97F40F48"/>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24354833"/>
    <w:multiLevelType w:val="hybridMultilevel"/>
    <w:tmpl w:val="EF66C2E8"/>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24CB3179"/>
    <w:multiLevelType w:val="hybridMultilevel"/>
    <w:tmpl w:val="D3DE9402"/>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50" w15:restartNumberingAfterBreak="0">
    <w:nsid w:val="252C5292"/>
    <w:multiLevelType w:val="hybridMultilevel"/>
    <w:tmpl w:val="97C61F9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28A158F4"/>
    <w:multiLevelType w:val="hybridMultilevel"/>
    <w:tmpl w:val="9AA2D544"/>
    <w:lvl w:ilvl="0" w:tplc="01C2DCFC">
      <w:start w:val="1"/>
      <w:numFmt w:val="bullet"/>
      <w:lvlText w:val=""/>
      <w:lvlJc w:val="left"/>
      <w:pPr>
        <w:ind w:left="624" w:hanging="34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29026B16"/>
    <w:multiLevelType w:val="multilevel"/>
    <w:tmpl w:val="0EAAF5F6"/>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53" w15:restartNumberingAfterBreak="0">
    <w:nsid w:val="2A5402D2"/>
    <w:multiLevelType w:val="hybridMultilevel"/>
    <w:tmpl w:val="38D01018"/>
    <w:lvl w:ilvl="0" w:tplc="F90018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D1C42A0"/>
    <w:multiLevelType w:val="hybridMultilevel"/>
    <w:tmpl w:val="4A7CF2CE"/>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2E470EB1"/>
    <w:multiLevelType w:val="hybridMultilevel"/>
    <w:tmpl w:val="B2227704"/>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56" w15:restartNumberingAfterBreak="0">
    <w:nsid w:val="2EC912C0"/>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57" w15:restartNumberingAfterBreak="0">
    <w:nsid w:val="2F702257"/>
    <w:multiLevelType w:val="hybridMultilevel"/>
    <w:tmpl w:val="556A5EF6"/>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32A8231A"/>
    <w:multiLevelType w:val="hybridMultilevel"/>
    <w:tmpl w:val="2A7C4E1C"/>
    <w:lvl w:ilvl="0" w:tplc="0D666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382348E"/>
    <w:multiLevelType w:val="hybridMultilevel"/>
    <w:tmpl w:val="BE50A6C0"/>
    <w:lvl w:ilvl="0" w:tplc="3F0AC5E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33F45CB8"/>
    <w:multiLevelType w:val="hybridMultilevel"/>
    <w:tmpl w:val="A344109C"/>
    <w:lvl w:ilvl="0" w:tplc="7094659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34031F12"/>
    <w:multiLevelType w:val="hybridMultilevel"/>
    <w:tmpl w:val="62248EEE"/>
    <w:lvl w:ilvl="0" w:tplc="CF8A91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46C4118"/>
    <w:multiLevelType w:val="hybridMultilevel"/>
    <w:tmpl w:val="CD0CFF24"/>
    <w:lvl w:ilvl="0" w:tplc="D25818E8">
      <w:start w:val="1"/>
      <w:numFmt w:val="decimal"/>
      <w:lvlText w:val="%1.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56B133A"/>
    <w:multiLevelType w:val="hybridMultilevel"/>
    <w:tmpl w:val="0BCE5E3E"/>
    <w:lvl w:ilvl="0" w:tplc="040A0013">
      <w:start w:val="1"/>
      <w:numFmt w:val="upperRoman"/>
      <w:lvlText w:val="%1."/>
      <w:lvlJc w:val="righ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64" w15:restartNumberingAfterBreak="0">
    <w:nsid w:val="36132B40"/>
    <w:multiLevelType w:val="hybridMultilevel"/>
    <w:tmpl w:val="DAB00F6C"/>
    <w:lvl w:ilvl="0" w:tplc="C30077B8">
      <w:start w:val="1"/>
      <w:numFmt w:val="upperRoman"/>
      <w:lvlText w:val="%1."/>
      <w:lvlJc w:val="left"/>
      <w:pPr>
        <w:ind w:left="628" w:hanging="567"/>
      </w:pPr>
      <w:rPr>
        <w:rFonts w:hint="default"/>
      </w:r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5" w15:restartNumberingAfterBreak="0">
    <w:nsid w:val="36785980"/>
    <w:multiLevelType w:val="hybridMultilevel"/>
    <w:tmpl w:val="680CF7BC"/>
    <w:lvl w:ilvl="0" w:tplc="AF2CBC6E">
      <w:start w:val="1"/>
      <w:numFmt w:val="upperRoman"/>
      <w:lvlText w:val="%1."/>
      <w:lvlJc w:val="left"/>
      <w:pPr>
        <w:ind w:left="1134" w:hanging="567"/>
      </w:pPr>
      <w:rPr>
        <w:b w:val="0"/>
        <w:bCs w:val="0"/>
      </w:rPr>
    </w:lvl>
    <w:lvl w:ilvl="1" w:tplc="0A6A09B4">
      <w:start w:val="1"/>
      <w:numFmt w:val="lowerRoman"/>
      <w:lvlText w:val="%2."/>
      <w:lvlJc w:val="left"/>
      <w:pPr>
        <w:ind w:left="1429" w:hanging="720"/>
      </w:pPr>
    </w:lvl>
    <w:lvl w:ilvl="2" w:tplc="040A001B">
      <w:start w:val="1"/>
      <w:numFmt w:val="lowerRoman"/>
      <w:lvlText w:val="%3."/>
      <w:lvlJc w:val="right"/>
      <w:pPr>
        <w:ind w:left="2727" w:hanging="180"/>
      </w:pPr>
    </w:lvl>
    <w:lvl w:ilvl="3" w:tplc="040A000F">
      <w:start w:val="1"/>
      <w:numFmt w:val="decimal"/>
      <w:lvlText w:val="%4."/>
      <w:lvlJc w:val="left"/>
      <w:pPr>
        <w:ind w:left="3447" w:hanging="360"/>
      </w:pPr>
    </w:lvl>
    <w:lvl w:ilvl="4" w:tplc="040A0019">
      <w:start w:val="1"/>
      <w:numFmt w:val="lowerLetter"/>
      <w:lvlText w:val="%5."/>
      <w:lvlJc w:val="left"/>
      <w:pPr>
        <w:ind w:left="4167" w:hanging="360"/>
      </w:pPr>
    </w:lvl>
    <w:lvl w:ilvl="5" w:tplc="040A001B">
      <w:start w:val="1"/>
      <w:numFmt w:val="lowerRoman"/>
      <w:lvlText w:val="%6."/>
      <w:lvlJc w:val="right"/>
      <w:pPr>
        <w:ind w:left="4887" w:hanging="180"/>
      </w:pPr>
    </w:lvl>
    <w:lvl w:ilvl="6" w:tplc="040A000F">
      <w:start w:val="1"/>
      <w:numFmt w:val="decimal"/>
      <w:lvlText w:val="%7."/>
      <w:lvlJc w:val="left"/>
      <w:pPr>
        <w:ind w:left="5607" w:hanging="360"/>
      </w:pPr>
    </w:lvl>
    <w:lvl w:ilvl="7" w:tplc="040A0019">
      <w:start w:val="1"/>
      <w:numFmt w:val="lowerLetter"/>
      <w:lvlText w:val="%8."/>
      <w:lvlJc w:val="left"/>
      <w:pPr>
        <w:ind w:left="6327" w:hanging="360"/>
      </w:pPr>
    </w:lvl>
    <w:lvl w:ilvl="8" w:tplc="040A001B">
      <w:start w:val="1"/>
      <w:numFmt w:val="lowerRoman"/>
      <w:lvlText w:val="%9."/>
      <w:lvlJc w:val="right"/>
      <w:pPr>
        <w:ind w:left="7047" w:hanging="180"/>
      </w:pPr>
    </w:lvl>
  </w:abstractNum>
  <w:abstractNum w:abstractNumId="66" w15:restartNumberingAfterBreak="0">
    <w:nsid w:val="36AD4EE5"/>
    <w:multiLevelType w:val="hybridMultilevel"/>
    <w:tmpl w:val="ECB8EBF8"/>
    <w:lvl w:ilvl="0" w:tplc="080A0015">
      <w:start w:val="1"/>
      <w:numFmt w:val="upperLetter"/>
      <w:lvlText w:val="%1."/>
      <w:lvlJc w:val="left"/>
      <w:pPr>
        <w:ind w:left="720" w:hanging="360"/>
      </w:pPr>
      <w:rPr>
        <w:spacing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79E5F08"/>
    <w:multiLevelType w:val="hybridMultilevel"/>
    <w:tmpl w:val="E0CC8D7E"/>
    <w:lvl w:ilvl="0" w:tplc="7BE6A10A">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9CB5B91"/>
    <w:multiLevelType w:val="hybridMultilevel"/>
    <w:tmpl w:val="3E1C422C"/>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3A017832"/>
    <w:multiLevelType w:val="hybridMultilevel"/>
    <w:tmpl w:val="EF66C2E8"/>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3AFC15E8"/>
    <w:multiLevelType w:val="hybridMultilevel"/>
    <w:tmpl w:val="3E7A3D46"/>
    <w:lvl w:ilvl="0" w:tplc="D982FE5C">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1" w15:restartNumberingAfterBreak="0">
    <w:nsid w:val="3C082EFE"/>
    <w:multiLevelType w:val="hybridMultilevel"/>
    <w:tmpl w:val="017EBCBA"/>
    <w:lvl w:ilvl="0" w:tplc="20BC583C">
      <w:start w:val="1"/>
      <w:numFmt w:val="upperRoman"/>
      <w:lvlText w:val="%1."/>
      <w:lvlJc w:val="left"/>
      <w:pPr>
        <w:ind w:left="1287" w:hanging="567"/>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2" w15:restartNumberingAfterBreak="0">
    <w:nsid w:val="3D436125"/>
    <w:multiLevelType w:val="hybridMultilevel"/>
    <w:tmpl w:val="136800C2"/>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3E796BAB"/>
    <w:multiLevelType w:val="hybridMultilevel"/>
    <w:tmpl w:val="834C9AAE"/>
    <w:lvl w:ilvl="0" w:tplc="91F8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EC660F0"/>
    <w:multiLevelType w:val="hybridMultilevel"/>
    <w:tmpl w:val="34FE4C3E"/>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15:restartNumberingAfterBreak="0">
    <w:nsid w:val="41214D68"/>
    <w:multiLevelType w:val="hybridMultilevel"/>
    <w:tmpl w:val="D6CE1968"/>
    <w:lvl w:ilvl="0" w:tplc="C30077B8">
      <w:start w:val="1"/>
      <w:numFmt w:val="upperRoman"/>
      <w:lvlText w:val="%1."/>
      <w:lvlJc w:val="left"/>
      <w:pPr>
        <w:ind w:left="567" w:hanging="567"/>
      </w:pPr>
      <w:rPr>
        <w:rFonts w:hint="default"/>
      </w:rPr>
    </w:lvl>
    <w:lvl w:ilvl="1" w:tplc="DB8E9684">
      <w:start w:val="1"/>
      <w:numFmt w:val="lowerRoman"/>
      <w:lvlText w:val="%2."/>
      <w:lvlJc w:val="left"/>
      <w:pPr>
        <w:ind w:left="1134" w:hanging="567"/>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420C16BB"/>
    <w:multiLevelType w:val="hybridMultilevel"/>
    <w:tmpl w:val="54F0CED2"/>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424937ED"/>
    <w:multiLevelType w:val="multilevel"/>
    <w:tmpl w:val="A24A7D52"/>
    <w:lvl w:ilvl="0">
      <w:start w:val="1"/>
      <w:numFmt w:val="upperRoman"/>
      <w:pStyle w:val="Heading1"/>
      <w:suff w:val="space"/>
      <w:lvlText w:val="%1."/>
      <w:lvlJc w:val="left"/>
      <w:pPr>
        <w:ind w:left="360" w:hanging="360"/>
      </w:pPr>
      <w:rPr>
        <w:rFonts w:hint="default"/>
      </w:rPr>
    </w:lvl>
    <w:lvl w:ilvl="1">
      <w:start w:val="1"/>
      <w:numFmt w:val="decimal"/>
      <w:lvlRestart w:val="0"/>
      <w:pStyle w:val="Heading2"/>
      <w:suff w:val="space"/>
      <w:lvlText w:val="%2."/>
      <w:lvlJc w:val="left"/>
      <w:pPr>
        <w:ind w:left="0" w:firstLine="0"/>
      </w:pPr>
      <w:rPr>
        <w:rFonts w:hint="default"/>
      </w:rPr>
    </w:lvl>
    <w:lvl w:ilvl="2">
      <w:start w:val="1"/>
      <w:numFmt w:val="decimal"/>
      <w:pStyle w:val="Heading3"/>
      <w:suff w:val="space"/>
      <w:lvlText w:val="%2.%3."/>
      <w:lvlJc w:val="left"/>
      <w:pPr>
        <w:ind w:left="4253" w:firstLine="0"/>
      </w:pPr>
      <w:rPr>
        <w:rFonts w:hint="default"/>
        <w:color w:val="auto"/>
      </w:rPr>
    </w:lvl>
    <w:lvl w:ilvl="3">
      <w:start w:val="1"/>
      <w:numFmt w:val="decimal"/>
      <w:pStyle w:val="Heading4"/>
      <w:suff w:val="space"/>
      <w:lvlText w:val="%2.%3.%4"/>
      <w:lvlJc w:val="left"/>
      <w:pPr>
        <w:ind w:left="0"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28244CB"/>
    <w:multiLevelType w:val="hybridMultilevel"/>
    <w:tmpl w:val="B3F09858"/>
    <w:lvl w:ilvl="0" w:tplc="C30077B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15:restartNumberingAfterBreak="0">
    <w:nsid w:val="42B14414"/>
    <w:multiLevelType w:val="hybridMultilevel"/>
    <w:tmpl w:val="12FE08CE"/>
    <w:lvl w:ilvl="0" w:tplc="040A0013">
      <w:start w:val="1"/>
      <w:numFmt w:val="upperRoman"/>
      <w:lvlText w:val="%1."/>
      <w:lvlJc w:val="righ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80" w15:restartNumberingAfterBreak="0">
    <w:nsid w:val="44361994"/>
    <w:multiLevelType w:val="multilevel"/>
    <w:tmpl w:val="6442D35E"/>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4F3A2D"/>
    <w:multiLevelType w:val="hybridMultilevel"/>
    <w:tmpl w:val="423C57F8"/>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455A3E8C"/>
    <w:multiLevelType w:val="hybridMultilevel"/>
    <w:tmpl w:val="BA26D5AC"/>
    <w:lvl w:ilvl="0" w:tplc="F5B0161C">
      <w:start w:val="1"/>
      <w:numFmt w:val="upperRoman"/>
      <w:lvlText w:val="%1."/>
      <w:lvlJc w:val="left"/>
      <w:pPr>
        <w:ind w:left="72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3" w15:restartNumberingAfterBreak="0">
    <w:nsid w:val="46642D76"/>
    <w:multiLevelType w:val="multilevel"/>
    <w:tmpl w:val="1542C230"/>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4" w15:restartNumberingAfterBreak="0">
    <w:nsid w:val="46E459DE"/>
    <w:multiLevelType w:val="hybridMultilevel"/>
    <w:tmpl w:val="97C61F9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5" w15:restartNumberingAfterBreak="0">
    <w:nsid w:val="47537317"/>
    <w:multiLevelType w:val="multilevel"/>
    <w:tmpl w:val="466AC01A"/>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6" w15:restartNumberingAfterBreak="0">
    <w:nsid w:val="476E00FB"/>
    <w:multiLevelType w:val="hybridMultilevel"/>
    <w:tmpl w:val="A42E0F60"/>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7" w15:restartNumberingAfterBreak="0">
    <w:nsid w:val="485658D1"/>
    <w:multiLevelType w:val="hybridMultilevel"/>
    <w:tmpl w:val="834C9AAE"/>
    <w:lvl w:ilvl="0" w:tplc="91F8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8A11250"/>
    <w:multiLevelType w:val="hybridMultilevel"/>
    <w:tmpl w:val="082A9624"/>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48A117A9"/>
    <w:multiLevelType w:val="hybridMultilevel"/>
    <w:tmpl w:val="77907250"/>
    <w:lvl w:ilvl="0" w:tplc="1EF05C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AFD022E"/>
    <w:multiLevelType w:val="multilevel"/>
    <w:tmpl w:val="F57E6B02"/>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1" w15:restartNumberingAfterBreak="0">
    <w:nsid w:val="4B8B597C"/>
    <w:multiLevelType w:val="hybridMultilevel"/>
    <w:tmpl w:val="5F1296D4"/>
    <w:lvl w:ilvl="0" w:tplc="AD587C22">
      <w:start w:val="1"/>
      <w:numFmt w:val="lowerLetter"/>
      <w:lvlText w:val="%1."/>
      <w:lvlJc w:val="left"/>
      <w:pPr>
        <w:ind w:left="1134"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15:restartNumberingAfterBreak="0">
    <w:nsid w:val="4C1919F4"/>
    <w:multiLevelType w:val="hybridMultilevel"/>
    <w:tmpl w:val="DA9A00AA"/>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15:restartNumberingAfterBreak="0">
    <w:nsid w:val="4C7E42D1"/>
    <w:multiLevelType w:val="hybridMultilevel"/>
    <w:tmpl w:val="B2227704"/>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4" w15:restartNumberingAfterBreak="0">
    <w:nsid w:val="4E054C61"/>
    <w:multiLevelType w:val="hybridMultilevel"/>
    <w:tmpl w:val="04AED2E8"/>
    <w:lvl w:ilvl="0" w:tplc="C30077B8">
      <w:start w:val="1"/>
      <w:numFmt w:val="upperRoman"/>
      <w:lvlText w:val="%1."/>
      <w:lvlJc w:val="left"/>
      <w:pPr>
        <w:ind w:left="567" w:hanging="567"/>
      </w:pPr>
      <w:rPr>
        <w:rFonts w:hint="default"/>
      </w:rPr>
    </w:lvl>
    <w:lvl w:ilvl="1" w:tplc="DB8E9684">
      <w:start w:val="1"/>
      <w:numFmt w:val="lowerRoman"/>
      <w:lvlText w:val="%2."/>
      <w:lvlJc w:val="left"/>
      <w:pPr>
        <w:ind w:left="1134" w:hanging="567"/>
      </w:pPr>
      <w:rPr>
        <w:rFonts w:hint="default"/>
      </w:rPr>
    </w:lvl>
    <w:lvl w:ilvl="2" w:tplc="040A001B">
      <w:start w:val="1"/>
      <w:numFmt w:val="lowerRoman"/>
      <w:lvlText w:val="%3."/>
      <w:lvlJc w:val="right"/>
      <w:pPr>
        <w:ind w:left="2160" w:hanging="180"/>
      </w:pPr>
    </w:lvl>
    <w:lvl w:ilvl="3" w:tplc="C12AF716">
      <w:start w:val="27"/>
      <w:numFmt w:val="decimal"/>
      <w:lvlText w:val="%4"/>
      <w:lvlJc w:val="left"/>
      <w:pPr>
        <w:ind w:left="2880" w:hanging="360"/>
      </w:pPr>
      <w:rPr>
        <w:rFonts w:hint="default"/>
      </w:rPr>
    </w:lvl>
    <w:lvl w:ilvl="4" w:tplc="A878A9B8">
      <w:start w:val="22"/>
      <w:numFmt w:val="decimal"/>
      <w:lvlText w:val="%5."/>
      <w:lvlJc w:val="left"/>
      <w:pPr>
        <w:ind w:left="3600" w:hanging="360"/>
      </w:pPr>
      <w:rPr>
        <w:rFonts w:cstheme="minorHAnsi" w:hint="default"/>
        <w:color w:val="404040" w:themeColor="text1" w:themeTint="BF"/>
        <w:sz w:val="22"/>
      </w:rPr>
    </w:lvl>
    <w:lvl w:ilvl="5" w:tplc="040A001B">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15:restartNumberingAfterBreak="0">
    <w:nsid w:val="4ED44FE0"/>
    <w:multiLevelType w:val="hybridMultilevel"/>
    <w:tmpl w:val="49B650D2"/>
    <w:lvl w:ilvl="0" w:tplc="1A8CB352">
      <w:start w:val="1"/>
      <w:numFmt w:val="upperRoman"/>
      <w:lvlText w:val="%1."/>
      <w:lvlJc w:val="left"/>
      <w:pPr>
        <w:ind w:left="567" w:hanging="567"/>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15:restartNumberingAfterBreak="0">
    <w:nsid w:val="4F890EB9"/>
    <w:multiLevelType w:val="hybridMultilevel"/>
    <w:tmpl w:val="B2C6CE3E"/>
    <w:lvl w:ilvl="0" w:tplc="528C5066">
      <w:start w:val="1"/>
      <w:numFmt w:val="lowerLetter"/>
      <w:lvlText w:val="%1."/>
      <w:lvlJc w:val="left"/>
      <w:pPr>
        <w:ind w:left="993" w:hanging="567"/>
      </w:pPr>
      <w:rPr>
        <w:rFonts w:hint="default"/>
      </w:rPr>
    </w:lvl>
    <w:lvl w:ilvl="1" w:tplc="040A0019">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7" w15:restartNumberingAfterBreak="0">
    <w:nsid w:val="523D26CF"/>
    <w:multiLevelType w:val="hybridMultilevel"/>
    <w:tmpl w:val="25F0DA56"/>
    <w:lvl w:ilvl="0" w:tplc="FC889D34">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30C4612"/>
    <w:multiLevelType w:val="hybridMultilevel"/>
    <w:tmpl w:val="185ABE76"/>
    <w:lvl w:ilvl="0" w:tplc="982088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9" w15:restartNumberingAfterBreak="0">
    <w:nsid w:val="54D94071"/>
    <w:multiLevelType w:val="hybridMultilevel"/>
    <w:tmpl w:val="D30CF39A"/>
    <w:lvl w:ilvl="0" w:tplc="4254116C">
      <w:start w:val="1"/>
      <w:numFmt w:val="upperRoman"/>
      <w:lvlText w:val="%1."/>
      <w:lvlJc w:val="left"/>
      <w:pPr>
        <w:ind w:left="720"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0" w15:restartNumberingAfterBreak="0">
    <w:nsid w:val="55804FE6"/>
    <w:multiLevelType w:val="hybridMultilevel"/>
    <w:tmpl w:val="603EAA84"/>
    <w:lvl w:ilvl="0" w:tplc="952EAE48">
      <w:start w:val="1"/>
      <w:numFmt w:val="upperRoman"/>
      <w:lvlText w:val="%1."/>
      <w:lvlJc w:val="left"/>
      <w:pPr>
        <w:ind w:left="567" w:hanging="567"/>
      </w:pPr>
      <w:rPr>
        <w:rFonts w:hint="default"/>
      </w:rPr>
    </w:lvl>
    <w:lvl w:ilvl="1" w:tplc="0C7EB228">
      <w:start w:val="1"/>
      <w:numFmt w:val="lowerRoman"/>
      <w:lvlText w:val="%2."/>
      <w:lvlJc w:val="left"/>
      <w:pPr>
        <w:ind w:left="1134" w:hanging="567"/>
      </w:pPr>
      <w:rPr>
        <w:rFonts w:hint="default"/>
      </w:r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101" w15:restartNumberingAfterBreak="0">
    <w:nsid w:val="57146DF4"/>
    <w:multiLevelType w:val="hybridMultilevel"/>
    <w:tmpl w:val="D3DE9402"/>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02" w15:restartNumberingAfterBreak="0">
    <w:nsid w:val="575D49C5"/>
    <w:multiLevelType w:val="hybridMultilevel"/>
    <w:tmpl w:val="B5227328"/>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3" w15:restartNumberingAfterBreak="0">
    <w:nsid w:val="57BB634D"/>
    <w:multiLevelType w:val="hybridMultilevel"/>
    <w:tmpl w:val="8706793C"/>
    <w:lvl w:ilvl="0" w:tplc="F2568B40">
      <w:start w:val="1"/>
      <w:numFmt w:val="lowerRoman"/>
      <w:lvlText w:val="%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7CF7416"/>
    <w:multiLevelType w:val="hybridMultilevel"/>
    <w:tmpl w:val="7AF22154"/>
    <w:lvl w:ilvl="0" w:tplc="2D94F642">
      <w:start w:val="1"/>
      <w:numFmt w:val="lowerRoman"/>
      <w:lvlText w:val="%1."/>
      <w:lvlJc w:val="left"/>
      <w:pPr>
        <w:ind w:left="720" w:hanging="360"/>
      </w:pPr>
      <w:rPr>
        <w:rFonts w:hint="default"/>
      </w:rPr>
    </w:lvl>
    <w:lvl w:ilvl="1" w:tplc="4FCCC948">
      <w:start w:val="1"/>
      <w:numFmt w:val="upperLetter"/>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5" w15:restartNumberingAfterBreak="0">
    <w:nsid w:val="59416796"/>
    <w:multiLevelType w:val="hybridMultilevel"/>
    <w:tmpl w:val="55DAE0C8"/>
    <w:lvl w:ilvl="0" w:tplc="C30077B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5962406A"/>
    <w:multiLevelType w:val="hybridMultilevel"/>
    <w:tmpl w:val="C1C63D98"/>
    <w:lvl w:ilvl="0" w:tplc="D982FE5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597A764A"/>
    <w:multiLevelType w:val="hybridMultilevel"/>
    <w:tmpl w:val="7A70BFEA"/>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15:restartNumberingAfterBreak="0">
    <w:nsid w:val="5982144F"/>
    <w:multiLevelType w:val="multilevel"/>
    <w:tmpl w:val="466AC01A"/>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9" w15:restartNumberingAfterBreak="0">
    <w:nsid w:val="5A7C1CDD"/>
    <w:multiLevelType w:val="hybridMultilevel"/>
    <w:tmpl w:val="2F2617F6"/>
    <w:lvl w:ilvl="0" w:tplc="D3A28C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B4231B5"/>
    <w:multiLevelType w:val="hybridMultilevel"/>
    <w:tmpl w:val="5E5C79EA"/>
    <w:lvl w:ilvl="0" w:tplc="7CE4B7E4">
      <w:start w:val="1"/>
      <w:numFmt w:val="bullet"/>
      <w:lvlText w:val="□"/>
      <w:lvlJc w:val="left"/>
      <w:pPr>
        <w:ind w:left="720" w:hanging="360"/>
      </w:pPr>
      <w:rPr>
        <w:rFonts w:ascii="Times New Roman" w:hAnsi="Times New Roman" w:cs="Times New Roman"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B9B0A7C"/>
    <w:multiLevelType w:val="hybridMultilevel"/>
    <w:tmpl w:val="D1AA1992"/>
    <w:lvl w:ilvl="0" w:tplc="04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5C920FDD"/>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13" w15:restartNumberingAfterBreak="0">
    <w:nsid w:val="5CF30E2E"/>
    <w:multiLevelType w:val="hybridMultilevel"/>
    <w:tmpl w:val="24ECD68C"/>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5D1B22F3"/>
    <w:multiLevelType w:val="hybridMultilevel"/>
    <w:tmpl w:val="025AA9F4"/>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5D415AD0"/>
    <w:multiLevelType w:val="hybridMultilevel"/>
    <w:tmpl w:val="3416BD54"/>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5E4E2317"/>
    <w:multiLevelType w:val="hybridMultilevel"/>
    <w:tmpl w:val="C5DC22C4"/>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5EBE5FC2"/>
    <w:multiLevelType w:val="hybridMultilevel"/>
    <w:tmpl w:val="11125E5A"/>
    <w:lvl w:ilvl="0" w:tplc="9B42A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F144491"/>
    <w:multiLevelType w:val="hybridMultilevel"/>
    <w:tmpl w:val="2F647954"/>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9" w15:restartNumberingAfterBreak="0">
    <w:nsid w:val="601D108B"/>
    <w:multiLevelType w:val="hybridMultilevel"/>
    <w:tmpl w:val="CFAA4DC2"/>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602D57F3"/>
    <w:multiLevelType w:val="hybridMultilevel"/>
    <w:tmpl w:val="85C2D6DE"/>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1" w15:restartNumberingAfterBreak="0">
    <w:nsid w:val="60C00242"/>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22" w15:restartNumberingAfterBreak="0">
    <w:nsid w:val="618741B8"/>
    <w:multiLevelType w:val="hybridMultilevel"/>
    <w:tmpl w:val="4EA0BD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1FC44E4"/>
    <w:multiLevelType w:val="hybridMultilevel"/>
    <w:tmpl w:val="B9661BA4"/>
    <w:lvl w:ilvl="0" w:tplc="8D36E9F0">
      <w:start w:val="1"/>
      <w:numFmt w:val="upperLetter"/>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15:restartNumberingAfterBreak="0">
    <w:nsid w:val="625B053B"/>
    <w:multiLevelType w:val="hybridMultilevel"/>
    <w:tmpl w:val="C76AABCE"/>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5" w15:restartNumberingAfterBreak="0">
    <w:nsid w:val="63DF3C75"/>
    <w:multiLevelType w:val="hybridMultilevel"/>
    <w:tmpl w:val="20DAA446"/>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6" w15:restartNumberingAfterBreak="0">
    <w:nsid w:val="63FC7C89"/>
    <w:multiLevelType w:val="hybridMultilevel"/>
    <w:tmpl w:val="9CC4883C"/>
    <w:lvl w:ilvl="0" w:tplc="089CB7D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7" w15:restartNumberingAfterBreak="0">
    <w:nsid w:val="642B7FAD"/>
    <w:multiLevelType w:val="hybridMultilevel"/>
    <w:tmpl w:val="EDB49C8E"/>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8" w15:restartNumberingAfterBreak="0">
    <w:nsid w:val="6433420A"/>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29" w15:restartNumberingAfterBreak="0">
    <w:nsid w:val="644A2896"/>
    <w:multiLevelType w:val="hybridMultilevel"/>
    <w:tmpl w:val="5C2215BE"/>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0" w15:restartNumberingAfterBreak="0">
    <w:nsid w:val="649206BF"/>
    <w:multiLevelType w:val="hybridMultilevel"/>
    <w:tmpl w:val="E196D5F4"/>
    <w:lvl w:ilvl="0" w:tplc="080A001B">
      <w:start w:val="1"/>
      <w:numFmt w:val="lowerRoman"/>
      <w:lvlText w:val="%1."/>
      <w:lvlJc w:val="right"/>
      <w:pPr>
        <w:ind w:left="2141" w:hanging="360"/>
      </w:pPr>
    </w:lvl>
    <w:lvl w:ilvl="1" w:tplc="080A0019" w:tentative="1">
      <w:start w:val="1"/>
      <w:numFmt w:val="lowerLetter"/>
      <w:lvlText w:val="%2."/>
      <w:lvlJc w:val="left"/>
      <w:pPr>
        <w:ind w:left="2861" w:hanging="360"/>
      </w:pPr>
    </w:lvl>
    <w:lvl w:ilvl="2" w:tplc="080A001B" w:tentative="1">
      <w:start w:val="1"/>
      <w:numFmt w:val="lowerRoman"/>
      <w:lvlText w:val="%3."/>
      <w:lvlJc w:val="right"/>
      <w:pPr>
        <w:ind w:left="3581" w:hanging="180"/>
      </w:pPr>
    </w:lvl>
    <w:lvl w:ilvl="3" w:tplc="080A000F" w:tentative="1">
      <w:start w:val="1"/>
      <w:numFmt w:val="decimal"/>
      <w:lvlText w:val="%4."/>
      <w:lvlJc w:val="left"/>
      <w:pPr>
        <w:ind w:left="4301" w:hanging="360"/>
      </w:pPr>
    </w:lvl>
    <w:lvl w:ilvl="4" w:tplc="080A0019" w:tentative="1">
      <w:start w:val="1"/>
      <w:numFmt w:val="lowerLetter"/>
      <w:lvlText w:val="%5."/>
      <w:lvlJc w:val="left"/>
      <w:pPr>
        <w:ind w:left="5021" w:hanging="360"/>
      </w:pPr>
    </w:lvl>
    <w:lvl w:ilvl="5" w:tplc="080A001B" w:tentative="1">
      <w:start w:val="1"/>
      <w:numFmt w:val="lowerRoman"/>
      <w:lvlText w:val="%6."/>
      <w:lvlJc w:val="right"/>
      <w:pPr>
        <w:ind w:left="5741" w:hanging="180"/>
      </w:pPr>
    </w:lvl>
    <w:lvl w:ilvl="6" w:tplc="080A000F" w:tentative="1">
      <w:start w:val="1"/>
      <w:numFmt w:val="decimal"/>
      <w:lvlText w:val="%7."/>
      <w:lvlJc w:val="left"/>
      <w:pPr>
        <w:ind w:left="6461" w:hanging="360"/>
      </w:pPr>
    </w:lvl>
    <w:lvl w:ilvl="7" w:tplc="080A0019" w:tentative="1">
      <w:start w:val="1"/>
      <w:numFmt w:val="lowerLetter"/>
      <w:lvlText w:val="%8."/>
      <w:lvlJc w:val="left"/>
      <w:pPr>
        <w:ind w:left="7181" w:hanging="360"/>
      </w:pPr>
    </w:lvl>
    <w:lvl w:ilvl="8" w:tplc="080A001B" w:tentative="1">
      <w:start w:val="1"/>
      <w:numFmt w:val="lowerRoman"/>
      <w:lvlText w:val="%9."/>
      <w:lvlJc w:val="right"/>
      <w:pPr>
        <w:ind w:left="7901" w:hanging="180"/>
      </w:pPr>
    </w:lvl>
  </w:abstractNum>
  <w:abstractNum w:abstractNumId="131" w15:restartNumberingAfterBreak="0">
    <w:nsid w:val="68E7433F"/>
    <w:multiLevelType w:val="hybridMultilevel"/>
    <w:tmpl w:val="1818C18A"/>
    <w:lvl w:ilvl="0" w:tplc="080A0013">
      <w:start w:val="1"/>
      <w:numFmt w:val="upperRoman"/>
      <w:lvlText w:val="%1."/>
      <w:lvlJc w:val="right"/>
      <w:pPr>
        <w:ind w:left="1080" w:hanging="720"/>
      </w:pPr>
      <w:rPr>
        <w:rFonts w:hint="default"/>
      </w:rPr>
    </w:lvl>
    <w:lvl w:ilvl="1" w:tplc="59EC30C2">
      <w:start w:val="1"/>
      <w:numFmt w:val="decimal"/>
      <w:lvlText w:val="%2."/>
      <w:lvlJc w:val="left"/>
      <w:pPr>
        <w:ind w:left="1440" w:hanging="360"/>
      </w:pPr>
      <w:rPr>
        <w:sz w:val="24"/>
      </w:rPr>
    </w:lvl>
    <w:lvl w:ilvl="2" w:tplc="D25818E8">
      <w:start w:val="1"/>
      <w:numFmt w:val="decimal"/>
      <w:lvlText w:val="%3.1"/>
      <w:lvlJc w:val="left"/>
      <w:pPr>
        <w:ind w:left="2160" w:hanging="180"/>
      </w:pPr>
      <w:rPr>
        <w:rFonts w:hint="default"/>
        <w:sz w:val="28"/>
      </w:rPr>
    </w:lvl>
    <w:lvl w:ilvl="3" w:tplc="C602B8E2">
      <w:start w:val="1"/>
      <w:numFmt w:val="decimal"/>
      <w:lvlText w:val="4.1%4"/>
      <w:lvlJc w:val="left"/>
      <w:pPr>
        <w:ind w:left="2880" w:hanging="360"/>
      </w:pPr>
      <w:rPr>
        <w:rFonts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91D45A3"/>
    <w:multiLevelType w:val="hybridMultilevel"/>
    <w:tmpl w:val="6F6C157A"/>
    <w:lvl w:ilvl="0" w:tplc="B942B996">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9606833"/>
    <w:multiLevelType w:val="multilevel"/>
    <w:tmpl w:val="B678C68E"/>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i w:val="0"/>
        <w:caps w:val="0"/>
        <w:strike w:val="0"/>
        <w:dstrike w:val="0"/>
        <w:vanish w:val="0"/>
        <w:color w:val="000000"/>
        <w:sz w:val="24"/>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34" w15:restartNumberingAfterBreak="0">
    <w:nsid w:val="69FB1375"/>
    <w:multiLevelType w:val="hybridMultilevel"/>
    <w:tmpl w:val="244855C8"/>
    <w:lvl w:ilvl="0" w:tplc="4EB60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A087300"/>
    <w:multiLevelType w:val="multilevel"/>
    <w:tmpl w:val="466AC01A"/>
    <w:lvl w:ilvl="0">
      <w:start w:val="1"/>
      <w:numFmt w:val="decimal"/>
      <w:isLgl/>
      <w:lvlText w:val="%1"/>
      <w:lvlJc w:val="left"/>
      <w:pPr>
        <w:ind w:left="567" w:hanging="567"/>
      </w:pPr>
      <w:rPr>
        <w:rFonts w:ascii="Calibri" w:hAnsi="Calibri" w:hint="default"/>
        <w:b/>
        <w:i w:val="0"/>
        <w:caps w:val="0"/>
        <w:strike w:val="0"/>
        <w:dstrike w:val="0"/>
        <w:vanish w:val="0"/>
        <w:color w:val="000000"/>
        <w:sz w:val="28"/>
        <w:szCs w:val="24"/>
        <w:u w:val="none"/>
        <w:effect w:val="none"/>
        <w:vertAlign w:val="baseline"/>
        <w:lang w:val="es-ES"/>
      </w:rPr>
    </w:lvl>
    <w:lvl w:ilvl="1">
      <w:start w:val="1"/>
      <w:numFmt w:val="decimal"/>
      <w:isLgl/>
      <w:lvlText w:val="%1.%2"/>
      <w:lvlJc w:val="left"/>
      <w:pPr>
        <w:tabs>
          <w:tab w:val="num" w:pos="567"/>
        </w:tabs>
        <w:ind w:left="567" w:hanging="567"/>
      </w:pPr>
      <w:rPr>
        <w:rFonts w:ascii="Calibri" w:hAnsi="Calibri" w:cs="Times New Roman" w:hint="default"/>
        <w:b/>
        <w:bCs w:val="0"/>
        <w:i w:val="0"/>
        <w:iCs w:val="0"/>
        <w:caps w:val="0"/>
        <w:smallCaps w:val="0"/>
        <w:strike w:val="0"/>
        <w:dstrike w:val="0"/>
        <w:noProof w:val="0"/>
        <w:snapToGrid w:val="0"/>
        <w:vanish w:val="0"/>
        <w:color w:val="000000"/>
        <w:spacing w:val="0"/>
        <w:kern w:val="0"/>
        <w:position w:val="0"/>
        <w:sz w:val="24"/>
        <w:u w:val="none"/>
        <w:vertAlign w:val="baseline"/>
        <w:em w:val="none"/>
        <w:lang w:val="es-ES"/>
      </w:rPr>
    </w:lvl>
    <w:lvl w:ilvl="2">
      <w:start w:val="1"/>
      <w:numFmt w:val="lowerLetter"/>
      <w:lvlText w:val="(%3)"/>
      <w:lvlJc w:val="left"/>
      <w:pPr>
        <w:tabs>
          <w:tab w:val="num" w:pos="567"/>
        </w:tabs>
        <w:ind w:left="567" w:hanging="567"/>
      </w:pPr>
      <w:rPr>
        <w:rFonts w:hint="default"/>
        <w:b/>
        <w:i w:val="0"/>
        <w:caps w:val="0"/>
        <w:strike w:val="0"/>
        <w:dstrike w:val="0"/>
        <w:vanish w:val="0"/>
        <w:color w:val="000000"/>
        <w:sz w:val="24"/>
        <w:u w:val="none"/>
        <w:effect w:val="none"/>
        <w:vertAlign w:val="baseline"/>
        <w:lang w:val="es-MX"/>
      </w:rPr>
    </w:lvl>
    <w:lvl w:ilvl="3">
      <w:start w:val="1"/>
      <w:numFmt w:val="lowerRoman"/>
      <w:lvlText w:val="(%4)"/>
      <w:lvlJc w:val="left"/>
      <w:pPr>
        <w:tabs>
          <w:tab w:val="num" w:pos="1134"/>
        </w:tabs>
        <w:ind w:left="1134" w:hanging="567"/>
      </w:pPr>
      <w:rPr>
        <w:rFonts w:hint="default"/>
        <w:b w:val="0"/>
        <w:i w:val="0"/>
        <w:caps w:val="0"/>
        <w:strike w:val="0"/>
        <w:dstrike w:val="0"/>
        <w:vanish w:val="0"/>
        <w:color w:val="000000"/>
        <w:sz w:val="22"/>
        <w:u w:val="none"/>
        <w:effect w:val="none"/>
        <w:vertAlign w:val="baseline"/>
        <w:lang w:val="es-MX"/>
      </w:rPr>
    </w:lvl>
    <w:lvl w:ilvl="4">
      <w:start w:val="1"/>
      <w:numFmt w:val="upperLetter"/>
      <w:lvlText w:val="(%5)"/>
      <w:lvlJc w:val="left"/>
      <w:pPr>
        <w:tabs>
          <w:tab w:val="num" w:pos="1701"/>
        </w:tabs>
        <w:ind w:left="1701" w:hanging="567"/>
      </w:pPr>
      <w:rPr>
        <w:rFonts w:ascii="Calibri" w:hAnsi="Calibri" w:hint="default"/>
        <w:b w:val="0"/>
        <w:i w:val="0"/>
        <w:caps w:val="0"/>
        <w:strike w:val="0"/>
        <w:dstrike w:val="0"/>
        <w:vanish w:val="0"/>
        <w:color w:val="000000"/>
        <w:sz w:val="24"/>
        <w:u w:val="none"/>
        <w:effect w:val="none"/>
        <w:vertAlign w:val="baseline"/>
      </w:rPr>
    </w:lvl>
    <w:lvl w:ilvl="5">
      <w:start w:val="1"/>
      <w:numFmt w:val="upperRoman"/>
      <w:lvlText w:val="(%6)"/>
      <w:lvlJc w:val="left"/>
      <w:pPr>
        <w:tabs>
          <w:tab w:val="num" w:pos="1701"/>
        </w:tabs>
        <w:ind w:left="2268" w:hanging="567"/>
      </w:pPr>
      <w:rPr>
        <w:rFonts w:ascii="Calibri" w:hAnsi="Calibri" w:hint="default"/>
        <w:b w:val="0"/>
        <w:i w:val="0"/>
        <w:caps w:val="0"/>
        <w:strike w:val="0"/>
        <w:dstrike w:val="0"/>
        <w:vanish w:val="0"/>
        <w:color w:val="000000"/>
        <w:sz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36" w15:restartNumberingAfterBreak="0">
    <w:nsid w:val="6B5B405D"/>
    <w:multiLevelType w:val="hybridMultilevel"/>
    <w:tmpl w:val="05447A86"/>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7" w15:restartNumberingAfterBreak="0">
    <w:nsid w:val="6B740BDE"/>
    <w:multiLevelType w:val="hybridMultilevel"/>
    <w:tmpl w:val="FD6000A4"/>
    <w:lvl w:ilvl="0" w:tplc="D982FE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B765128"/>
    <w:multiLevelType w:val="hybridMultilevel"/>
    <w:tmpl w:val="6EFE70E6"/>
    <w:lvl w:ilvl="0" w:tplc="300A63B6">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9" w15:restartNumberingAfterBreak="0">
    <w:nsid w:val="6DB45365"/>
    <w:multiLevelType w:val="hybridMultilevel"/>
    <w:tmpl w:val="6EFE70E6"/>
    <w:lvl w:ilvl="0" w:tplc="300A63B6">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0" w15:restartNumberingAfterBreak="0">
    <w:nsid w:val="6F74175F"/>
    <w:multiLevelType w:val="multilevel"/>
    <w:tmpl w:val="95B827E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FF13FD5"/>
    <w:multiLevelType w:val="hybridMultilevel"/>
    <w:tmpl w:val="24ECD68C"/>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2" w15:restartNumberingAfterBreak="0">
    <w:nsid w:val="70D1493B"/>
    <w:multiLevelType w:val="hybridMultilevel"/>
    <w:tmpl w:val="F96416F6"/>
    <w:lvl w:ilvl="0" w:tplc="D982FE5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3" w15:restartNumberingAfterBreak="0">
    <w:nsid w:val="73F72298"/>
    <w:multiLevelType w:val="hybridMultilevel"/>
    <w:tmpl w:val="B69A9EDC"/>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0B5064B4">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4" w15:restartNumberingAfterBreak="0">
    <w:nsid w:val="74645E9A"/>
    <w:multiLevelType w:val="hybridMultilevel"/>
    <w:tmpl w:val="D3DE9402"/>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45" w15:restartNumberingAfterBreak="0">
    <w:nsid w:val="75C6704C"/>
    <w:multiLevelType w:val="hybridMultilevel"/>
    <w:tmpl w:val="D17E5B5C"/>
    <w:lvl w:ilvl="0" w:tplc="C30077B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6" w15:restartNumberingAfterBreak="0">
    <w:nsid w:val="75FA512A"/>
    <w:multiLevelType w:val="hybridMultilevel"/>
    <w:tmpl w:val="017EBCBA"/>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47" w15:restartNumberingAfterBreak="0">
    <w:nsid w:val="7649112B"/>
    <w:multiLevelType w:val="hybridMultilevel"/>
    <w:tmpl w:val="3CE8DE22"/>
    <w:lvl w:ilvl="0" w:tplc="4AACF610">
      <w:start w:val="1"/>
      <w:numFmt w:val="upp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4F0BFF"/>
    <w:multiLevelType w:val="hybridMultilevel"/>
    <w:tmpl w:val="C896BEAA"/>
    <w:lvl w:ilvl="0" w:tplc="20BC583C">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9" w15:restartNumberingAfterBreak="0">
    <w:nsid w:val="77A65BB1"/>
    <w:multiLevelType w:val="hybridMultilevel"/>
    <w:tmpl w:val="EB90A362"/>
    <w:lvl w:ilvl="0" w:tplc="0409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0" w15:restartNumberingAfterBreak="0">
    <w:nsid w:val="78110051"/>
    <w:multiLevelType w:val="hybridMultilevel"/>
    <w:tmpl w:val="A39892FA"/>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1" w15:restartNumberingAfterBreak="0">
    <w:nsid w:val="78B46C9C"/>
    <w:multiLevelType w:val="hybridMultilevel"/>
    <w:tmpl w:val="2564DAEE"/>
    <w:lvl w:ilvl="0" w:tplc="932EE5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2" w15:restartNumberingAfterBreak="0">
    <w:nsid w:val="791B42EB"/>
    <w:multiLevelType w:val="hybridMultilevel"/>
    <w:tmpl w:val="05D2971C"/>
    <w:lvl w:ilvl="0" w:tplc="3F0AC5E8">
      <w:start w:val="1"/>
      <w:numFmt w:val="upperRoman"/>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3" w15:restartNumberingAfterBreak="0">
    <w:nsid w:val="7B8F61D9"/>
    <w:multiLevelType w:val="hybridMultilevel"/>
    <w:tmpl w:val="2D683382"/>
    <w:lvl w:ilvl="0" w:tplc="C30077B8">
      <w:start w:val="1"/>
      <w:numFmt w:val="upperRoman"/>
      <w:lvlText w:val="%1."/>
      <w:lvlJc w:val="left"/>
      <w:pPr>
        <w:ind w:left="567" w:hanging="567"/>
      </w:pPr>
      <w:rPr>
        <w:rFonts w:hint="default"/>
      </w:rPr>
    </w:lvl>
    <w:lvl w:ilvl="1" w:tplc="040A0019">
      <w:start w:val="1"/>
      <w:numFmt w:val="lowerLetter"/>
      <w:lvlText w:val="%2."/>
      <w:lvlJc w:val="left"/>
      <w:pPr>
        <w:ind w:left="1440" w:hanging="360"/>
      </w:pPr>
    </w:lvl>
    <w:lvl w:ilvl="2" w:tplc="81DC7612">
      <w:start w:val="1"/>
      <w:numFmt w:val="decimal"/>
      <w:lvlText w:val="%3."/>
      <w:lvlJc w:val="left"/>
      <w:pPr>
        <w:ind w:left="2680" w:hanging="70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15:restartNumberingAfterBreak="0">
    <w:nsid w:val="7D9B749C"/>
    <w:multiLevelType w:val="hybridMultilevel"/>
    <w:tmpl w:val="B3568A72"/>
    <w:lvl w:ilvl="0" w:tplc="080A001B">
      <w:start w:val="1"/>
      <w:numFmt w:val="lowerRoman"/>
      <w:lvlText w:val="%1."/>
      <w:lvlJc w:val="right"/>
      <w:pPr>
        <w:ind w:left="2141" w:hanging="360"/>
      </w:pPr>
    </w:lvl>
    <w:lvl w:ilvl="1" w:tplc="080A0019" w:tentative="1">
      <w:start w:val="1"/>
      <w:numFmt w:val="lowerLetter"/>
      <w:lvlText w:val="%2."/>
      <w:lvlJc w:val="left"/>
      <w:pPr>
        <w:ind w:left="2861" w:hanging="360"/>
      </w:pPr>
    </w:lvl>
    <w:lvl w:ilvl="2" w:tplc="080A001B" w:tentative="1">
      <w:start w:val="1"/>
      <w:numFmt w:val="lowerRoman"/>
      <w:lvlText w:val="%3."/>
      <w:lvlJc w:val="right"/>
      <w:pPr>
        <w:ind w:left="3581" w:hanging="180"/>
      </w:pPr>
    </w:lvl>
    <w:lvl w:ilvl="3" w:tplc="080A000F" w:tentative="1">
      <w:start w:val="1"/>
      <w:numFmt w:val="decimal"/>
      <w:lvlText w:val="%4."/>
      <w:lvlJc w:val="left"/>
      <w:pPr>
        <w:ind w:left="4301" w:hanging="360"/>
      </w:pPr>
    </w:lvl>
    <w:lvl w:ilvl="4" w:tplc="080A0019" w:tentative="1">
      <w:start w:val="1"/>
      <w:numFmt w:val="lowerLetter"/>
      <w:lvlText w:val="%5."/>
      <w:lvlJc w:val="left"/>
      <w:pPr>
        <w:ind w:left="5021" w:hanging="360"/>
      </w:pPr>
    </w:lvl>
    <w:lvl w:ilvl="5" w:tplc="080A001B" w:tentative="1">
      <w:start w:val="1"/>
      <w:numFmt w:val="lowerRoman"/>
      <w:lvlText w:val="%6."/>
      <w:lvlJc w:val="right"/>
      <w:pPr>
        <w:ind w:left="5741" w:hanging="180"/>
      </w:pPr>
    </w:lvl>
    <w:lvl w:ilvl="6" w:tplc="080A000F" w:tentative="1">
      <w:start w:val="1"/>
      <w:numFmt w:val="decimal"/>
      <w:lvlText w:val="%7."/>
      <w:lvlJc w:val="left"/>
      <w:pPr>
        <w:ind w:left="6461" w:hanging="360"/>
      </w:pPr>
    </w:lvl>
    <w:lvl w:ilvl="7" w:tplc="080A0019" w:tentative="1">
      <w:start w:val="1"/>
      <w:numFmt w:val="lowerLetter"/>
      <w:lvlText w:val="%8."/>
      <w:lvlJc w:val="left"/>
      <w:pPr>
        <w:ind w:left="7181" w:hanging="360"/>
      </w:pPr>
    </w:lvl>
    <w:lvl w:ilvl="8" w:tplc="080A001B" w:tentative="1">
      <w:start w:val="1"/>
      <w:numFmt w:val="lowerRoman"/>
      <w:lvlText w:val="%9."/>
      <w:lvlJc w:val="right"/>
      <w:pPr>
        <w:ind w:left="7901" w:hanging="180"/>
      </w:pPr>
    </w:lvl>
  </w:abstractNum>
  <w:abstractNum w:abstractNumId="155" w15:restartNumberingAfterBreak="0">
    <w:nsid w:val="7DCC5252"/>
    <w:multiLevelType w:val="hybridMultilevel"/>
    <w:tmpl w:val="676E5AF2"/>
    <w:lvl w:ilvl="0" w:tplc="02140954">
      <w:start w:val="1"/>
      <w:numFmt w:val="upperRoman"/>
      <w:lvlText w:val="%1."/>
      <w:lvlJc w:val="left"/>
      <w:pPr>
        <w:ind w:left="993" w:hanging="426"/>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6" w15:restartNumberingAfterBreak="0">
    <w:nsid w:val="7DE74BD0"/>
    <w:multiLevelType w:val="hybridMultilevel"/>
    <w:tmpl w:val="676E5AF2"/>
    <w:lvl w:ilvl="0" w:tplc="02140954">
      <w:start w:val="1"/>
      <w:numFmt w:val="upperRoman"/>
      <w:lvlText w:val="%1."/>
      <w:lvlJc w:val="left"/>
      <w:pPr>
        <w:ind w:left="993" w:hanging="426"/>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7" w15:restartNumberingAfterBreak="0">
    <w:nsid w:val="7E677ED1"/>
    <w:multiLevelType w:val="hybridMultilevel"/>
    <w:tmpl w:val="CE506F46"/>
    <w:lvl w:ilvl="0" w:tplc="44DAB5C6">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62"/>
  </w:num>
  <w:num w:numId="3">
    <w:abstractNumId w:val="14"/>
  </w:num>
  <w:num w:numId="4">
    <w:abstractNumId w:val="31"/>
  </w:num>
  <w:num w:numId="5">
    <w:abstractNumId w:val="7"/>
  </w:num>
  <w:num w:numId="6">
    <w:abstractNumId w:val="61"/>
  </w:num>
  <w:num w:numId="7">
    <w:abstractNumId w:val="53"/>
  </w:num>
  <w:num w:numId="8">
    <w:abstractNumId w:val="131"/>
  </w:num>
  <w:num w:numId="9">
    <w:abstractNumId w:val="89"/>
  </w:num>
  <w:num w:numId="10">
    <w:abstractNumId w:val="25"/>
  </w:num>
  <w:num w:numId="11">
    <w:abstractNumId w:val="15"/>
  </w:num>
  <w:num w:numId="12">
    <w:abstractNumId w:val="123"/>
  </w:num>
  <w:num w:numId="13">
    <w:abstractNumId w:val="138"/>
  </w:num>
  <w:num w:numId="14">
    <w:abstractNumId w:val="106"/>
  </w:num>
  <w:num w:numId="15">
    <w:abstractNumId w:val="35"/>
  </w:num>
  <w:num w:numId="16">
    <w:abstractNumId w:val="24"/>
  </w:num>
  <w:num w:numId="17">
    <w:abstractNumId w:val="100"/>
  </w:num>
  <w:num w:numId="18">
    <w:abstractNumId w:val="60"/>
  </w:num>
  <w:num w:numId="19">
    <w:abstractNumId w:val="142"/>
  </w:num>
  <w:num w:numId="20">
    <w:abstractNumId w:val="9"/>
  </w:num>
  <w:num w:numId="21">
    <w:abstractNumId w:val="18"/>
  </w:num>
  <w:num w:numId="22">
    <w:abstractNumId w:val="77"/>
  </w:num>
  <w:num w:numId="23">
    <w:abstractNumId w:val="4"/>
  </w:num>
  <w:num w:numId="24">
    <w:abstractNumId w:val="64"/>
  </w:num>
  <w:num w:numId="25">
    <w:abstractNumId w:val="145"/>
  </w:num>
  <w:num w:numId="26">
    <w:abstractNumId w:val="92"/>
  </w:num>
  <w:num w:numId="27">
    <w:abstractNumId w:val="43"/>
  </w:num>
  <w:num w:numId="28">
    <w:abstractNumId w:val="95"/>
  </w:num>
  <w:num w:numId="29">
    <w:abstractNumId w:val="115"/>
  </w:num>
  <w:num w:numId="30">
    <w:abstractNumId w:val="107"/>
  </w:num>
  <w:num w:numId="31">
    <w:abstractNumId w:val="75"/>
  </w:num>
  <w:num w:numId="32">
    <w:abstractNumId w:val="28"/>
  </w:num>
  <w:num w:numId="33">
    <w:abstractNumId w:val="6"/>
  </w:num>
  <w:num w:numId="34">
    <w:abstractNumId w:val="153"/>
  </w:num>
  <w:num w:numId="35">
    <w:abstractNumId w:val="139"/>
  </w:num>
  <w:num w:numId="36">
    <w:abstractNumId w:val="120"/>
  </w:num>
  <w:num w:numId="37">
    <w:abstractNumId w:val="86"/>
  </w:num>
  <w:num w:numId="38">
    <w:abstractNumId w:val="94"/>
  </w:num>
  <w:num w:numId="39">
    <w:abstractNumId w:val="102"/>
  </w:num>
  <w:num w:numId="40">
    <w:abstractNumId w:val="23"/>
  </w:num>
  <w:num w:numId="41">
    <w:abstractNumId w:val="78"/>
  </w:num>
  <w:num w:numId="42">
    <w:abstractNumId w:val="124"/>
  </w:num>
  <w:num w:numId="43">
    <w:abstractNumId w:val="19"/>
  </w:num>
  <w:num w:numId="44">
    <w:abstractNumId w:val="143"/>
  </w:num>
  <w:num w:numId="45">
    <w:abstractNumId w:val="2"/>
  </w:num>
  <w:num w:numId="46">
    <w:abstractNumId w:val="59"/>
  </w:num>
  <w:num w:numId="47">
    <w:abstractNumId w:val="72"/>
  </w:num>
  <w:num w:numId="48">
    <w:abstractNumId w:val="26"/>
  </w:num>
  <w:num w:numId="49">
    <w:abstractNumId w:val="150"/>
  </w:num>
  <w:num w:numId="50">
    <w:abstractNumId w:val="69"/>
  </w:num>
  <w:num w:numId="51">
    <w:abstractNumId w:val="48"/>
  </w:num>
  <w:num w:numId="52">
    <w:abstractNumId w:val="3"/>
  </w:num>
  <w:num w:numId="53">
    <w:abstractNumId w:val="5"/>
  </w:num>
  <w:num w:numId="54">
    <w:abstractNumId w:val="13"/>
  </w:num>
  <w:num w:numId="55">
    <w:abstractNumId w:val="54"/>
  </w:num>
  <w:num w:numId="56">
    <w:abstractNumId w:val="127"/>
  </w:num>
  <w:num w:numId="57">
    <w:abstractNumId w:val="152"/>
  </w:num>
  <w:num w:numId="58">
    <w:abstractNumId w:val="57"/>
  </w:num>
  <w:num w:numId="59">
    <w:abstractNumId w:val="119"/>
  </w:num>
  <w:num w:numId="60">
    <w:abstractNumId w:val="47"/>
  </w:num>
  <w:num w:numId="61">
    <w:abstractNumId w:val="148"/>
  </w:num>
  <w:num w:numId="62">
    <w:abstractNumId w:val="27"/>
  </w:num>
  <w:num w:numId="63">
    <w:abstractNumId w:val="68"/>
  </w:num>
  <w:num w:numId="64">
    <w:abstractNumId w:val="129"/>
  </w:num>
  <w:num w:numId="65">
    <w:abstractNumId w:val="141"/>
  </w:num>
  <w:num w:numId="66">
    <w:abstractNumId w:val="136"/>
  </w:num>
  <w:num w:numId="67">
    <w:abstractNumId w:val="74"/>
  </w:num>
  <w:num w:numId="68">
    <w:abstractNumId w:val="81"/>
  </w:num>
  <w:num w:numId="69">
    <w:abstractNumId w:val="114"/>
  </w:num>
  <w:num w:numId="70">
    <w:abstractNumId w:val="30"/>
  </w:num>
  <w:num w:numId="71">
    <w:abstractNumId w:val="91"/>
  </w:num>
  <w:num w:numId="72">
    <w:abstractNumId w:val="111"/>
  </w:num>
  <w:num w:numId="73">
    <w:abstractNumId w:val="41"/>
  </w:num>
  <w:num w:numId="74">
    <w:abstractNumId w:val="96"/>
  </w:num>
  <w:num w:numId="75">
    <w:abstractNumId w:val="51"/>
  </w:num>
  <w:num w:numId="76">
    <w:abstractNumId w:val="121"/>
  </w:num>
  <w:num w:numId="77">
    <w:abstractNumId w:val="56"/>
  </w:num>
  <w:num w:numId="78">
    <w:abstractNumId w:val="55"/>
  </w:num>
  <w:num w:numId="79">
    <w:abstractNumId w:val="8"/>
  </w:num>
  <w:num w:numId="80">
    <w:abstractNumId w:val="112"/>
  </w:num>
  <w:num w:numId="81">
    <w:abstractNumId w:val="128"/>
  </w:num>
  <w:num w:numId="82">
    <w:abstractNumId w:val="93"/>
  </w:num>
  <w:num w:numId="83">
    <w:abstractNumId w:val="144"/>
  </w:num>
  <w:num w:numId="84">
    <w:abstractNumId w:val="79"/>
  </w:num>
  <w:num w:numId="85">
    <w:abstractNumId w:val="63"/>
  </w:num>
  <w:num w:numId="86">
    <w:abstractNumId w:val="22"/>
  </w:num>
  <w:num w:numId="87">
    <w:abstractNumId w:val="155"/>
  </w:num>
  <w:num w:numId="88">
    <w:abstractNumId w:val="42"/>
  </w:num>
  <w:num w:numId="89">
    <w:abstractNumId w:val="99"/>
  </w:num>
  <w:num w:numId="90">
    <w:abstractNumId w:val="0"/>
  </w:num>
  <w:num w:numId="91">
    <w:abstractNumId w:val="58"/>
  </w:num>
  <w:num w:numId="92">
    <w:abstractNumId w:val="20"/>
  </w:num>
  <w:num w:numId="93">
    <w:abstractNumId w:val="97"/>
  </w:num>
  <w:num w:numId="94">
    <w:abstractNumId w:val="66"/>
  </w:num>
  <w:num w:numId="95">
    <w:abstractNumId w:val="147"/>
  </w:num>
  <w:num w:numId="96">
    <w:abstractNumId w:val="82"/>
  </w:num>
  <w:num w:numId="97">
    <w:abstractNumId w:val="149"/>
  </w:num>
  <w:num w:numId="98">
    <w:abstractNumId w:val="32"/>
  </w:num>
  <w:num w:numId="99">
    <w:abstractNumId w:val="1"/>
  </w:num>
  <w:num w:numId="100">
    <w:abstractNumId w:val="132"/>
  </w:num>
  <w:num w:numId="101">
    <w:abstractNumId w:val="103"/>
  </w:num>
  <w:num w:numId="102">
    <w:abstractNumId w:val="40"/>
  </w:num>
  <w:num w:numId="103">
    <w:abstractNumId w:val="38"/>
  </w:num>
  <w:num w:numId="104">
    <w:abstractNumId w:val="104"/>
  </w:num>
  <w:num w:numId="105">
    <w:abstractNumId w:val="67"/>
  </w:num>
  <w:num w:numId="106">
    <w:abstractNumId w:val="154"/>
  </w:num>
  <w:num w:numId="107">
    <w:abstractNumId w:val="130"/>
  </w:num>
  <w:num w:numId="108">
    <w:abstractNumId w:val="116"/>
  </w:num>
  <w:num w:numId="109">
    <w:abstractNumId w:val="157"/>
  </w:num>
  <w:num w:numId="110">
    <w:abstractNumId w:val="17"/>
  </w:num>
  <w:num w:numId="111">
    <w:abstractNumId w:val="76"/>
  </w:num>
  <w:num w:numId="112">
    <w:abstractNumId w:val="77"/>
  </w:num>
  <w:num w:numId="113">
    <w:abstractNumId w:val="134"/>
  </w:num>
  <w:num w:numId="114">
    <w:abstractNumId w:val="125"/>
  </w:num>
  <w:num w:numId="115">
    <w:abstractNumId w:val="10"/>
  </w:num>
  <w:num w:numId="116">
    <w:abstractNumId w:val="105"/>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7"/>
  </w:num>
  <w:num w:numId="121">
    <w:abstractNumId w:val="109"/>
  </w:num>
  <w:num w:numId="122">
    <w:abstractNumId w:val="39"/>
  </w:num>
  <w:num w:numId="123">
    <w:abstractNumId w:val="80"/>
  </w:num>
  <w:num w:numId="124">
    <w:abstractNumId w:val="11"/>
  </w:num>
  <w:num w:numId="125">
    <w:abstractNumId w:val="110"/>
  </w:num>
  <w:num w:numId="126">
    <w:abstractNumId w:val="87"/>
  </w:num>
  <w:num w:numId="127">
    <w:abstractNumId w:val="101"/>
  </w:num>
  <w:num w:numId="128">
    <w:abstractNumId w:val="126"/>
  </w:num>
  <w:num w:numId="129">
    <w:abstractNumId w:val="70"/>
  </w:num>
  <w:num w:numId="1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num>
  <w:num w:numId="135">
    <w:abstractNumId w:val="73"/>
  </w:num>
  <w:num w:numId="136">
    <w:abstractNumId w:val="21"/>
  </w:num>
  <w:num w:numId="137">
    <w:abstractNumId w:val="49"/>
  </w:num>
  <w:num w:numId="138">
    <w:abstractNumId w:val="71"/>
  </w:num>
  <w:num w:numId="139">
    <w:abstractNumId w:val="98"/>
  </w:num>
  <w:num w:numId="140">
    <w:abstractNumId w:val="156"/>
  </w:num>
  <w:num w:numId="141">
    <w:abstractNumId w:val="146"/>
  </w:num>
  <w:num w:numId="142">
    <w:abstractNumId w:val="16"/>
  </w:num>
  <w:num w:numId="143">
    <w:abstractNumId w:val="65"/>
  </w:num>
  <w:num w:numId="144">
    <w:abstractNumId w:val="37"/>
  </w:num>
  <w:num w:numId="145">
    <w:abstractNumId w:val="122"/>
  </w:num>
  <w:num w:numId="146">
    <w:abstractNumId w:val="44"/>
  </w:num>
  <w:num w:numId="147">
    <w:abstractNumId w:val="151"/>
  </w:num>
  <w:num w:numId="148">
    <w:abstractNumId w:val="117"/>
  </w:num>
  <w:num w:numId="149">
    <w:abstractNumId w:val="52"/>
  </w:num>
  <w:num w:numId="150">
    <w:abstractNumId w:val="133"/>
  </w:num>
  <w:num w:numId="151">
    <w:abstractNumId w:val="135"/>
  </w:num>
  <w:num w:numId="152">
    <w:abstractNumId w:val="140"/>
  </w:num>
  <w:num w:numId="153">
    <w:abstractNumId w:val="50"/>
  </w:num>
  <w:num w:numId="154">
    <w:abstractNumId w:val="36"/>
  </w:num>
  <w:num w:numId="155">
    <w:abstractNumId w:val="84"/>
  </w:num>
  <w:num w:numId="156">
    <w:abstractNumId w:val="83"/>
  </w:num>
  <w:num w:numId="157">
    <w:abstractNumId w:val="90"/>
  </w:num>
  <w:num w:numId="158">
    <w:abstractNumId w:val="108"/>
  </w:num>
  <w:num w:numId="159">
    <w:abstractNumId w:val="29"/>
  </w:num>
  <w:num w:numId="160">
    <w:abstractNumId w:val="85"/>
  </w:num>
  <w:num w:numId="161">
    <w:abstractNumId w:val="88"/>
  </w:num>
  <w:num w:numId="162">
    <w:abstractNumId w:val="46"/>
  </w:num>
  <w:num w:numId="163">
    <w:abstractNumId w:val="118"/>
  </w:num>
  <w:num w:numId="164">
    <w:abstractNumId w:val="12"/>
  </w:num>
  <w:num w:numId="165">
    <w:abstractNumId w:val="11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7"/>
    <w:rsid w:val="00000694"/>
    <w:rsid w:val="0000098F"/>
    <w:rsid w:val="00000A54"/>
    <w:rsid w:val="00001545"/>
    <w:rsid w:val="00002F28"/>
    <w:rsid w:val="00003F6C"/>
    <w:rsid w:val="00005935"/>
    <w:rsid w:val="00006DA4"/>
    <w:rsid w:val="000070B5"/>
    <w:rsid w:val="00007C62"/>
    <w:rsid w:val="00011A78"/>
    <w:rsid w:val="0001477D"/>
    <w:rsid w:val="000164A0"/>
    <w:rsid w:val="000168A5"/>
    <w:rsid w:val="0001788F"/>
    <w:rsid w:val="00021D92"/>
    <w:rsid w:val="00022064"/>
    <w:rsid w:val="00022A1E"/>
    <w:rsid w:val="000231B1"/>
    <w:rsid w:val="00023913"/>
    <w:rsid w:val="00024D36"/>
    <w:rsid w:val="0002546B"/>
    <w:rsid w:val="00026A06"/>
    <w:rsid w:val="00026F73"/>
    <w:rsid w:val="0003085B"/>
    <w:rsid w:val="00031243"/>
    <w:rsid w:val="00032495"/>
    <w:rsid w:val="00032ABF"/>
    <w:rsid w:val="0003310C"/>
    <w:rsid w:val="000350B6"/>
    <w:rsid w:val="00035BAB"/>
    <w:rsid w:val="00036DC3"/>
    <w:rsid w:val="00036F9B"/>
    <w:rsid w:val="0004105F"/>
    <w:rsid w:val="00041380"/>
    <w:rsid w:val="00042F7B"/>
    <w:rsid w:val="00044579"/>
    <w:rsid w:val="00045666"/>
    <w:rsid w:val="000470D1"/>
    <w:rsid w:val="0005035D"/>
    <w:rsid w:val="00051024"/>
    <w:rsid w:val="00051966"/>
    <w:rsid w:val="00052AE9"/>
    <w:rsid w:val="000538D2"/>
    <w:rsid w:val="00053CC0"/>
    <w:rsid w:val="00054986"/>
    <w:rsid w:val="00056F3D"/>
    <w:rsid w:val="000578FF"/>
    <w:rsid w:val="00057A0C"/>
    <w:rsid w:val="00057AEF"/>
    <w:rsid w:val="00060624"/>
    <w:rsid w:val="00062458"/>
    <w:rsid w:val="00062E67"/>
    <w:rsid w:val="000630CF"/>
    <w:rsid w:val="0006364E"/>
    <w:rsid w:val="00063EF0"/>
    <w:rsid w:val="000641FD"/>
    <w:rsid w:val="000655C5"/>
    <w:rsid w:val="00065FDB"/>
    <w:rsid w:val="00070684"/>
    <w:rsid w:val="000708C4"/>
    <w:rsid w:val="000710D2"/>
    <w:rsid w:val="0007200F"/>
    <w:rsid w:val="00072022"/>
    <w:rsid w:val="00073469"/>
    <w:rsid w:val="00073479"/>
    <w:rsid w:val="0007383C"/>
    <w:rsid w:val="00073FA9"/>
    <w:rsid w:val="00075BCD"/>
    <w:rsid w:val="0007603B"/>
    <w:rsid w:val="00076061"/>
    <w:rsid w:val="0007656B"/>
    <w:rsid w:val="000768FE"/>
    <w:rsid w:val="00076EED"/>
    <w:rsid w:val="000806AA"/>
    <w:rsid w:val="00084407"/>
    <w:rsid w:val="0008484C"/>
    <w:rsid w:val="000877DF"/>
    <w:rsid w:val="0008790C"/>
    <w:rsid w:val="00090670"/>
    <w:rsid w:val="00090CD1"/>
    <w:rsid w:val="000914C3"/>
    <w:rsid w:val="00091631"/>
    <w:rsid w:val="00091733"/>
    <w:rsid w:val="0009185D"/>
    <w:rsid w:val="000918DD"/>
    <w:rsid w:val="0009260F"/>
    <w:rsid w:val="00092B86"/>
    <w:rsid w:val="00093EF4"/>
    <w:rsid w:val="0009421A"/>
    <w:rsid w:val="00095E7B"/>
    <w:rsid w:val="000A120C"/>
    <w:rsid w:val="000A1E19"/>
    <w:rsid w:val="000A338C"/>
    <w:rsid w:val="000A3930"/>
    <w:rsid w:val="000A5595"/>
    <w:rsid w:val="000A58F1"/>
    <w:rsid w:val="000A5A57"/>
    <w:rsid w:val="000A5D81"/>
    <w:rsid w:val="000A7F37"/>
    <w:rsid w:val="000B02E6"/>
    <w:rsid w:val="000B138C"/>
    <w:rsid w:val="000B19AE"/>
    <w:rsid w:val="000B3442"/>
    <w:rsid w:val="000B5572"/>
    <w:rsid w:val="000B5C74"/>
    <w:rsid w:val="000B654D"/>
    <w:rsid w:val="000B66DA"/>
    <w:rsid w:val="000B7AE9"/>
    <w:rsid w:val="000C04D1"/>
    <w:rsid w:val="000C0CFA"/>
    <w:rsid w:val="000C234C"/>
    <w:rsid w:val="000C2F6F"/>
    <w:rsid w:val="000C655D"/>
    <w:rsid w:val="000C7D86"/>
    <w:rsid w:val="000D0BD8"/>
    <w:rsid w:val="000D153E"/>
    <w:rsid w:val="000D1FF2"/>
    <w:rsid w:val="000D2DA5"/>
    <w:rsid w:val="000D31D0"/>
    <w:rsid w:val="000D3B1F"/>
    <w:rsid w:val="000D4129"/>
    <w:rsid w:val="000D6905"/>
    <w:rsid w:val="000D6C0B"/>
    <w:rsid w:val="000D6E33"/>
    <w:rsid w:val="000D7CB1"/>
    <w:rsid w:val="000E089A"/>
    <w:rsid w:val="000E38FA"/>
    <w:rsid w:val="000E3DE8"/>
    <w:rsid w:val="000E3F8B"/>
    <w:rsid w:val="000E4AF4"/>
    <w:rsid w:val="000E4C8D"/>
    <w:rsid w:val="000E5BFC"/>
    <w:rsid w:val="000F140C"/>
    <w:rsid w:val="000F1AFE"/>
    <w:rsid w:val="000F2037"/>
    <w:rsid w:val="000F4D37"/>
    <w:rsid w:val="000F5696"/>
    <w:rsid w:val="000F5ED5"/>
    <w:rsid w:val="000F6514"/>
    <w:rsid w:val="000F6733"/>
    <w:rsid w:val="000F6902"/>
    <w:rsid w:val="000F78A6"/>
    <w:rsid w:val="000F78D3"/>
    <w:rsid w:val="000F7C67"/>
    <w:rsid w:val="001003C8"/>
    <w:rsid w:val="00100434"/>
    <w:rsid w:val="001010CF"/>
    <w:rsid w:val="001016B5"/>
    <w:rsid w:val="001024F5"/>
    <w:rsid w:val="00102CFA"/>
    <w:rsid w:val="00105D9D"/>
    <w:rsid w:val="00105EA1"/>
    <w:rsid w:val="001063A1"/>
    <w:rsid w:val="0011036E"/>
    <w:rsid w:val="00110996"/>
    <w:rsid w:val="00110CBE"/>
    <w:rsid w:val="00111CD0"/>
    <w:rsid w:val="00112C39"/>
    <w:rsid w:val="00113477"/>
    <w:rsid w:val="001174DE"/>
    <w:rsid w:val="00117577"/>
    <w:rsid w:val="00117F8E"/>
    <w:rsid w:val="001211D4"/>
    <w:rsid w:val="0012168B"/>
    <w:rsid w:val="00121A83"/>
    <w:rsid w:val="00123309"/>
    <w:rsid w:val="00123CF4"/>
    <w:rsid w:val="001246A4"/>
    <w:rsid w:val="00126305"/>
    <w:rsid w:val="00126522"/>
    <w:rsid w:val="001335E6"/>
    <w:rsid w:val="0013373E"/>
    <w:rsid w:val="00135176"/>
    <w:rsid w:val="00135AAF"/>
    <w:rsid w:val="0013677D"/>
    <w:rsid w:val="00136C83"/>
    <w:rsid w:val="0013745B"/>
    <w:rsid w:val="00140B4D"/>
    <w:rsid w:val="00142361"/>
    <w:rsid w:val="0014267A"/>
    <w:rsid w:val="00144DEE"/>
    <w:rsid w:val="00145545"/>
    <w:rsid w:val="00146653"/>
    <w:rsid w:val="00146D86"/>
    <w:rsid w:val="001470E8"/>
    <w:rsid w:val="00147196"/>
    <w:rsid w:val="00147B5A"/>
    <w:rsid w:val="0015025B"/>
    <w:rsid w:val="00150E61"/>
    <w:rsid w:val="001526E1"/>
    <w:rsid w:val="00152B3E"/>
    <w:rsid w:val="00154586"/>
    <w:rsid w:val="00154F9A"/>
    <w:rsid w:val="00155B44"/>
    <w:rsid w:val="00157DF9"/>
    <w:rsid w:val="00161640"/>
    <w:rsid w:val="00164330"/>
    <w:rsid w:val="00165644"/>
    <w:rsid w:val="001662D2"/>
    <w:rsid w:val="00166528"/>
    <w:rsid w:val="00167218"/>
    <w:rsid w:val="0017298A"/>
    <w:rsid w:val="00172A8F"/>
    <w:rsid w:val="00173FD0"/>
    <w:rsid w:val="0017446C"/>
    <w:rsid w:val="00175254"/>
    <w:rsid w:val="00175918"/>
    <w:rsid w:val="00175B6C"/>
    <w:rsid w:val="00175FD1"/>
    <w:rsid w:val="001760A0"/>
    <w:rsid w:val="00176395"/>
    <w:rsid w:val="00177E04"/>
    <w:rsid w:val="00180294"/>
    <w:rsid w:val="00180943"/>
    <w:rsid w:val="0018401D"/>
    <w:rsid w:val="00184F59"/>
    <w:rsid w:val="0018520C"/>
    <w:rsid w:val="00187B88"/>
    <w:rsid w:val="001902A2"/>
    <w:rsid w:val="001906DC"/>
    <w:rsid w:val="001913D6"/>
    <w:rsid w:val="00194223"/>
    <w:rsid w:val="00194A66"/>
    <w:rsid w:val="00195FC1"/>
    <w:rsid w:val="00196272"/>
    <w:rsid w:val="001973FB"/>
    <w:rsid w:val="001A2D86"/>
    <w:rsid w:val="001A3F1A"/>
    <w:rsid w:val="001A4275"/>
    <w:rsid w:val="001A558F"/>
    <w:rsid w:val="001A7649"/>
    <w:rsid w:val="001A7834"/>
    <w:rsid w:val="001B3538"/>
    <w:rsid w:val="001B50F9"/>
    <w:rsid w:val="001B559C"/>
    <w:rsid w:val="001B5838"/>
    <w:rsid w:val="001B62EC"/>
    <w:rsid w:val="001C0BBC"/>
    <w:rsid w:val="001C2020"/>
    <w:rsid w:val="001C2A3F"/>
    <w:rsid w:val="001C306C"/>
    <w:rsid w:val="001C30EF"/>
    <w:rsid w:val="001C332E"/>
    <w:rsid w:val="001C4A5B"/>
    <w:rsid w:val="001C56D3"/>
    <w:rsid w:val="001C750F"/>
    <w:rsid w:val="001D03B6"/>
    <w:rsid w:val="001D0B48"/>
    <w:rsid w:val="001D21FA"/>
    <w:rsid w:val="001D2956"/>
    <w:rsid w:val="001D29EB"/>
    <w:rsid w:val="001D504F"/>
    <w:rsid w:val="001D66F1"/>
    <w:rsid w:val="001D77E4"/>
    <w:rsid w:val="001D7A22"/>
    <w:rsid w:val="001E0714"/>
    <w:rsid w:val="001E3107"/>
    <w:rsid w:val="001E48FD"/>
    <w:rsid w:val="001E4AA2"/>
    <w:rsid w:val="001E75C6"/>
    <w:rsid w:val="001F01FF"/>
    <w:rsid w:val="001F2116"/>
    <w:rsid w:val="001F459F"/>
    <w:rsid w:val="001F5349"/>
    <w:rsid w:val="001F5BD2"/>
    <w:rsid w:val="00200BBB"/>
    <w:rsid w:val="00200F10"/>
    <w:rsid w:val="00202AF7"/>
    <w:rsid w:val="00202F45"/>
    <w:rsid w:val="0020319C"/>
    <w:rsid w:val="00204230"/>
    <w:rsid w:val="00207CD2"/>
    <w:rsid w:val="00207DF2"/>
    <w:rsid w:val="00212D7B"/>
    <w:rsid w:val="00215BB2"/>
    <w:rsid w:val="0021634D"/>
    <w:rsid w:val="00217F30"/>
    <w:rsid w:val="00220AEC"/>
    <w:rsid w:val="00221A2A"/>
    <w:rsid w:val="00223196"/>
    <w:rsid w:val="00223733"/>
    <w:rsid w:val="00223D7A"/>
    <w:rsid w:val="00225BE8"/>
    <w:rsid w:val="00226361"/>
    <w:rsid w:val="00226906"/>
    <w:rsid w:val="00226B4B"/>
    <w:rsid w:val="00226F7F"/>
    <w:rsid w:val="0023050F"/>
    <w:rsid w:val="00232607"/>
    <w:rsid w:val="00234D96"/>
    <w:rsid w:val="0023631B"/>
    <w:rsid w:val="002400F8"/>
    <w:rsid w:val="00240406"/>
    <w:rsid w:val="00240A03"/>
    <w:rsid w:val="00240BCD"/>
    <w:rsid w:val="00242335"/>
    <w:rsid w:val="002425B6"/>
    <w:rsid w:val="00242822"/>
    <w:rsid w:val="002448A2"/>
    <w:rsid w:val="002467EC"/>
    <w:rsid w:val="0024733B"/>
    <w:rsid w:val="0025134A"/>
    <w:rsid w:val="002515F6"/>
    <w:rsid w:val="00251932"/>
    <w:rsid w:val="0025258F"/>
    <w:rsid w:val="00254090"/>
    <w:rsid w:val="002545ED"/>
    <w:rsid w:val="00254AD5"/>
    <w:rsid w:val="00256AC2"/>
    <w:rsid w:val="00256C5F"/>
    <w:rsid w:val="00257418"/>
    <w:rsid w:val="00257BAE"/>
    <w:rsid w:val="00260AD9"/>
    <w:rsid w:val="002616E6"/>
    <w:rsid w:val="00261F62"/>
    <w:rsid w:val="002623F0"/>
    <w:rsid w:val="00262D29"/>
    <w:rsid w:val="002677E0"/>
    <w:rsid w:val="00270017"/>
    <w:rsid w:val="00271313"/>
    <w:rsid w:val="00271A9E"/>
    <w:rsid w:val="002729FF"/>
    <w:rsid w:val="00274159"/>
    <w:rsid w:val="00274398"/>
    <w:rsid w:val="00274CCE"/>
    <w:rsid w:val="0027570B"/>
    <w:rsid w:val="002759B0"/>
    <w:rsid w:val="00275E72"/>
    <w:rsid w:val="0027637E"/>
    <w:rsid w:val="0027688F"/>
    <w:rsid w:val="00276B94"/>
    <w:rsid w:val="00276C63"/>
    <w:rsid w:val="0028468E"/>
    <w:rsid w:val="00285E20"/>
    <w:rsid w:val="00285F29"/>
    <w:rsid w:val="0028694F"/>
    <w:rsid w:val="00286ADC"/>
    <w:rsid w:val="00287C29"/>
    <w:rsid w:val="00290163"/>
    <w:rsid w:val="002907BE"/>
    <w:rsid w:val="00291377"/>
    <w:rsid w:val="002916E9"/>
    <w:rsid w:val="00291BC5"/>
    <w:rsid w:val="0029237F"/>
    <w:rsid w:val="00293CB7"/>
    <w:rsid w:val="002964C5"/>
    <w:rsid w:val="002969D6"/>
    <w:rsid w:val="00296DCD"/>
    <w:rsid w:val="00297E2E"/>
    <w:rsid w:val="002A2997"/>
    <w:rsid w:val="002A29B5"/>
    <w:rsid w:val="002A31D8"/>
    <w:rsid w:val="002A4212"/>
    <w:rsid w:val="002A42AA"/>
    <w:rsid w:val="002A49EF"/>
    <w:rsid w:val="002A5023"/>
    <w:rsid w:val="002A5242"/>
    <w:rsid w:val="002A7CA6"/>
    <w:rsid w:val="002B5264"/>
    <w:rsid w:val="002C13B7"/>
    <w:rsid w:val="002C1CB0"/>
    <w:rsid w:val="002C2E94"/>
    <w:rsid w:val="002C3460"/>
    <w:rsid w:val="002C65DF"/>
    <w:rsid w:val="002D17E9"/>
    <w:rsid w:val="002D3D50"/>
    <w:rsid w:val="002D40DE"/>
    <w:rsid w:val="002D45C2"/>
    <w:rsid w:val="002D4958"/>
    <w:rsid w:val="002D529D"/>
    <w:rsid w:val="002D5576"/>
    <w:rsid w:val="002D5CB6"/>
    <w:rsid w:val="002D5F00"/>
    <w:rsid w:val="002D6F12"/>
    <w:rsid w:val="002E13C8"/>
    <w:rsid w:val="002E1AD2"/>
    <w:rsid w:val="002E30CB"/>
    <w:rsid w:val="002E485B"/>
    <w:rsid w:val="002F0243"/>
    <w:rsid w:val="002F0A26"/>
    <w:rsid w:val="002F0AFD"/>
    <w:rsid w:val="002F2B42"/>
    <w:rsid w:val="002F45EE"/>
    <w:rsid w:val="002F578E"/>
    <w:rsid w:val="002F592D"/>
    <w:rsid w:val="002F5D18"/>
    <w:rsid w:val="002F796C"/>
    <w:rsid w:val="002F79E4"/>
    <w:rsid w:val="003010C0"/>
    <w:rsid w:val="003026A8"/>
    <w:rsid w:val="00304321"/>
    <w:rsid w:val="00304566"/>
    <w:rsid w:val="0030546F"/>
    <w:rsid w:val="00305D55"/>
    <w:rsid w:val="00306263"/>
    <w:rsid w:val="00306ED7"/>
    <w:rsid w:val="0031052A"/>
    <w:rsid w:val="0031492B"/>
    <w:rsid w:val="00315371"/>
    <w:rsid w:val="00315475"/>
    <w:rsid w:val="00316110"/>
    <w:rsid w:val="00317290"/>
    <w:rsid w:val="00317CF9"/>
    <w:rsid w:val="00317EE3"/>
    <w:rsid w:val="003209BF"/>
    <w:rsid w:val="00321D10"/>
    <w:rsid w:val="0032248B"/>
    <w:rsid w:val="003230A8"/>
    <w:rsid w:val="00323837"/>
    <w:rsid w:val="003241A9"/>
    <w:rsid w:val="00326416"/>
    <w:rsid w:val="00330BEA"/>
    <w:rsid w:val="00330E6B"/>
    <w:rsid w:val="0033107F"/>
    <w:rsid w:val="00331334"/>
    <w:rsid w:val="0033591B"/>
    <w:rsid w:val="00335DEA"/>
    <w:rsid w:val="0033647E"/>
    <w:rsid w:val="00336CEF"/>
    <w:rsid w:val="00337156"/>
    <w:rsid w:val="003377BE"/>
    <w:rsid w:val="003406E4"/>
    <w:rsid w:val="0034095F"/>
    <w:rsid w:val="00341366"/>
    <w:rsid w:val="003415AC"/>
    <w:rsid w:val="0034235A"/>
    <w:rsid w:val="003425EE"/>
    <w:rsid w:val="003437A4"/>
    <w:rsid w:val="00343815"/>
    <w:rsid w:val="00343F9A"/>
    <w:rsid w:val="003440BA"/>
    <w:rsid w:val="00344832"/>
    <w:rsid w:val="0034503B"/>
    <w:rsid w:val="00345900"/>
    <w:rsid w:val="00345EF4"/>
    <w:rsid w:val="003469C8"/>
    <w:rsid w:val="00346B86"/>
    <w:rsid w:val="0034705D"/>
    <w:rsid w:val="003504D1"/>
    <w:rsid w:val="003511DE"/>
    <w:rsid w:val="00351E35"/>
    <w:rsid w:val="00352862"/>
    <w:rsid w:val="00354BD5"/>
    <w:rsid w:val="00354ED1"/>
    <w:rsid w:val="00355749"/>
    <w:rsid w:val="003569B0"/>
    <w:rsid w:val="0035776F"/>
    <w:rsid w:val="00357FF0"/>
    <w:rsid w:val="003608FE"/>
    <w:rsid w:val="00367E7D"/>
    <w:rsid w:val="003700CC"/>
    <w:rsid w:val="003709BA"/>
    <w:rsid w:val="00373AEA"/>
    <w:rsid w:val="00374266"/>
    <w:rsid w:val="00374AE9"/>
    <w:rsid w:val="00374B35"/>
    <w:rsid w:val="0037509B"/>
    <w:rsid w:val="003758E7"/>
    <w:rsid w:val="003765A6"/>
    <w:rsid w:val="00377BCC"/>
    <w:rsid w:val="0038018B"/>
    <w:rsid w:val="003802C7"/>
    <w:rsid w:val="00380725"/>
    <w:rsid w:val="003808D0"/>
    <w:rsid w:val="003811BD"/>
    <w:rsid w:val="003811FC"/>
    <w:rsid w:val="003823B4"/>
    <w:rsid w:val="00383CC4"/>
    <w:rsid w:val="00384AC5"/>
    <w:rsid w:val="00386242"/>
    <w:rsid w:val="00387D92"/>
    <w:rsid w:val="003911F3"/>
    <w:rsid w:val="0039195B"/>
    <w:rsid w:val="00391C89"/>
    <w:rsid w:val="003922DB"/>
    <w:rsid w:val="00392D2E"/>
    <w:rsid w:val="00393BEC"/>
    <w:rsid w:val="003959CE"/>
    <w:rsid w:val="00395AB3"/>
    <w:rsid w:val="003A0063"/>
    <w:rsid w:val="003A0ABA"/>
    <w:rsid w:val="003A1060"/>
    <w:rsid w:val="003A10BA"/>
    <w:rsid w:val="003A1FA1"/>
    <w:rsid w:val="003A2695"/>
    <w:rsid w:val="003A2DC7"/>
    <w:rsid w:val="003A61E8"/>
    <w:rsid w:val="003B4986"/>
    <w:rsid w:val="003B4E66"/>
    <w:rsid w:val="003B5CC7"/>
    <w:rsid w:val="003B7D06"/>
    <w:rsid w:val="003C167F"/>
    <w:rsid w:val="003C1822"/>
    <w:rsid w:val="003C24AB"/>
    <w:rsid w:val="003C2875"/>
    <w:rsid w:val="003C322A"/>
    <w:rsid w:val="003C426B"/>
    <w:rsid w:val="003C621E"/>
    <w:rsid w:val="003C62C6"/>
    <w:rsid w:val="003C7B65"/>
    <w:rsid w:val="003D087E"/>
    <w:rsid w:val="003D0962"/>
    <w:rsid w:val="003D1473"/>
    <w:rsid w:val="003D18C6"/>
    <w:rsid w:val="003D1BC6"/>
    <w:rsid w:val="003D2423"/>
    <w:rsid w:val="003D2A45"/>
    <w:rsid w:val="003D3740"/>
    <w:rsid w:val="003D55E1"/>
    <w:rsid w:val="003D72C3"/>
    <w:rsid w:val="003E00E2"/>
    <w:rsid w:val="003E1FC2"/>
    <w:rsid w:val="003E24DD"/>
    <w:rsid w:val="003E37D8"/>
    <w:rsid w:val="003E4280"/>
    <w:rsid w:val="003E4E77"/>
    <w:rsid w:val="003E5382"/>
    <w:rsid w:val="003E7832"/>
    <w:rsid w:val="003E7945"/>
    <w:rsid w:val="003F008B"/>
    <w:rsid w:val="003F0463"/>
    <w:rsid w:val="003F142F"/>
    <w:rsid w:val="003F268D"/>
    <w:rsid w:val="003F289F"/>
    <w:rsid w:val="003F3049"/>
    <w:rsid w:val="003F4C7C"/>
    <w:rsid w:val="003F4D93"/>
    <w:rsid w:val="003F534F"/>
    <w:rsid w:val="003F5C40"/>
    <w:rsid w:val="003F7318"/>
    <w:rsid w:val="003F76D9"/>
    <w:rsid w:val="00401482"/>
    <w:rsid w:val="004024C9"/>
    <w:rsid w:val="00402BE2"/>
    <w:rsid w:val="00403EC7"/>
    <w:rsid w:val="004047A4"/>
    <w:rsid w:val="00404F1A"/>
    <w:rsid w:val="00413018"/>
    <w:rsid w:val="004144B7"/>
    <w:rsid w:val="00415118"/>
    <w:rsid w:val="00415EED"/>
    <w:rsid w:val="00416A9A"/>
    <w:rsid w:val="00417524"/>
    <w:rsid w:val="00417811"/>
    <w:rsid w:val="004209AD"/>
    <w:rsid w:val="0042103B"/>
    <w:rsid w:val="00421CF0"/>
    <w:rsid w:val="004235B1"/>
    <w:rsid w:val="0042419D"/>
    <w:rsid w:val="004241CA"/>
    <w:rsid w:val="00424BE4"/>
    <w:rsid w:val="00425417"/>
    <w:rsid w:val="00425809"/>
    <w:rsid w:val="0042671B"/>
    <w:rsid w:val="00427B96"/>
    <w:rsid w:val="004306A4"/>
    <w:rsid w:val="00431593"/>
    <w:rsid w:val="00432846"/>
    <w:rsid w:val="0043687D"/>
    <w:rsid w:val="00436B74"/>
    <w:rsid w:val="004374E7"/>
    <w:rsid w:val="00441312"/>
    <w:rsid w:val="004426CC"/>
    <w:rsid w:val="00442BEB"/>
    <w:rsid w:val="00443DE2"/>
    <w:rsid w:val="00443F43"/>
    <w:rsid w:val="00445D14"/>
    <w:rsid w:val="00446094"/>
    <w:rsid w:val="004463C7"/>
    <w:rsid w:val="004477C5"/>
    <w:rsid w:val="004504CA"/>
    <w:rsid w:val="004505A7"/>
    <w:rsid w:val="00450A46"/>
    <w:rsid w:val="004510EB"/>
    <w:rsid w:val="00462073"/>
    <w:rsid w:val="00462247"/>
    <w:rsid w:val="004666A0"/>
    <w:rsid w:val="00467B53"/>
    <w:rsid w:val="004702CF"/>
    <w:rsid w:val="0047038D"/>
    <w:rsid w:val="0047172B"/>
    <w:rsid w:val="00471C63"/>
    <w:rsid w:val="00472A5E"/>
    <w:rsid w:val="00474615"/>
    <w:rsid w:val="00475016"/>
    <w:rsid w:val="0047506E"/>
    <w:rsid w:val="004754C3"/>
    <w:rsid w:val="0047592D"/>
    <w:rsid w:val="00477593"/>
    <w:rsid w:val="0048126F"/>
    <w:rsid w:val="004837E9"/>
    <w:rsid w:val="004842A4"/>
    <w:rsid w:val="004860F9"/>
    <w:rsid w:val="00486226"/>
    <w:rsid w:val="00486796"/>
    <w:rsid w:val="00486CEE"/>
    <w:rsid w:val="00490E1F"/>
    <w:rsid w:val="00491512"/>
    <w:rsid w:val="00491594"/>
    <w:rsid w:val="0049177B"/>
    <w:rsid w:val="00491AAB"/>
    <w:rsid w:val="00492BAD"/>
    <w:rsid w:val="00493166"/>
    <w:rsid w:val="00493303"/>
    <w:rsid w:val="00493AA4"/>
    <w:rsid w:val="00493C5A"/>
    <w:rsid w:val="00496949"/>
    <w:rsid w:val="00496A19"/>
    <w:rsid w:val="00497736"/>
    <w:rsid w:val="004977DD"/>
    <w:rsid w:val="00497F41"/>
    <w:rsid w:val="004A165E"/>
    <w:rsid w:val="004A1BAE"/>
    <w:rsid w:val="004A230F"/>
    <w:rsid w:val="004A3360"/>
    <w:rsid w:val="004A367F"/>
    <w:rsid w:val="004A39E6"/>
    <w:rsid w:val="004A3E6B"/>
    <w:rsid w:val="004A4121"/>
    <w:rsid w:val="004A4A06"/>
    <w:rsid w:val="004A577F"/>
    <w:rsid w:val="004A67EA"/>
    <w:rsid w:val="004A7F9B"/>
    <w:rsid w:val="004B064E"/>
    <w:rsid w:val="004B1050"/>
    <w:rsid w:val="004B127C"/>
    <w:rsid w:val="004B1BAC"/>
    <w:rsid w:val="004B235E"/>
    <w:rsid w:val="004B338F"/>
    <w:rsid w:val="004B3A48"/>
    <w:rsid w:val="004B3D33"/>
    <w:rsid w:val="004B5126"/>
    <w:rsid w:val="004B63AB"/>
    <w:rsid w:val="004B68F4"/>
    <w:rsid w:val="004B708A"/>
    <w:rsid w:val="004B752F"/>
    <w:rsid w:val="004C1999"/>
    <w:rsid w:val="004C23EC"/>
    <w:rsid w:val="004C26B6"/>
    <w:rsid w:val="004C2C04"/>
    <w:rsid w:val="004C2CA1"/>
    <w:rsid w:val="004C2DA7"/>
    <w:rsid w:val="004C4221"/>
    <w:rsid w:val="004C443D"/>
    <w:rsid w:val="004C4942"/>
    <w:rsid w:val="004C63A9"/>
    <w:rsid w:val="004C6930"/>
    <w:rsid w:val="004C6CCA"/>
    <w:rsid w:val="004C6F0D"/>
    <w:rsid w:val="004D0D33"/>
    <w:rsid w:val="004D1771"/>
    <w:rsid w:val="004D19BF"/>
    <w:rsid w:val="004D3567"/>
    <w:rsid w:val="004D4A71"/>
    <w:rsid w:val="004D4C51"/>
    <w:rsid w:val="004D4CAF"/>
    <w:rsid w:val="004D5BFB"/>
    <w:rsid w:val="004D7BC6"/>
    <w:rsid w:val="004D7DEC"/>
    <w:rsid w:val="004E0CA9"/>
    <w:rsid w:val="004E0D7C"/>
    <w:rsid w:val="004E2257"/>
    <w:rsid w:val="004E55C8"/>
    <w:rsid w:val="004E61D7"/>
    <w:rsid w:val="004E68E1"/>
    <w:rsid w:val="004E71D9"/>
    <w:rsid w:val="004F0532"/>
    <w:rsid w:val="004F115C"/>
    <w:rsid w:val="004F1B24"/>
    <w:rsid w:val="004F2CC7"/>
    <w:rsid w:val="004F3D09"/>
    <w:rsid w:val="004F61B6"/>
    <w:rsid w:val="005001EE"/>
    <w:rsid w:val="005006A2"/>
    <w:rsid w:val="00500B20"/>
    <w:rsid w:val="00501104"/>
    <w:rsid w:val="005012C1"/>
    <w:rsid w:val="00501BD7"/>
    <w:rsid w:val="0050350A"/>
    <w:rsid w:val="00503AD2"/>
    <w:rsid w:val="00504804"/>
    <w:rsid w:val="00504F42"/>
    <w:rsid w:val="00506713"/>
    <w:rsid w:val="005067E0"/>
    <w:rsid w:val="00506A35"/>
    <w:rsid w:val="00510DD6"/>
    <w:rsid w:val="0051203B"/>
    <w:rsid w:val="00515698"/>
    <w:rsid w:val="00515C24"/>
    <w:rsid w:val="00517317"/>
    <w:rsid w:val="00520146"/>
    <w:rsid w:val="00520941"/>
    <w:rsid w:val="00520CF0"/>
    <w:rsid w:val="005211F9"/>
    <w:rsid w:val="0052147E"/>
    <w:rsid w:val="00521AD4"/>
    <w:rsid w:val="00521FDC"/>
    <w:rsid w:val="00524331"/>
    <w:rsid w:val="005243B2"/>
    <w:rsid w:val="005244E1"/>
    <w:rsid w:val="00524ED1"/>
    <w:rsid w:val="00525267"/>
    <w:rsid w:val="00531BE1"/>
    <w:rsid w:val="00533E09"/>
    <w:rsid w:val="0053443D"/>
    <w:rsid w:val="005348C6"/>
    <w:rsid w:val="005352EC"/>
    <w:rsid w:val="005361D4"/>
    <w:rsid w:val="00536552"/>
    <w:rsid w:val="00540BEF"/>
    <w:rsid w:val="005411F4"/>
    <w:rsid w:val="0054198F"/>
    <w:rsid w:val="005421A3"/>
    <w:rsid w:val="00542901"/>
    <w:rsid w:val="00542FD4"/>
    <w:rsid w:val="005438F9"/>
    <w:rsid w:val="00544DE9"/>
    <w:rsid w:val="005468F3"/>
    <w:rsid w:val="00553687"/>
    <w:rsid w:val="0055390D"/>
    <w:rsid w:val="005543FF"/>
    <w:rsid w:val="00554FE4"/>
    <w:rsid w:val="0055508C"/>
    <w:rsid w:val="00555475"/>
    <w:rsid w:val="00556567"/>
    <w:rsid w:val="0056016D"/>
    <w:rsid w:val="00561741"/>
    <w:rsid w:val="00563638"/>
    <w:rsid w:val="00564ECB"/>
    <w:rsid w:val="00565500"/>
    <w:rsid w:val="005661D5"/>
    <w:rsid w:val="005678B0"/>
    <w:rsid w:val="005732DF"/>
    <w:rsid w:val="0057383B"/>
    <w:rsid w:val="00575104"/>
    <w:rsid w:val="00575687"/>
    <w:rsid w:val="00577271"/>
    <w:rsid w:val="00581B78"/>
    <w:rsid w:val="00583B47"/>
    <w:rsid w:val="005842D0"/>
    <w:rsid w:val="0058443D"/>
    <w:rsid w:val="005846FF"/>
    <w:rsid w:val="005852AF"/>
    <w:rsid w:val="005853F1"/>
    <w:rsid w:val="00587B0E"/>
    <w:rsid w:val="00590C18"/>
    <w:rsid w:val="00590F81"/>
    <w:rsid w:val="00591226"/>
    <w:rsid w:val="00592ACF"/>
    <w:rsid w:val="005930E9"/>
    <w:rsid w:val="005932DB"/>
    <w:rsid w:val="00593597"/>
    <w:rsid w:val="005938F6"/>
    <w:rsid w:val="00594A16"/>
    <w:rsid w:val="00594EED"/>
    <w:rsid w:val="005958E7"/>
    <w:rsid w:val="00595A13"/>
    <w:rsid w:val="005969ED"/>
    <w:rsid w:val="005975A0"/>
    <w:rsid w:val="00597DD3"/>
    <w:rsid w:val="00597E89"/>
    <w:rsid w:val="005A06C5"/>
    <w:rsid w:val="005A103E"/>
    <w:rsid w:val="005A271F"/>
    <w:rsid w:val="005A28EE"/>
    <w:rsid w:val="005A3465"/>
    <w:rsid w:val="005A60C8"/>
    <w:rsid w:val="005B37E3"/>
    <w:rsid w:val="005B48CF"/>
    <w:rsid w:val="005C18BB"/>
    <w:rsid w:val="005C21C2"/>
    <w:rsid w:val="005C2A04"/>
    <w:rsid w:val="005C2FE4"/>
    <w:rsid w:val="005C6984"/>
    <w:rsid w:val="005D1E01"/>
    <w:rsid w:val="005D2F8D"/>
    <w:rsid w:val="005D3F91"/>
    <w:rsid w:val="005D48AC"/>
    <w:rsid w:val="005E0170"/>
    <w:rsid w:val="005E07DD"/>
    <w:rsid w:val="005E0D41"/>
    <w:rsid w:val="005E1A05"/>
    <w:rsid w:val="005E1A9F"/>
    <w:rsid w:val="005E1ED9"/>
    <w:rsid w:val="005E23AA"/>
    <w:rsid w:val="005E24E0"/>
    <w:rsid w:val="005E26DE"/>
    <w:rsid w:val="005E2FEE"/>
    <w:rsid w:val="005E36B9"/>
    <w:rsid w:val="005E49B0"/>
    <w:rsid w:val="005E4B2A"/>
    <w:rsid w:val="005E5033"/>
    <w:rsid w:val="005E675A"/>
    <w:rsid w:val="005E68C6"/>
    <w:rsid w:val="005E6B99"/>
    <w:rsid w:val="005F137E"/>
    <w:rsid w:val="005F237F"/>
    <w:rsid w:val="005F43A9"/>
    <w:rsid w:val="005F452E"/>
    <w:rsid w:val="005F46DF"/>
    <w:rsid w:val="005F4BFD"/>
    <w:rsid w:val="005F4DDE"/>
    <w:rsid w:val="005F5B77"/>
    <w:rsid w:val="005F6379"/>
    <w:rsid w:val="005F6542"/>
    <w:rsid w:val="005F76A0"/>
    <w:rsid w:val="00601AE4"/>
    <w:rsid w:val="006025DB"/>
    <w:rsid w:val="00606B5E"/>
    <w:rsid w:val="00606DA3"/>
    <w:rsid w:val="006072BD"/>
    <w:rsid w:val="00607862"/>
    <w:rsid w:val="00611FC5"/>
    <w:rsid w:val="00612E1E"/>
    <w:rsid w:val="00613D9B"/>
    <w:rsid w:val="0061435F"/>
    <w:rsid w:val="00614AA3"/>
    <w:rsid w:val="00614D0E"/>
    <w:rsid w:val="00617067"/>
    <w:rsid w:val="00617514"/>
    <w:rsid w:val="006204A6"/>
    <w:rsid w:val="00620E32"/>
    <w:rsid w:val="00621647"/>
    <w:rsid w:val="00621BCF"/>
    <w:rsid w:val="0062468F"/>
    <w:rsid w:val="00625AA5"/>
    <w:rsid w:val="00626189"/>
    <w:rsid w:val="00626903"/>
    <w:rsid w:val="00626FA8"/>
    <w:rsid w:val="0063028F"/>
    <w:rsid w:val="00630FE6"/>
    <w:rsid w:val="0063104F"/>
    <w:rsid w:val="006312DF"/>
    <w:rsid w:val="00632D8A"/>
    <w:rsid w:val="0063306A"/>
    <w:rsid w:val="00633E21"/>
    <w:rsid w:val="00635106"/>
    <w:rsid w:val="006358B4"/>
    <w:rsid w:val="00635A83"/>
    <w:rsid w:val="00635AC0"/>
    <w:rsid w:val="00641B48"/>
    <w:rsid w:val="00641B4C"/>
    <w:rsid w:val="00643A8A"/>
    <w:rsid w:val="006447C4"/>
    <w:rsid w:val="00644823"/>
    <w:rsid w:val="00652D2D"/>
    <w:rsid w:val="00653B1E"/>
    <w:rsid w:val="00655257"/>
    <w:rsid w:val="006600E4"/>
    <w:rsid w:val="00660451"/>
    <w:rsid w:val="00661A20"/>
    <w:rsid w:val="0066220C"/>
    <w:rsid w:val="00663392"/>
    <w:rsid w:val="00665B10"/>
    <w:rsid w:val="00665F12"/>
    <w:rsid w:val="0067071B"/>
    <w:rsid w:val="00670CEC"/>
    <w:rsid w:val="0067144E"/>
    <w:rsid w:val="00672271"/>
    <w:rsid w:val="006724E0"/>
    <w:rsid w:val="0067409F"/>
    <w:rsid w:val="006744D4"/>
    <w:rsid w:val="00674532"/>
    <w:rsid w:val="00674F31"/>
    <w:rsid w:val="00680382"/>
    <w:rsid w:val="0068075F"/>
    <w:rsid w:val="0068081B"/>
    <w:rsid w:val="00681627"/>
    <w:rsid w:val="00681754"/>
    <w:rsid w:val="0068216B"/>
    <w:rsid w:val="006843BF"/>
    <w:rsid w:val="00687708"/>
    <w:rsid w:val="00687C84"/>
    <w:rsid w:val="00687C88"/>
    <w:rsid w:val="00690511"/>
    <w:rsid w:val="00691905"/>
    <w:rsid w:val="006928BC"/>
    <w:rsid w:val="006934A6"/>
    <w:rsid w:val="00693527"/>
    <w:rsid w:val="00694594"/>
    <w:rsid w:val="00694DBF"/>
    <w:rsid w:val="0069509A"/>
    <w:rsid w:val="00695333"/>
    <w:rsid w:val="00695C4B"/>
    <w:rsid w:val="0069721B"/>
    <w:rsid w:val="00697595"/>
    <w:rsid w:val="0069778A"/>
    <w:rsid w:val="00697CE5"/>
    <w:rsid w:val="00697D8D"/>
    <w:rsid w:val="006A0DB2"/>
    <w:rsid w:val="006A0F0C"/>
    <w:rsid w:val="006A1799"/>
    <w:rsid w:val="006A194B"/>
    <w:rsid w:val="006A6BEE"/>
    <w:rsid w:val="006A6ED3"/>
    <w:rsid w:val="006B2C2A"/>
    <w:rsid w:val="006B3FA3"/>
    <w:rsid w:val="006B3FBC"/>
    <w:rsid w:val="006B4183"/>
    <w:rsid w:val="006B4529"/>
    <w:rsid w:val="006B46E6"/>
    <w:rsid w:val="006B4E80"/>
    <w:rsid w:val="006C0EF4"/>
    <w:rsid w:val="006C0F93"/>
    <w:rsid w:val="006C11DE"/>
    <w:rsid w:val="006C31E3"/>
    <w:rsid w:val="006C3EF1"/>
    <w:rsid w:val="006C7068"/>
    <w:rsid w:val="006C7316"/>
    <w:rsid w:val="006C7B72"/>
    <w:rsid w:val="006D016A"/>
    <w:rsid w:val="006D0341"/>
    <w:rsid w:val="006D07B8"/>
    <w:rsid w:val="006D169B"/>
    <w:rsid w:val="006D177F"/>
    <w:rsid w:val="006D30DE"/>
    <w:rsid w:val="006D40D1"/>
    <w:rsid w:val="006D54A2"/>
    <w:rsid w:val="006D6894"/>
    <w:rsid w:val="006D79A3"/>
    <w:rsid w:val="006E12CE"/>
    <w:rsid w:val="006E1EF0"/>
    <w:rsid w:val="006E2BB9"/>
    <w:rsid w:val="006E32CE"/>
    <w:rsid w:val="006E3786"/>
    <w:rsid w:val="006E45E5"/>
    <w:rsid w:val="006E486F"/>
    <w:rsid w:val="006E5237"/>
    <w:rsid w:val="006E612D"/>
    <w:rsid w:val="006F0BF9"/>
    <w:rsid w:val="006F0EE1"/>
    <w:rsid w:val="006F128F"/>
    <w:rsid w:val="006F50B6"/>
    <w:rsid w:val="006F71B9"/>
    <w:rsid w:val="00700154"/>
    <w:rsid w:val="0070144C"/>
    <w:rsid w:val="00701576"/>
    <w:rsid w:val="0070346D"/>
    <w:rsid w:val="0070371C"/>
    <w:rsid w:val="00703F54"/>
    <w:rsid w:val="00705473"/>
    <w:rsid w:val="0070572E"/>
    <w:rsid w:val="00706E46"/>
    <w:rsid w:val="00711223"/>
    <w:rsid w:val="007126F8"/>
    <w:rsid w:val="00712A3B"/>
    <w:rsid w:val="00714B23"/>
    <w:rsid w:val="0071556A"/>
    <w:rsid w:val="0071603C"/>
    <w:rsid w:val="007167A0"/>
    <w:rsid w:val="00716F68"/>
    <w:rsid w:val="00717675"/>
    <w:rsid w:val="00717F89"/>
    <w:rsid w:val="00720084"/>
    <w:rsid w:val="00721B65"/>
    <w:rsid w:val="007230FE"/>
    <w:rsid w:val="007231CF"/>
    <w:rsid w:val="0072329B"/>
    <w:rsid w:val="007249DC"/>
    <w:rsid w:val="00726154"/>
    <w:rsid w:val="00727CB0"/>
    <w:rsid w:val="0073120E"/>
    <w:rsid w:val="00735873"/>
    <w:rsid w:val="007371B9"/>
    <w:rsid w:val="00740AB9"/>
    <w:rsid w:val="00741677"/>
    <w:rsid w:val="00741D3E"/>
    <w:rsid w:val="00744059"/>
    <w:rsid w:val="00744488"/>
    <w:rsid w:val="00744B21"/>
    <w:rsid w:val="00745098"/>
    <w:rsid w:val="00747075"/>
    <w:rsid w:val="007511C7"/>
    <w:rsid w:val="00753D51"/>
    <w:rsid w:val="0075410B"/>
    <w:rsid w:val="00755C3A"/>
    <w:rsid w:val="00755D36"/>
    <w:rsid w:val="0075634A"/>
    <w:rsid w:val="00757826"/>
    <w:rsid w:val="00757F08"/>
    <w:rsid w:val="00760411"/>
    <w:rsid w:val="0076159A"/>
    <w:rsid w:val="00763BB6"/>
    <w:rsid w:val="00763E52"/>
    <w:rsid w:val="00765218"/>
    <w:rsid w:val="0076588A"/>
    <w:rsid w:val="0076691F"/>
    <w:rsid w:val="007706E8"/>
    <w:rsid w:val="00771A4B"/>
    <w:rsid w:val="007751A6"/>
    <w:rsid w:val="007775A5"/>
    <w:rsid w:val="00780083"/>
    <w:rsid w:val="007820D9"/>
    <w:rsid w:val="00783185"/>
    <w:rsid w:val="00783AA3"/>
    <w:rsid w:val="00783C64"/>
    <w:rsid w:val="0078536E"/>
    <w:rsid w:val="00785A3B"/>
    <w:rsid w:val="00786B19"/>
    <w:rsid w:val="0079173B"/>
    <w:rsid w:val="00791C40"/>
    <w:rsid w:val="007933C7"/>
    <w:rsid w:val="007933E8"/>
    <w:rsid w:val="00793915"/>
    <w:rsid w:val="007956A9"/>
    <w:rsid w:val="0079580D"/>
    <w:rsid w:val="007A1A7E"/>
    <w:rsid w:val="007A1EFC"/>
    <w:rsid w:val="007A3052"/>
    <w:rsid w:val="007A309A"/>
    <w:rsid w:val="007A31D0"/>
    <w:rsid w:val="007A3251"/>
    <w:rsid w:val="007A4931"/>
    <w:rsid w:val="007A5121"/>
    <w:rsid w:val="007A5288"/>
    <w:rsid w:val="007A57CE"/>
    <w:rsid w:val="007A5C6F"/>
    <w:rsid w:val="007A6424"/>
    <w:rsid w:val="007A6D98"/>
    <w:rsid w:val="007A6F7B"/>
    <w:rsid w:val="007A7FD8"/>
    <w:rsid w:val="007B0351"/>
    <w:rsid w:val="007B140E"/>
    <w:rsid w:val="007B22CC"/>
    <w:rsid w:val="007B3FF6"/>
    <w:rsid w:val="007B4C3F"/>
    <w:rsid w:val="007B66E6"/>
    <w:rsid w:val="007B7079"/>
    <w:rsid w:val="007B71A0"/>
    <w:rsid w:val="007C00E4"/>
    <w:rsid w:val="007C0AA6"/>
    <w:rsid w:val="007C0BEC"/>
    <w:rsid w:val="007C0D88"/>
    <w:rsid w:val="007C1348"/>
    <w:rsid w:val="007C37D2"/>
    <w:rsid w:val="007C44BE"/>
    <w:rsid w:val="007C4E69"/>
    <w:rsid w:val="007C755B"/>
    <w:rsid w:val="007D0EEA"/>
    <w:rsid w:val="007D2915"/>
    <w:rsid w:val="007D291B"/>
    <w:rsid w:val="007D4F0D"/>
    <w:rsid w:val="007D5696"/>
    <w:rsid w:val="007D615E"/>
    <w:rsid w:val="007D685C"/>
    <w:rsid w:val="007D7388"/>
    <w:rsid w:val="007D7682"/>
    <w:rsid w:val="007E0915"/>
    <w:rsid w:val="007E187E"/>
    <w:rsid w:val="007E1928"/>
    <w:rsid w:val="007E2ACD"/>
    <w:rsid w:val="007E3150"/>
    <w:rsid w:val="007E373C"/>
    <w:rsid w:val="007E4CE6"/>
    <w:rsid w:val="007E4FBA"/>
    <w:rsid w:val="007E63B6"/>
    <w:rsid w:val="007E723C"/>
    <w:rsid w:val="007F3C72"/>
    <w:rsid w:val="007F44C8"/>
    <w:rsid w:val="007F451F"/>
    <w:rsid w:val="007F49A1"/>
    <w:rsid w:val="007F55B0"/>
    <w:rsid w:val="007F5957"/>
    <w:rsid w:val="007F6242"/>
    <w:rsid w:val="007F64EA"/>
    <w:rsid w:val="007F6DDB"/>
    <w:rsid w:val="00800458"/>
    <w:rsid w:val="00800A98"/>
    <w:rsid w:val="00801C69"/>
    <w:rsid w:val="0080275C"/>
    <w:rsid w:val="00804068"/>
    <w:rsid w:val="00804461"/>
    <w:rsid w:val="008050B4"/>
    <w:rsid w:val="00805C39"/>
    <w:rsid w:val="00805D47"/>
    <w:rsid w:val="008064E7"/>
    <w:rsid w:val="0080682C"/>
    <w:rsid w:val="00806847"/>
    <w:rsid w:val="00806E9C"/>
    <w:rsid w:val="008079AD"/>
    <w:rsid w:val="00810099"/>
    <w:rsid w:val="0081096C"/>
    <w:rsid w:val="00810DFA"/>
    <w:rsid w:val="00810E39"/>
    <w:rsid w:val="00811BFE"/>
    <w:rsid w:val="008132FF"/>
    <w:rsid w:val="0081476E"/>
    <w:rsid w:val="00816E8F"/>
    <w:rsid w:val="00817C67"/>
    <w:rsid w:val="00822E1A"/>
    <w:rsid w:val="00823FEC"/>
    <w:rsid w:val="00824124"/>
    <w:rsid w:val="00825DB1"/>
    <w:rsid w:val="008325AD"/>
    <w:rsid w:val="00832C39"/>
    <w:rsid w:val="00834985"/>
    <w:rsid w:val="00834B9F"/>
    <w:rsid w:val="008358A3"/>
    <w:rsid w:val="00837167"/>
    <w:rsid w:val="0083724A"/>
    <w:rsid w:val="008372CC"/>
    <w:rsid w:val="00837E9B"/>
    <w:rsid w:val="0084055D"/>
    <w:rsid w:val="008406B8"/>
    <w:rsid w:val="0084070F"/>
    <w:rsid w:val="0084099A"/>
    <w:rsid w:val="008461F8"/>
    <w:rsid w:val="008477FA"/>
    <w:rsid w:val="008514B4"/>
    <w:rsid w:val="00851DB3"/>
    <w:rsid w:val="0085226D"/>
    <w:rsid w:val="00852765"/>
    <w:rsid w:val="00852C15"/>
    <w:rsid w:val="008549C4"/>
    <w:rsid w:val="00855DE2"/>
    <w:rsid w:val="00855E1A"/>
    <w:rsid w:val="00856489"/>
    <w:rsid w:val="00856CAC"/>
    <w:rsid w:val="00860FCE"/>
    <w:rsid w:val="0086134C"/>
    <w:rsid w:val="0086476B"/>
    <w:rsid w:val="00865C8C"/>
    <w:rsid w:val="008676FB"/>
    <w:rsid w:val="008678E1"/>
    <w:rsid w:val="00871131"/>
    <w:rsid w:val="008717F6"/>
    <w:rsid w:val="00873AC8"/>
    <w:rsid w:val="00874F8C"/>
    <w:rsid w:val="008761A6"/>
    <w:rsid w:val="00877489"/>
    <w:rsid w:val="00877BE5"/>
    <w:rsid w:val="00880018"/>
    <w:rsid w:val="00880097"/>
    <w:rsid w:val="0088125B"/>
    <w:rsid w:val="00883259"/>
    <w:rsid w:val="00885F57"/>
    <w:rsid w:val="00887A52"/>
    <w:rsid w:val="008905CC"/>
    <w:rsid w:val="00892318"/>
    <w:rsid w:val="0089235C"/>
    <w:rsid w:val="00892952"/>
    <w:rsid w:val="00892C74"/>
    <w:rsid w:val="008938D1"/>
    <w:rsid w:val="00895C41"/>
    <w:rsid w:val="00896E21"/>
    <w:rsid w:val="00897466"/>
    <w:rsid w:val="008A00D4"/>
    <w:rsid w:val="008A36E7"/>
    <w:rsid w:val="008A4142"/>
    <w:rsid w:val="008A41B2"/>
    <w:rsid w:val="008A7399"/>
    <w:rsid w:val="008B1B6E"/>
    <w:rsid w:val="008B2052"/>
    <w:rsid w:val="008B2563"/>
    <w:rsid w:val="008B317C"/>
    <w:rsid w:val="008B31B6"/>
    <w:rsid w:val="008B3340"/>
    <w:rsid w:val="008B4CF4"/>
    <w:rsid w:val="008B595A"/>
    <w:rsid w:val="008B5CBE"/>
    <w:rsid w:val="008B680F"/>
    <w:rsid w:val="008B754C"/>
    <w:rsid w:val="008C0946"/>
    <w:rsid w:val="008C0B24"/>
    <w:rsid w:val="008C3769"/>
    <w:rsid w:val="008C3C60"/>
    <w:rsid w:val="008C5A16"/>
    <w:rsid w:val="008C664D"/>
    <w:rsid w:val="008D05F8"/>
    <w:rsid w:val="008D2552"/>
    <w:rsid w:val="008D2702"/>
    <w:rsid w:val="008D27C0"/>
    <w:rsid w:val="008D2A63"/>
    <w:rsid w:val="008D4669"/>
    <w:rsid w:val="008D62B1"/>
    <w:rsid w:val="008D6753"/>
    <w:rsid w:val="008D74DE"/>
    <w:rsid w:val="008D79DD"/>
    <w:rsid w:val="008D7C04"/>
    <w:rsid w:val="008E179C"/>
    <w:rsid w:val="008E2206"/>
    <w:rsid w:val="008E2240"/>
    <w:rsid w:val="008E3A4B"/>
    <w:rsid w:val="008F1588"/>
    <w:rsid w:val="008F1957"/>
    <w:rsid w:val="008F2DC5"/>
    <w:rsid w:val="008F2F07"/>
    <w:rsid w:val="008F31D7"/>
    <w:rsid w:val="008F35F1"/>
    <w:rsid w:val="008F4556"/>
    <w:rsid w:val="008F4715"/>
    <w:rsid w:val="008F6D3A"/>
    <w:rsid w:val="009031B2"/>
    <w:rsid w:val="00903B81"/>
    <w:rsid w:val="00904530"/>
    <w:rsid w:val="00904CA2"/>
    <w:rsid w:val="009051F4"/>
    <w:rsid w:val="00905DB2"/>
    <w:rsid w:val="00906680"/>
    <w:rsid w:val="00906BF8"/>
    <w:rsid w:val="0091048B"/>
    <w:rsid w:val="00912EF5"/>
    <w:rsid w:val="00912F91"/>
    <w:rsid w:val="00913600"/>
    <w:rsid w:val="00913FAD"/>
    <w:rsid w:val="0091544E"/>
    <w:rsid w:val="009167F1"/>
    <w:rsid w:val="009175E4"/>
    <w:rsid w:val="0092042E"/>
    <w:rsid w:val="0092048C"/>
    <w:rsid w:val="009211CC"/>
    <w:rsid w:val="00921786"/>
    <w:rsid w:val="0092267A"/>
    <w:rsid w:val="00923A9F"/>
    <w:rsid w:val="00926062"/>
    <w:rsid w:val="009266A9"/>
    <w:rsid w:val="009271DE"/>
    <w:rsid w:val="00927632"/>
    <w:rsid w:val="009316FF"/>
    <w:rsid w:val="009331BF"/>
    <w:rsid w:val="00934EB0"/>
    <w:rsid w:val="009358AA"/>
    <w:rsid w:val="00936ED7"/>
    <w:rsid w:val="0094273A"/>
    <w:rsid w:val="00943F6B"/>
    <w:rsid w:val="0094476B"/>
    <w:rsid w:val="009449C9"/>
    <w:rsid w:val="00944C51"/>
    <w:rsid w:val="00945496"/>
    <w:rsid w:val="00945728"/>
    <w:rsid w:val="009459ED"/>
    <w:rsid w:val="00947E94"/>
    <w:rsid w:val="00950807"/>
    <w:rsid w:val="00950FC9"/>
    <w:rsid w:val="0095275A"/>
    <w:rsid w:val="0095620B"/>
    <w:rsid w:val="00960F0D"/>
    <w:rsid w:val="00961ABA"/>
    <w:rsid w:val="00964DAD"/>
    <w:rsid w:val="00964EB1"/>
    <w:rsid w:val="00965442"/>
    <w:rsid w:val="009664EF"/>
    <w:rsid w:val="00971856"/>
    <w:rsid w:val="009747F2"/>
    <w:rsid w:val="00975128"/>
    <w:rsid w:val="0097580C"/>
    <w:rsid w:val="009768A0"/>
    <w:rsid w:val="009803AC"/>
    <w:rsid w:val="0098267D"/>
    <w:rsid w:val="00982D69"/>
    <w:rsid w:val="00983178"/>
    <w:rsid w:val="00983272"/>
    <w:rsid w:val="00984272"/>
    <w:rsid w:val="00985B6B"/>
    <w:rsid w:val="00985DA8"/>
    <w:rsid w:val="00990AF7"/>
    <w:rsid w:val="00990EB5"/>
    <w:rsid w:val="00991F93"/>
    <w:rsid w:val="00992210"/>
    <w:rsid w:val="00994061"/>
    <w:rsid w:val="00995BE7"/>
    <w:rsid w:val="00996FAB"/>
    <w:rsid w:val="009978D0"/>
    <w:rsid w:val="009A0E85"/>
    <w:rsid w:val="009A4E8F"/>
    <w:rsid w:val="009A55FF"/>
    <w:rsid w:val="009A58C1"/>
    <w:rsid w:val="009A5DFA"/>
    <w:rsid w:val="009A6EEF"/>
    <w:rsid w:val="009B03A2"/>
    <w:rsid w:val="009B065E"/>
    <w:rsid w:val="009B1BA2"/>
    <w:rsid w:val="009B5012"/>
    <w:rsid w:val="009B58AC"/>
    <w:rsid w:val="009B5F72"/>
    <w:rsid w:val="009B642A"/>
    <w:rsid w:val="009C3C6E"/>
    <w:rsid w:val="009C492D"/>
    <w:rsid w:val="009C59F4"/>
    <w:rsid w:val="009C5DB0"/>
    <w:rsid w:val="009C65F4"/>
    <w:rsid w:val="009C6663"/>
    <w:rsid w:val="009C794B"/>
    <w:rsid w:val="009D128D"/>
    <w:rsid w:val="009D26DC"/>
    <w:rsid w:val="009D656D"/>
    <w:rsid w:val="009D6DA8"/>
    <w:rsid w:val="009D7F80"/>
    <w:rsid w:val="009E05B4"/>
    <w:rsid w:val="009E08EF"/>
    <w:rsid w:val="009E0C91"/>
    <w:rsid w:val="009E0F81"/>
    <w:rsid w:val="009E18E7"/>
    <w:rsid w:val="009E1B7F"/>
    <w:rsid w:val="009E1BA3"/>
    <w:rsid w:val="009E224F"/>
    <w:rsid w:val="009E26E8"/>
    <w:rsid w:val="009E305C"/>
    <w:rsid w:val="009E59F3"/>
    <w:rsid w:val="009E5F5E"/>
    <w:rsid w:val="009E6AD9"/>
    <w:rsid w:val="009F08E1"/>
    <w:rsid w:val="009F0998"/>
    <w:rsid w:val="009F0D23"/>
    <w:rsid w:val="009F1D21"/>
    <w:rsid w:val="009F21C8"/>
    <w:rsid w:val="009F3065"/>
    <w:rsid w:val="009F34D5"/>
    <w:rsid w:val="009F34EC"/>
    <w:rsid w:val="009F6941"/>
    <w:rsid w:val="009F6CA4"/>
    <w:rsid w:val="00A00CFF"/>
    <w:rsid w:val="00A01E85"/>
    <w:rsid w:val="00A021F4"/>
    <w:rsid w:val="00A02F1A"/>
    <w:rsid w:val="00A04F3F"/>
    <w:rsid w:val="00A05084"/>
    <w:rsid w:val="00A0542E"/>
    <w:rsid w:val="00A0795A"/>
    <w:rsid w:val="00A07A21"/>
    <w:rsid w:val="00A11BA6"/>
    <w:rsid w:val="00A145B5"/>
    <w:rsid w:val="00A15AC6"/>
    <w:rsid w:val="00A2021E"/>
    <w:rsid w:val="00A24BAE"/>
    <w:rsid w:val="00A25D65"/>
    <w:rsid w:val="00A278A0"/>
    <w:rsid w:val="00A30E71"/>
    <w:rsid w:val="00A31429"/>
    <w:rsid w:val="00A31C79"/>
    <w:rsid w:val="00A320F1"/>
    <w:rsid w:val="00A32151"/>
    <w:rsid w:val="00A325CE"/>
    <w:rsid w:val="00A32D97"/>
    <w:rsid w:val="00A339FA"/>
    <w:rsid w:val="00A33B5D"/>
    <w:rsid w:val="00A3469E"/>
    <w:rsid w:val="00A34DFD"/>
    <w:rsid w:val="00A37028"/>
    <w:rsid w:val="00A37479"/>
    <w:rsid w:val="00A41778"/>
    <w:rsid w:val="00A41CA8"/>
    <w:rsid w:val="00A462FD"/>
    <w:rsid w:val="00A46444"/>
    <w:rsid w:val="00A465DC"/>
    <w:rsid w:val="00A505A8"/>
    <w:rsid w:val="00A51BA5"/>
    <w:rsid w:val="00A521E8"/>
    <w:rsid w:val="00A52E75"/>
    <w:rsid w:val="00A5351D"/>
    <w:rsid w:val="00A54B9B"/>
    <w:rsid w:val="00A6020C"/>
    <w:rsid w:val="00A60259"/>
    <w:rsid w:val="00A61DDB"/>
    <w:rsid w:val="00A62335"/>
    <w:rsid w:val="00A62F52"/>
    <w:rsid w:val="00A633BF"/>
    <w:rsid w:val="00A63BAE"/>
    <w:rsid w:val="00A63BC0"/>
    <w:rsid w:val="00A645B1"/>
    <w:rsid w:val="00A64AFE"/>
    <w:rsid w:val="00A6519F"/>
    <w:rsid w:val="00A661DE"/>
    <w:rsid w:val="00A66557"/>
    <w:rsid w:val="00A6709A"/>
    <w:rsid w:val="00A715F6"/>
    <w:rsid w:val="00A71B08"/>
    <w:rsid w:val="00A72CBA"/>
    <w:rsid w:val="00A7331D"/>
    <w:rsid w:val="00A74F73"/>
    <w:rsid w:val="00A75523"/>
    <w:rsid w:val="00A77EF7"/>
    <w:rsid w:val="00A77FD7"/>
    <w:rsid w:val="00A8158E"/>
    <w:rsid w:val="00A82673"/>
    <w:rsid w:val="00A82979"/>
    <w:rsid w:val="00A83ECE"/>
    <w:rsid w:val="00A847D5"/>
    <w:rsid w:val="00A84A34"/>
    <w:rsid w:val="00A85459"/>
    <w:rsid w:val="00A85BCE"/>
    <w:rsid w:val="00A86E8D"/>
    <w:rsid w:val="00A90A8F"/>
    <w:rsid w:val="00A90B8C"/>
    <w:rsid w:val="00A90E92"/>
    <w:rsid w:val="00A922BB"/>
    <w:rsid w:val="00A92DA8"/>
    <w:rsid w:val="00A93293"/>
    <w:rsid w:val="00A93361"/>
    <w:rsid w:val="00A95AF7"/>
    <w:rsid w:val="00AA19D4"/>
    <w:rsid w:val="00AA1D87"/>
    <w:rsid w:val="00AA2639"/>
    <w:rsid w:val="00AA32C4"/>
    <w:rsid w:val="00AA3926"/>
    <w:rsid w:val="00AA3AA1"/>
    <w:rsid w:val="00AA406D"/>
    <w:rsid w:val="00AA5043"/>
    <w:rsid w:val="00AA5601"/>
    <w:rsid w:val="00AA5877"/>
    <w:rsid w:val="00AA62B1"/>
    <w:rsid w:val="00AA6467"/>
    <w:rsid w:val="00AB1A33"/>
    <w:rsid w:val="00AB1BC4"/>
    <w:rsid w:val="00AB1C3E"/>
    <w:rsid w:val="00AB1E4B"/>
    <w:rsid w:val="00AB2669"/>
    <w:rsid w:val="00AB3690"/>
    <w:rsid w:val="00AB4A05"/>
    <w:rsid w:val="00AB50B1"/>
    <w:rsid w:val="00AB7A5A"/>
    <w:rsid w:val="00AC06B2"/>
    <w:rsid w:val="00AC0999"/>
    <w:rsid w:val="00AC0E4C"/>
    <w:rsid w:val="00AC125F"/>
    <w:rsid w:val="00AC1A45"/>
    <w:rsid w:val="00AC30E1"/>
    <w:rsid w:val="00AC44FE"/>
    <w:rsid w:val="00AC4F95"/>
    <w:rsid w:val="00AC5D17"/>
    <w:rsid w:val="00AC7E85"/>
    <w:rsid w:val="00AD0711"/>
    <w:rsid w:val="00AD1560"/>
    <w:rsid w:val="00AD5001"/>
    <w:rsid w:val="00AD7192"/>
    <w:rsid w:val="00AD745F"/>
    <w:rsid w:val="00AD74D5"/>
    <w:rsid w:val="00AD7638"/>
    <w:rsid w:val="00AE0AC4"/>
    <w:rsid w:val="00AE0C41"/>
    <w:rsid w:val="00AE24F1"/>
    <w:rsid w:val="00AE2D91"/>
    <w:rsid w:val="00AE2DE9"/>
    <w:rsid w:val="00AE340E"/>
    <w:rsid w:val="00AE4092"/>
    <w:rsid w:val="00AE56D6"/>
    <w:rsid w:val="00AE6388"/>
    <w:rsid w:val="00AF070A"/>
    <w:rsid w:val="00AF08F5"/>
    <w:rsid w:val="00AF10E0"/>
    <w:rsid w:val="00AF47BE"/>
    <w:rsid w:val="00AF4928"/>
    <w:rsid w:val="00AF4BBD"/>
    <w:rsid w:val="00AF52F9"/>
    <w:rsid w:val="00AF581B"/>
    <w:rsid w:val="00AF5F63"/>
    <w:rsid w:val="00AF657D"/>
    <w:rsid w:val="00AF6C9C"/>
    <w:rsid w:val="00B00436"/>
    <w:rsid w:val="00B00512"/>
    <w:rsid w:val="00B01AAB"/>
    <w:rsid w:val="00B02340"/>
    <w:rsid w:val="00B0381E"/>
    <w:rsid w:val="00B067BC"/>
    <w:rsid w:val="00B0684A"/>
    <w:rsid w:val="00B06ABE"/>
    <w:rsid w:val="00B1009B"/>
    <w:rsid w:val="00B1042E"/>
    <w:rsid w:val="00B10DAD"/>
    <w:rsid w:val="00B11C79"/>
    <w:rsid w:val="00B1212C"/>
    <w:rsid w:val="00B15CE7"/>
    <w:rsid w:val="00B16C58"/>
    <w:rsid w:val="00B17EAA"/>
    <w:rsid w:val="00B20318"/>
    <w:rsid w:val="00B20695"/>
    <w:rsid w:val="00B20889"/>
    <w:rsid w:val="00B22099"/>
    <w:rsid w:val="00B229B6"/>
    <w:rsid w:val="00B22CF8"/>
    <w:rsid w:val="00B2383E"/>
    <w:rsid w:val="00B24470"/>
    <w:rsid w:val="00B26438"/>
    <w:rsid w:val="00B264B8"/>
    <w:rsid w:val="00B2664D"/>
    <w:rsid w:val="00B26C8D"/>
    <w:rsid w:val="00B27A6E"/>
    <w:rsid w:val="00B3041E"/>
    <w:rsid w:val="00B31E5D"/>
    <w:rsid w:val="00B32733"/>
    <w:rsid w:val="00B338AC"/>
    <w:rsid w:val="00B33E38"/>
    <w:rsid w:val="00B342B0"/>
    <w:rsid w:val="00B35AEE"/>
    <w:rsid w:val="00B4027E"/>
    <w:rsid w:val="00B40595"/>
    <w:rsid w:val="00B441BA"/>
    <w:rsid w:val="00B4490E"/>
    <w:rsid w:val="00B45F19"/>
    <w:rsid w:val="00B47377"/>
    <w:rsid w:val="00B4742B"/>
    <w:rsid w:val="00B47633"/>
    <w:rsid w:val="00B51397"/>
    <w:rsid w:val="00B515AC"/>
    <w:rsid w:val="00B51608"/>
    <w:rsid w:val="00B52966"/>
    <w:rsid w:val="00B52AC3"/>
    <w:rsid w:val="00B53704"/>
    <w:rsid w:val="00B54428"/>
    <w:rsid w:val="00B54839"/>
    <w:rsid w:val="00B57985"/>
    <w:rsid w:val="00B60D83"/>
    <w:rsid w:val="00B60E01"/>
    <w:rsid w:val="00B6323F"/>
    <w:rsid w:val="00B6366E"/>
    <w:rsid w:val="00B63737"/>
    <w:rsid w:val="00B667D9"/>
    <w:rsid w:val="00B668D1"/>
    <w:rsid w:val="00B6721F"/>
    <w:rsid w:val="00B67EF1"/>
    <w:rsid w:val="00B71CE0"/>
    <w:rsid w:val="00B7283A"/>
    <w:rsid w:val="00B749DA"/>
    <w:rsid w:val="00B758FD"/>
    <w:rsid w:val="00B76D79"/>
    <w:rsid w:val="00B8041D"/>
    <w:rsid w:val="00B80692"/>
    <w:rsid w:val="00B81FD4"/>
    <w:rsid w:val="00B82329"/>
    <w:rsid w:val="00B83765"/>
    <w:rsid w:val="00B84A79"/>
    <w:rsid w:val="00B85E2E"/>
    <w:rsid w:val="00B861AD"/>
    <w:rsid w:val="00B86F5E"/>
    <w:rsid w:val="00B91828"/>
    <w:rsid w:val="00B93BFB"/>
    <w:rsid w:val="00B955DF"/>
    <w:rsid w:val="00B9751A"/>
    <w:rsid w:val="00B97E88"/>
    <w:rsid w:val="00BA3202"/>
    <w:rsid w:val="00BA3BA8"/>
    <w:rsid w:val="00BA5AD7"/>
    <w:rsid w:val="00BA6126"/>
    <w:rsid w:val="00BA6417"/>
    <w:rsid w:val="00BA6965"/>
    <w:rsid w:val="00BB033D"/>
    <w:rsid w:val="00BB0FBD"/>
    <w:rsid w:val="00BB1728"/>
    <w:rsid w:val="00BB2474"/>
    <w:rsid w:val="00BB2BFF"/>
    <w:rsid w:val="00BB3129"/>
    <w:rsid w:val="00BB41D7"/>
    <w:rsid w:val="00BB5538"/>
    <w:rsid w:val="00BB76D4"/>
    <w:rsid w:val="00BB7720"/>
    <w:rsid w:val="00BC0870"/>
    <w:rsid w:val="00BC1659"/>
    <w:rsid w:val="00BC1C1E"/>
    <w:rsid w:val="00BC397E"/>
    <w:rsid w:val="00BC3D87"/>
    <w:rsid w:val="00BC46C5"/>
    <w:rsid w:val="00BC4769"/>
    <w:rsid w:val="00BC4875"/>
    <w:rsid w:val="00BC4A54"/>
    <w:rsid w:val="00BC6617"/>
    <w:rsid w:val="00BC6A93"/>
    <w:rsid w:val="00BD08DD"/>
    <w:rsid w:val="00BD166D"/>
    <w:rsid w:val="00BD253E"/>
    <w:rsid w:val="00BD3540"/>
    <w:rsid w:val="00BD3F15"/>
    <w:rsid w:val="00BD408A"/>
    <w:rsid w:val="00BD45AD"/>
    <w:rsid w:val="00BD4AC1"/>
    <w:rsid w:val="00BD4E05"/>
    <w:rsid w:val="00BD50BF"/>
    <w:rsid w:val="00BD70A6"/>
    <w:rsid w:val="00BE2B63"/>
    <w:rsid w:val="00BE3136"/>
    <w:rsid w:val="00BE468B"/>
    <w:rsid w:val="00BE4D8A"/>
    <w:rsid w:val="00BE58BA"/>
    <w:rsid w:val="00BE5F77"/>
    <w:rsid w:val="00BF15F5"/>
    <w:rsid w:val="00BF185E"/>
    <w:rsid w:val="00BF2296"/>
    <w:rsid w:val="00BF2AE0"/>
    <w:rsid w:val="00BF3330"/>
    <w:rsid w:val="00BF3833"/>
    <w:rsid w:val="00BF3B8E"/>
    <w:rsid w:val="00BF3EC9"/>
    <w:rsid w:val="00BF43DF"/>
    <w:rsid w:val="00BF50C3"/>
    <w:rsid w:val="00BF6428"/>
    <w:rsid w:val="00BF6C0F"/>
    <w:rsid w:val="00C0047C"/>
    <w:rsid w:val="00C01290"/>
    <w:rsid w:val="00C03092"/>
    <w:rsid w:val="00C03DDD"/>
    <w:rsid w:val="00C045EB"/>
    <w:rsid w:val="00C055EA"/>
    <w:rsid w:val="00C06AFB"/>
    <w:rsid w:val="00C10ECB"/>
    <w:rsid w:val="00C14968"/>
    <w:rsid w:val="00C14D6C"/>
    <w:rsid w:val="00C15628"/>
    <w:rsid w:val="00C201B3"/>
    <w:rsid w:val="00C20724"/>
    <w:rsid w:val="00C20D51"/>
    <w:rsid w:val="00C2120C"/>
    <w:rsid w:val="00C2179D"/>
    <w:rsid w:val="00C2226F"/>
    <w:rsid w:val="00C222FD"/>
    <w:rsid w:val="00C22DCE"/>
    <w:rsid w:val="00C24E08"/>
    <w:rsid w:val="00C26C26"/>
    <w:rsid w:val="00C270EE"/>
    <w:rsid w:val="00C318CF"/>
    <w:rsid w:val="00C32813"/>
    <w:rsid w:val="00C33A6F"/>
    <w:rsid w:val="00C33CCC"/>
    <w:rsid w:val="00C3426C"/>
    <w:rsid w:val="00C35C62"/>
    <w:rsid w:val="00C35D4A"/>
    <w:rsid w:val="00C3793A"/>
    <w:rsid w:val="00C40222"/>
    <w:rsid w:val="00C40EB0"/>
    <w:rsid w:val="00C4289B"/>
    <w:rsid w:val="00C43663"/>
    <w:rsid w:val="00C447CF"/>
    <w:rsid w:val="00C452E0"/>
    <w:rsid w:val="00C47A70"/>
    <w:rsid w:val="00C513BF"/>
    <w:rsid w:val="00C514B9"/>
    <w:rsid w:val="00C56E74"/>
    <w:rsid w:val="00C57C25"/>
    <w:rsid w:val="00C61203"/>
    <w:rsid w:val="00C61949"/>
    <w:rsid w:val="00C62009"/>
    <w:rsid w:val="00C62B15"/>
    <w:rsid w:val="00C6343F"/>
    <w:rsid w:val="00C63FAA"/>
    <w:rsid w:val="00C6485D"/>
    <w:rsid w:val="00C65DFD"/>
    <w:rsid w:val="00C66113"/>
    <w:rsid w:val="00C66628"/>
    <w:rsid w:val="00C6747E"/>
    <w:rsid w:val="00C67C20"/>
    <w:rsid w:val="00C67CFC"/>
    <w:rsid w:val="00C70451"/>
    <w:rsid w:val="00C70517"/>
    <w:rsid w:val="00C7163B"/>
    <w:rsid w:val="00C71E13"/>
    <w:rsid w:val="00C73FFE"/>
    <w:rsid w:val="00C75321"/>
    <w:rsid w:val="00C763D7"/>
    <w:rsid w:val="00C80F18"/>
    <w:rsid w:val="00C81335"/>
    <w:rsid w:val="00C81588"/>
    <w:rsid w:val="00C818D9"/>
    <w:rsid w:val="00C81E21"/>
    <w:rsid w:val="00C8312A"/>
    <w:rsid w:val="00C83862"/>
    <w:rsid w:val="00C83FE3"/>
    <w:rsid w:val="00C84388"/>
    <w:rsid w:val="00C84804"/>
    <w:rsid w:val="00C870F9"/>
    <w:rsid w:val="00C90844"/>
    <w:rsid w:val="00C91B91"/>
    <w:rsid w:val="00C93146"/>
    <w:rsid w:val="00C93ED1"/>
    <w:rsid w:val="00C95FFA"/>
    <w:rsid w:val="00C976C4"/>
    <w:rsid w:val="00C97EA8"/>
    <w:rsid w:val="00CA0004"/>
    <w:rsid w:val="00CA12E7"/>
    <w:rsid w:val="00CA1FAB"/>
    <w:rsid w:val="00CA223E"/>
    <w:rsid w:val="00CA247F"/>
    <w:rsid w:val="00CA2904"/>
    <w:rsid w:val="00CA3337"/>
    <w:rsid w:val="00CA48B8"/>
    <w:rsid w:val="00CA53BD"/>
    <w:rsid w:val="00CA55B6"/>
    <w:rsid w:val="00CA5EC7"/>
    <w:rsid w:val="00CA623A"/>
    <w:rsid w:val="00CA6984"/>
    <w:rsid w:val="00CA7380"/>
    <w:rsid w:val="00CA792A"/>
    <w:rsid w:val="00CA7F75"/>
    <w:rsid w:val="00CB08C4"/>
    <w:rsid w:val="00CB0B48"/>
    <w:rsid w:val="00CB1B10"/>
    <w:rsid w:val="00CB46F7"/>
    <w:rsid w:val="00CB4803"/>
    <w:rsid w:val="00CB5713"/>
    <w:rsid w:val="00CB5EE5"/>
    <w:rsid w:val="00CB725B"/>
    <w:rsid w:val="00CB7E09"/>
    <w:rsid w:val="00CC0209"/>
    <w:rsid w:val="00CC22BB"/>
    <w:rsid w:val="00CC2F78"/>
    <w:rsid w:val="00CC3A78"/>
    <w:rsid w:val="00CC3FAD"/>
    <w:rsid w:val="00CC3FCE"/>
    <w:rsid w:val="00CC4C4D"/>
    <w:rsid w:val="00CC695D"/>
    <w:rsid w:val="00CC6A0F"/>
    <w:rsid w:val="00CC7E5D"/>
    <w:rsid w:val="00CC7FFB"/>
    <w:rsid w:val="00CD035E"/>
    <w:rsid w:val="00CD087F"/>
    <w:rsid w:val="00CD1CB7"/>
    <w:rsid w:val="00CD219E"/>
    <w:rsid w:val="00CD2B6B"/>
    <w:rsid w:val="00CD45FE"/>
    <w:rsid w:val="00CD46D1"/>
    <w:rsid w:val="00CD4DB4"/>
    <w:rsid w:val="00CD5F21"/>
    <w:rsid w:val="00CD6D5E"/>
    <w:rsid w:val="00CE2424"/>
    <w:rsid w:val="00CE256C"/>
    <w:rsid w:val="00CE2EFD"/>
    <w:rsid w:val="00CE3454"/>
    <w:rsid w:val="00CE345E"/>
    <w:rsid w:val="00CE40BD"/>
    <w:rsid w:val="00CE6D7B"/>
    <w:rsid w:val="00CE772C"/>
    <w:rsid w:val="00CE7A1A"/>
    <w:rsid w:val="00CE7EDE"/>
    <w:rsid w:val="00CF098B"/>
    <w:rsid w:val="00CF0A0C"/>
    <w:rsid w:val="00CF0E51"/>
    <w:rsid w:val="00CF1924"/>
    <w:rsid w:val="00CF1DEA"/>
    <w:rsid w:val="00CF20CA"/>
    <w:rsid w:val="00CF2DBC"/>
    <w:rsid w:val="00CF417B"/>
    <w:rsid w:val="00CF426F"/>
    <w:rsid w:val="00CF64DA"/>
    <w:rsid w:val="00CF76B4"/>
    <w:rsid w:val="00D008F4"/>
    <w:rsid w:val="00D00BF3"/>
    <w:rsid w:val="00D01D49"/>
    <w:rsid w:val="00D036D5"/>
    <w:rsid w:val="00D049D0"/>
    <w:rsid w:val="00D05B86"/>
    <w:rsid w:val="00D0782E"/>
    <w:rsid w:val="00D07D0A"/>
    <w:rsid w:val="00D07F1F"/>
    <w:rsid w:val="00D1107A"/>
    <w:rsid w:val="00D11392"/>
    <w:rsid w:val="00D1382B"/>
    <w:rsid w:val="00D139C8"/>
    <w:rsid w:val="00D14BFC"/>
    <w:rsid w:val="00D150F2"/>
    <w:rsid w:val="00D151E5"/>
    <w:rsid w:val="00D1544E"/>
    <w:rsid w:val="00D156EF"/>
    <w:rsid w:val="00D161D2"/>
    <w:rsid w:val="00D16D3B"/>
    <w:rsid w:val="00D17EEC"/>
    <w:rsid w:val="00D205A3"/>
    <w:rsid w:val="00D213AA"/>
    <w:rsid w:val="00D2255E"/>
    <w:rsid w:val="00D22A93"/>
    <w:rsid w:val="00D24280"/>
    <w:rsid w:val="00D24A80"/>
    <w:rsid w:val="00D24C93"/>
    <w:rsid w:val="00D306AB"/>
    <w:rsid w:val="00D31668"/>
    <w:rsid w:val="00D31857"/>
    <w:rsid w:val="00D31A35"/>
    <w:rsid w:val="00D31BBF"/>
    <w:rsid w:val="00D31CC2"/>
    <w:rsid w:val="00D32354"/>
    <w:rsid w:val="00D33A68"/>
    <w:rsid w:val="00D3534F"/>
    <w:rsid w:val="00D35F36"/>
    <w:rsid w:val="00D4060B"/>
    <w:rsid w:val="00D41F7C"/>
    <w:rsid w:val="00D4204F"/>
    <w:rsid w:val="00D42D7B"/>
    <w:rsid w:val="00D43CC3"/>
    <w:rsid w:val="00D43F25"/>
    <w:rsid w:val="00D441DE"/>
    <w:rsid w:val="00D44F05"/>
    <w:rsid w:val="00D46DAD"/>
    <w:rsid w:val="00D528D5"/>
    <w:rsid w:val="00D52DE3"/>
    <w:rsid w:val="00D52E9A"/>
    <w:rsid w:val="00D5524D"/>
    <w:rsid w:val="00D55C10"/>
    <w:rsid w:val="00D564B7"/>
    <w:rsid w:val="00D56D30"/>
    <w:rsid w:val="00D5714F"/>
    <w:rsid w:val="00D57298"/>
    <w:rsid w:val="00D651DD"/>
    <w:rsid w:val="00D652E0"/>
    <w:rsid w:val="00D659D8"/>
    <w:rsid w:val="00D66B06"/>
    <w:rsid w:val="00D67C62"/>
    <w:rsid w:val="00D70770"/>
    <w:rsid w:val="00D70DAC"/>
    <w:rsid w:val="00D711EF"/>
    <w:rsid w:val="00D71311"/>
    <w:rsid w:val="00D714F5"/>
    <w:rsid w:val="00D72485"/>
    <w:rsid w:val="00D72A6B"/>
    <w:rsid w:val="00D730F2"/>
    <w:rsid w:val="00D7409D"/>
    <w:rsid w:val="00D7452E"/>
    <w:rsid w:val="00D74E1E"/>
    <w:rsid w:val="00D76306"/>
    <w:rsid w:val="00D771D4"/>
    <w:rsid w:val="00D811B0"/>
    <w:rsid w:val="00D830EB"/>
    <w:rsid w:val="00D840D6"/>
    <w:rsid w:val="00D8547F"/>
    <w:rsid w:val="00D86434"/>
    <w:rsid w:val="00D8742D"/>
    <w:rsid w:val="00D906CD"/>
    <w:rsid w:val="00D91CFB"/>
    <w:rsid w:val="00D92A71"/>
    <w:rsid w:val="00D9343B"/>
    <w:rsid w:val="00D9348D"/>
    <w:rsid w:val="00D94587"/>
    <w:rsid w:val="00D9461F"/>
    <w:rsid w:val="00DA11BC"/>
    <w:rsid w:val="00DA19CE"/>
    <w:rsid w:val="00DA20D5"/>
    <w:rsid w:val="00DA2797"/>
    <w:rsid w:val="00DA532E"/>
    <w:rsid w:val="00DA7B63"/>
    <w:rsid w:val="00DB0D6C"/>
    <w:rsid w:val="00DB1618"/>
    <w:rsid w:val="00DB20DF"/>
    <w:rsid w:val="00DB44B9"/>
    <w:rsid w:val="00DB477B"/>
    <w:rsid w:val="00DB4E44"/>
    <w:rsid w:val="00DB5355"/>
    <w:rsid w:val="00DB5ADA"/>
    <w:rsid w:val="00DB6485"/>
    <w:rsid w:val="00DB797E"/>
    <w:rsid w:val="00DC035E"/>
    <w:rsid w:val="00DC1EF0"/>
    <w:rsid w:val="00DC2010"/>
    <w:rsid w:val="00DC2C8F"/>
    <w:rsid w:val="00DC3139"/>
    <w:rsid w:val="00DC3A7E"/>
    <w:rsid w:val="00DC4311"/>
    <w:rsid w:val="00DC572C"/>
    <w:rsid w:val="00DC7FE9"/>
    <w:rsid w:val="00DD0B4E"/>
    <w:rsid w:val="00DD0B9A"/>
    <w:rsid w:val="00DD3492"/>
    <w:rsid w:val="00DD49ED"/>
    <w:rsid w:val="00DE01B1"/>
    <w:rsid w:val="00DE068A"/>
    <w:rsid w:val="00DE1173"/>
    <w:rsid w:val="00DE3388"/>
    <w:rsid w:val="00DE4AC5"/>
    <w:rsid w:val="00DE50FB"/>
    <w:rsid w:val="00DE60F6"/>
    <w:rsid w:val="00DE6286"/>
    <w:rsid w:val="00DE6404"/>
    <w:rsid w:val="00DE77A5"/>
    <w:rsid w:val="00DF06DD"/>
    <w:rsid w:val="00DF169F"/>
    <w:rsid w:val="00DF1AE5"/>
    <w:rsid w:val="00DF1B7D"/>
    <w:rsid w:val="00DF1EF3"/>
    <w:rsid w:val="00DF49A9"/>
    <w:rsid w:val="00DF5176"/>
    <w:rsid w:val="00DF5359"/>
    <w:rsid w:val="00DF5A49"/>
    <w:rsid w:val="00DF6D08"/>
    <w:rsid w:val="00E01624"/>
    <w:rsid w:val="00E01786"/>
    <w:rsid w:val="00E018FC"/>
    <w:rsid w:val="00E01B7E"/>
    <w:rsid w:val="00E0387B"/>
    <w:rsid w:val="00E04104"/>
    <w:rsid w:val="00E05A68"/>
    <w:rsid w:val="00E05D5D"/>
    <w:rsid w:val="00E064C6"/>
    <w:rsid w:val="00E10E6B"/>
    <w:rsid w:val="00E11093"/>
    <w:rsid w:val="00E1262A"/>
    <w:rsid w:val="00E12FB3"/>
    <w:rsid w:val="00E14D7A"/>
    <w:rsid w:val="00E154AC"/>
    <w:rsid w:val="00E16232"/>
    <w:rsid w:val="00E1637B"/>
    <w:rsid w:val="00E2096B"/>
    <w:rsid w:val="00E20ED6"/>
    <w:rsid w:val="00E21ADF"/>
    <w:rsid w:val="00E220D2"/>
    <w:rsid w:val="00E254A1"/>
    <w:rsid w:val="00E2686B"/>
    <w:rsid w:val="00E27F67"/>
    <w:rsid w:val="00E30874"/>
    <w:rsid w:val="00E30B41"/>
    <w:rsid w:val="00E30D27"/>
    <w:rsid w:val="00E322A8"/>
    <w:rsid w:val="00E33A57"/>
    <w:rsid w:val="00E346F0"/>
    <w:rsid w:val="00E35FE7"/>
    <w:rsid w:val="00E36444"/>
    <w:rsid w:val="00E3716E"/>
    <w:rsid w:val="00E40011"/>
    <w:rsid w:val="00E407C9"/>
    <w:rsid w:val="00E408DB"/>
    <w:rsid w:val="00E4285D"/>
    <w:rsid w:val="00E42D67"/>
    <w:rsid w:val="00E435D1"/>
    <w:rsid w:val="00E45366"/>
    <w:rsid w:val="00E4590E"/>
    <w:rsid w:val="00E46F07"/>
    <w:rsid w:val="00E52477"/>
    <w:rsid w:val="00E53142"/>
    <w:rsid w:val="00E561C0"/>
    <w:rsid w:val="00E56659"/>
    <w:rsid w:val="00E56B57"/>
    <w:rsid w:val="00E57403"/>
    <w:rsid w:val="00E614F4"/>
    <w:rsid w:val="00E61525"/>
    <w:rsid w:val="00E61E8C"/>
    <w:rsid w:val="00E62252"/>
    <w:rsid w:val="00E62EE7"/>
    <w:rsid w:val="00E63924"/>
    <w:rsid w:val="00E64107"/>
    <w:rsid w:val="00E64157"/>
    <w:rsid w:val="00E66ABB"/>
    <w:rsid w:val="00E67040"/>
    <w:rsid w:val="00E6763C"/>
    <w:rsid w:val="00E70755"/>
    <w:rsid w:val="00E71392"/>
    <w:rsid w:val="00E718B7"/>
    <w:rsid w:val="00E72884"/>
    <w:rsid w:val="00E7414C"/>
    <w:rsid w:val="00E74743"/>
    <w:rsid w:val="00E74CD6"/>
    <w:rsid w:val="00E74D63"/>
    <w:rsid w:val="00E759A2"/>
    <w:rsid w:val="00E75C59"/>
    <w:rsid w:val="00E77D47"/>
    <w:rsid w:val="00E8170A"/>
    <w:rsid w:val="00E8259C"/>
    <w:rsid w:val="00E82788"/>
    <w:rsid w:val="00E85A6B"/>
    <w:rsid w:val="00E87A52"/>
    <w:rsid w:val="00E9002B"/>
    <w:rsid w:val="00E906B7"/>
    <w:rsid w:val="00E92C8B"/>
    <w:rsid w:val="00E9314B"/>
    <w:rsid w:val="00E9363D"/>
    <w:rsid w:val="00E94665"/>
    <w:rsid w:val="00E94E5D"/>
    <w:rsid w:val="00E962EB"/>
    <w:rsid w:val="00E968DA"/>
    <w:rsid w:val="00E97C93"/>
    <w:rsid w:val="00E97FC1"/>
    <w:rsid w:val="00EA02C3"/>
    <w:rsid w:val="00EA2129"/>
    <w:rsid w:val="00EA26C6"/>
    <w:rsid w:val="00EA4A5B"/>
    <w:rsid w:val="00EA560F"/>
    <w:rsid w:val="00EA5A69"/>
    <w:rsid w:val="00EA5D4C"/>
    <w:rsid w:val="00EA67DF"/>
    <w:rsid w:val="00EB2F5D"/>
    <w:rsid w:val="00EB425D"/>
    <w:rsid w:val="00EB4BDB"/>
    <w:rsid w:val="00EB55E4"/>
    <w:rsid w:val="00EB65F1"/>
    <w:rsid w:val="00EC0653"/>
    <w:rsid w:val="00EC0D4A"/>
    <w:rsid w:val="00EC5E81"/>
    <w:rsid w:val="00EC63EE"/>
    <w:rsid w:val="00EC7C5D"/>
    <w:rsid w:val="00ED0732"/>
    <w:rsid w:val="00ED1C46"/>
    <w:rsid w:val="00ED1E83"/>
    <w:rsid w:val="00ED4D6B"/>
    <w:rsid w:val="00ED562E"/>
    <w:rsid w:val="00ED5FBC"/>
    <w:rsid w:val="00ED6F36"/>
    <w:rsid w:val="00ED7DC4"/>
    <w:rsid w:val="00EE0A8F"/>
    <w:rsid w:val="00EE0D96"/>
    <w:rsid w:val="00EE1957"/>
    <w:rsid w:val="00EE2C90"/>
    <w:rsid w:val="00EE4AAB"/>
    <w:rsid w:val="00EE59D0"/>
    <w:rsid w:val="00EE638F"/>
    <w:rsid w:val="00EF07E4"/>
    <w:rsid w:val="00EF0901"/>
    <w:rsid w:val="00EF104B"/>
    <w:rsid w:val="00EF1640"/>
    <w:rsid w:val="00EF5493"/>
    <w:rsid w:val="00EF7AEC"/>
    <w:rsid w:val="00F00204"/>
    <w:rsid w:val="00F01261"/>
    <w:rsid w:val="00F02B65"/>
    <w:rsid w:val="00F03BDB"/>
    <w:rsid w:val="00F03F9C"/>
    <w:rsid w:val="00F1223F"/>
    <w:rsid w:val="00F12C85"/>
    <w:rsid w:val="00F13DA3"/>
    <w:rsid w:val="00F14ED4"/>
    <w:rsid w:val="00F171E9"/>
    <w:rsid w:val="00F1765B"/>
    <w:rsid w:val="00F20541"/>
    <w:rsid w:val="00F20B9C"/>
    <w:rsid w:val="00F20BEE"/>
    <w:rsid w:val="00F23013"/>
    <w:rsid w:val="00F2358C"/>
    <w:rsid w:val="00F23D7B"/>
    <w:rsid w:val="00F241F2"/>
    <w:rsid w:val="00F244CE"/>
    <w:rsid w:val="00F255B9"/>
    <w:rsid w:val="00F25BB4"/>
    <w:rsid w:val="00F25DBC"/>
    <w:rsid w:val="00F27532"/>
    <w:rsid w:val="00F30C8A"/>
    <w:rsid w:val="00F31AFD"/>
    <w:rsid w:val="00F3288B"/>
    <w:rsid w:val="00F33688"/>
    <w:rsid w:val="00F3393B"/>
    <w:rsid w:val="00F34DCC"/>
    <w:rsid w:val="00F366A2"/>
    <w:rsid w:val="00F4051F"/>
    <w:rsid w:val="00F41446"/>
    <w:rsid w:val="00F41BD5"/>
    <w:rsid w:val="00F459FB"/>
    <w:rsid w:val="00F468AD"/>
    <w:rsid w:val="00F46DA9"/>
    <w:rsid w:val="00F47E5B"/>
    <w:rsid w:val="00F50692"/>
    <w:rsid w:val="00F51A7E"/>
    <w:rsid w:val="00F51EF4"/>
    <w:rsid w:val="00F51F94"/>
    <w:rsid w:val="00F52098"/>
    <w:rsid w:val="00F52A61"/>
    <w:rsid w:val="00F55EED"/>
    <w:rsid w:val="00F56293"/>
    <w:rsid w:val="00F60F09"/>
    <w:rsid w:val="00F616FC"/>
    <w:rsid w:val="00F62481"/>
    <w:rsid w:val="00F62A0E"/>
    <w:rsid w:val="00F62B9F"/>
    <w:rsid w:val="00F637D1"/>
    <w:rsid w:val="00F65445"/>
    <w:rsid w:val="00F65C04"/>
    <w:rsid w:val="00F6662E"/>
    <w:rsid w:val="00F6687D"/>
    <w:rsid w:val="00F668F9"/>
    <w:rsid w:val="00F71127"/>
    <w:rsid w:val="00F71D79"/>
    <w:rsid w:val="00F725C9"/>
    <w:rsid w:val="00F74112"/>
    <w:rsid w:val="00F76FBC"/>
    <w:rsid w:val="00F770B8"/>
    <w:rsid w:val="00F775F7"/>
    <w:rsid w:val="00F7763C"/>
    <w:rsid w:val="00F80C87"/>
    <w:rsid w:val="00F81D18"/>
    <w:rsid w:val="00F828DA"/>
    <w:rsid w:val="00F82A73"/>
    <w:rsid w:val="00F82FFC"/>
    <w:rsid w:val="00F83FF4"/>
    <w:rsid w:val="00F8430C"/>
    <w:rsid w:val="00F863E7"/>
    <w:rsid w:val="00F87144"/>
    <w:rsid w:val="00F90008"/>
    <w:rsid w:val="00F9061D"/>
    <w:rsid w:val="00F91910"/>
    <w:rsid w:val="00F91C5D"/>
    <w:rsid w:val="00F925EE"/>
    <w:rsid w:val="00F932C1"/>
    <w:rsid w:val="00F95A6F"/>
    <w:rsid w:val="00F96CA5"/>
    <w:rsid w:val="00FA0A5D"/>
    <w:rsid w:val="00FA0B77"/>
    <w:rsid w:val="00FA15DC"/>
    <w:rsid w:val="00FA1830"/>
    <w:rsid w:val="00FA1D8D"/>
    <w:rsid w:val="00FA1FFE"/>
    <w:rsid w:val="00FA2BD6"/>
    <w:rsid w:val="00FA3DD8"/>
    <w:rsid w:val="00FA64F8"/>
    <w:rsid w:val="00FA7790"/>
    <w:rsid w:val="00FA7C1D"/>
    <w:rsid w:val="00FA7D7B"/>
    <w:rsid w:val="00FB0FC9"/>
    <w:rsid w:val="00FB1318"/>
    <w:rsid w:val="00FB2C25"/>
    <w:rsid w:val="00FB356C"/>
    <w:rsid w:val="00FB462A"/>
    <w:rsid w:val="00FB47AB"/>
    <w:rsid w:val="00FB4F6B"/>
    <w:rsid w:val="00FB732B"/>
    <w:rsid w:val="00FC1260"/>
    <w:rsid w:val="00FC1A73"/>
    <w:rsid w:val="00FC3543"/>
    <w:rsid w:val="00FC3CAE"/>
    <w:rsid w:val="00FC3EC4"/>
    <w:rsid w:val="00FC4FC7"/>
    <w:rsid w:val="00FC52D5"/>
    <w:rsid w:val="00FC53E4"/>
    <w:rsid w:val="00FC5A64"/>
    <w:rsid w:val="00FC6788"/>
    <w:rsid w:val="00FC6AB1"/>
    <w:rsid w:val="00FC6C90"/>
    <w:rsid w:val="00FD13AF"/>
    <w:rsid w:val="00FD2A96"/>
    <w:rsid w:val="00FD2AA0"/>
    <w:rsid w:val="00FD5006"/>
    <w:rsid w:val="00FD51BC"/>
    <w:rsid w:val="00FD5332"/>
    <w:rsid w:val="00FD5773"/>
    <w:rsid w:val="00FD60D0"/>
    <w:rsid w:val="00FD7188"/>
    <w:rsid w:val="00FE08DE"/>
    <w:rsid w:val="00FE2313"/>
    <w:rsid w:val="00FE3042"/>
    <w:rsid w:val="00FE35FC"/>
    <w:rsid w:val="00FE39A7"/>
    <w:rsid w:val="00FE4209"/>
    <w:rsid w:val="00FE638D"/>
    <w:rsid w:val="00FE68E9"/>
    <w:rsid w:val="00FE71ED"/>
    <w:rsid w:val="00FE7303"/>
    <w:rsid w:val="00FF0547"/>
    <w:rsid w:val="00FF318E"/>
    <w:rsid w:val="00FF3F9B"/>
    <w:rsid w:val="00FF6E66"/>
    <w:rsid w:val="00FF7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D3670"/>
  <w15:chartTrackingRefBased/>
  <w15:docId w15:val="{96DFA0B9-4FAA-4EBC-A145-99C4035C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color w:val="404040" w:themeColor="text1" w:themeTint="BF"/>
        <w:sz w:val="22"/>
        <w:szCs w:val="22"/>
        <w:lang w:val="es-MX" w:eastAsia="en-US" w:bidi="ar-SA"/>
      </w:rPr>
    </w:rPrDefault>
    <w:pPrDefault>
      <w:pPr>
        <w:spacing w:before="240" w:after="24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D7A"/>
  </w:style>
  <w:style w:type="paragraph" w:styleId="Heading1">
    <w:name w:val="heading 1"/>
    <w:basedOn w:val="Normal"/>
    <w:next w:val="Normal"/>
    <w:link w:val="Heading1Char"/>
    <w:qFormat/>
    <w:rsid w:val="007933E8"/>
    <w:pPr>
      <w:keepNext/>
      <w:keepLines/>
      <w:numPr>
        <w:numId w:val="22"/>
      </w:numPr>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E18E7"/>
    <w:pPr>
      <w:keepNext/>
      <w:keepLines/>
      <w:numPr>
        <w:ilvl w:val="1"/>
        <w:numId w:val="2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31CF"/>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1CF"/>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4B35"/>
    <w:pPr>
      <w:keepNext/>
      <w:keepLines/>
      <w:numPr>
        <w:ilvl w:val="4"/>
        <w:numId w:val="23"/>
      </w:numPr>
      <w:spacing w:before="40" w:after="0" w:line="240" w:lineRule="auto"/>
      <w:outlineLvl w:val="4"/>
    </w:pPr>
    <w:rPr>
      <w:rFonts w:asciiTheme="majorHAnsi" w:eastAsiaTheme="majorEastAsia" w:hAnsiTheme="majorHAnsi" w:cstheme="majorBidi"/>
      <w:color w:val="2F5496" w:themeColor="accent1" w:themeShade="BF"/>
      <w:sz w:val="24"/>
      <w:szCs w:val="24"/>
      <w:lang w:val="es-ES_tradnl"/>
    </w:rPr>
  </w:style>
  <w:style w:type="paragraph" w:styleId="Heading6">
    <w:name w:val="heading 6"/>
    <w:basedOn w:val="Normal"/>
    <w:next w:val="Normal"/>
    <w:link w:val="Heading6Char"/>
    <w:uiPriority w:val="9"/>
    <w:semiHidden/>
    <w:unhideWhenUsed/>
    <w:qFormat/>
    <w:rsid w:val="00374B35"/>
    <w:pPr>
      <w:keepNext/>
      <w:keepLines/>
      <w:numPr>
        <w:ilvl w:val="5"/>
        <w:numId w:val="23"/>
      </w:numPr>
      <w:spacing w:before="40" w:after="0" w:line="240" w:lineRule="auto"/>
      <w:outlineLvl w:val="5"/>
    </w:pPr>
    <w:rPr>
      <w:rFonts w:asciiTheme="majorHAnsi" w:eastAsiaTheme="majorEastAsia" w:hAnsiTheme="majorHAnsi" w:cstheme="majorBidi"/>
      <w:color w:val="1F3763" w:themeColor="accent1" w:themeShade="7F"/>
      <w:sz w:val="24"/>
      <w:szCs w:val="24"/>
      <w:lang w:val="es-ES_tradnl"/>
    </w:rPr>
  </w:style>
  <w:style w:type="paragraph" w:styleId="Heading7">
    <w:name w:val="heading 7"/>
    <w:basedOn w:val="Normal"/>
    <w:next w:val="Normal"/>
    <w:link w:val="Heading7Char"/>
    <w:unhideWhenUsed/>
    <w:qFormat/>
    <w:rsid w:val="00374B35"/>
    <w:pPr>
      <w:keepNext/>
      <w:keepLines/>
      <w:numPr>
        <w:ilvl w:val="6"/>
        <w:numId w:val="23"/>
      </w:numPr>
      <w:spacing w:before="40" w:after="0" w:line="240" w:lineRule="auto"/>
      <w:outlineLvl w:val="6"/>
    </w:pPr>
    <w:rPr>
      <w:rFonts w:asciiTheme="majorHAnsi" w:eastAsiaTheme="majorEastAsia" w:hAnsiTheme="majorHAnsi" w:cstheme="majorBidi"/>
      <w:i/>
      <w:iCs/>
      <w:color w:val="1F3763" w:themeColor="accent1" w:themeShade="7F"/>
      <w:sz w:val="24"/>
      <w:szCs w:val="24"/>
      <w:lang w:val="es-ES_tradnl"/>
    </w:rPr>
  </w:style>
  <w:style w:type="paragraph" w:styleId="Heading8">
    <w:name w:val="heading 8"/>
    <w:basedOn w:val="Normal"/>
    <w:next w:val="Normal"/>
    <w:link w:val="Heading8Char"/>
    <w:unhideWhenUsed/>
    <w:qFormat/>
    <w:rsid w:val="00374B35"/>
    <w:pPr>
      <w:keepNext/>
      <w:keepLines/>
      <w:numPr>
        <w:ilvl w:val="7"/>
        <w:numId w:val="23"/>
      </w:numPr>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Heading9">
    <w:name w:val="heading 9"/>
    <w:basedOn w:val="Normal"/>
    <w:next w:val="Normal"/>
    <w:link w:val="Heading9Char"/>
    <w:unhideWhenUsed/>
    <w:qFormat/>
    <w:rsid w:val="00374B35"/>
    <w:pPr>
      <w:keepNext/>
      <w:keepLines/>
      <w:numPr>
        <w:ilvl w:val="8"/>
        <w:numId w:val="23"/>
      </w:numPr>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3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E18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31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31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4B35"/>
    <w:rPr>
      <w:rFonts w:asciiTheme="majorHAnsi" w:eastAsiaTheme="majorEastAsia" w:hAnsiTheme="majorHAnsi" w:cstheme="majorBidi"/>
      <w:color w:val="2F5496" w:themeColor="accent1" w:themeShade="BF"/>
      <w:sz w:val="24"/>
      <w:szCs w:val="24"/>
      <w:lang w:val="es-ES_tradnl"/>
    </w:rPr>
  </w:style>
  <w:style w:type="character" w:customStyle="1" w:styleId="Heading6Char">
    <w:name w:val="Heading 6 Char"/>
    <w:basedOn w:val="DefaultParagraphFont"/>
    <w:link w:val="Heading6"/>
    <w:uiPriority w:val="9"/>
    <w:semiHidden/>
    <w:rsid w:val="00374B35"/>
    <w:rPr>
      <w:rFonts w:asciiTheme="majorHAnsi" w:eastAsiaTheme="majorEastAsia" w:hAnsiTheme="majorHAnsi" w:cstheme="majorBidi"/>
      <w:color w:val="1F3763" w:themeColor="accent1" w:themeShade="7F"/>
      <w:sz w:val="24"/>
      <w:szCs w:val="24"/>
      <w:lang w:val="es-ES_tradnl"/>
    </w:rPr>
  </w:style>
  <w:style w:type="character" w:customStyle="1" w:styleId="Heading7Char">
    <w:name w:val="Heading 7 Char"/>
    <w:basedOn w:val="DefaultParagraphFont"/>
    <w:link w:val="Heading7"/>
    <w:uiPriority w:val="9"/>
    <w:semiHidden/>
    <w:rsid w:val="00374B35"/>
    <w:rPr>
      <w:rFonts w:asciiTheme="majorHAnsi" w:eastAsiaTheme="majorEastAsia" w:hAnsiTheme="majorHAnsi" w:cstheme="majorBidi"/>
      <w:i/>
      <w:iCs/>
      <w:color w:val="1F3763" w:themeColor="accent1" w:themeShade="7F"/>
      <w:sz w:val="24"/>
      <w:szCs w:val="24"/>
      <w:lang w:val="es-ES_tradnl"/>
    </w:rPr>
  </w:style>
  <w:style w:type="character" w:customStyle="1" w:styleId="Heading8Char">
    <w:name w:val="Heading 8 Char"/>
    <w:basedOn w:val="DefaultParagraphFont"/>
    <w:link w:val="Heading8"/>
    <w:uiPriority w:val="9"/>
    <w:semiHidden/>
    <w:rsid w:val="00374B35"/>
    <w:rPr>
      <w:rFonts w:asciiTheme="majorHAnsi" w:eastAsiaTheme="majorEastAsia" w:hAnsiTheme="majorHAnsi" w:cstheme="majorBidi"/>
      <w:color w:val="272727" w:themeColor="text1" w:themeTint="D8"/>
      <w:sz w:val="21"/>
      <w:szCs w:val="21"/>
      <w:lang w:val="es-ES_tradnl"/>
    </w:rPr>
  </w:style>
  <w:style w:type="character" w:customStyle="1" w:styleId="Heading9Char">
    <w:name w:val="Heading 9 Char"/>
    <w:basedOn w:val="DefaultParagraphFont"/>
    <w:link w:val="Heading9"/>
    <w:uiPriority w:val="9"/>
    <w:semiHidden/>
    <w:rsid w:val="00374B35"/>
    <w:rPr>
      <w:rFonts w:asciiTheme="majorHAnsi" w:eastAsiaTheme="majorEastAsia" w:hAnsiTheme="majorHAnsi" w:cstheme="majorBidi"/>
      <w:i/>
      <w:iCs/>
      <w:color w:val="272727" w:themeColor="text1" w:themeTint="D8"/>
      <w:sz w:val="21"/>
      <w:szCs w:val="21"/>
      <w:lang w:val="es-ES_tradnl"/>
    </w:rPr>
  </w:style>
  <w:style w:type="paragraph" w:styleId="Header">
    <w:name w:val="header"/>
    <w:basedOn w:val="Normal"/>
    <w:link w:val="HeaderChar"/>
    <w:uiPriority w:val="99"/>
    <w:unhideWhenUsed/>
    <w:rsid w:val="00062E67"/>
    <w:pPr>
      <w:tabs>
        <w:tab w:val="center" w:pos="4419"/>
        <w:tab w:val="right" w:pos="8838"/>
      </w:tabs>
      <w:spacing w:before="0" w:after="0" w:line="240" w:lineRule="auto"/>
    </w:pPr>
  </w:style>
  <w:style w:type="character" w:customStyle="1" w:styleId="HeaderChar">
    <w:name w:val="Header Char"/>
    <w:basedOn w:val="DefaultParagraphFont"/>
    <w:link w:val="Header"/>
    <w:uiPriority w:val="99"/>
    <w:rsid w:val="00062E67"/>
  </w:style>
  <w:style w:type="paragraph" w:styleId="Footer">
    <w:name w:val="footer"/>
    <w:basedOn w:val="Normal"/>
    <w:link w:val="FooterChar"/>
    <w:uiPriority w:val="99"/>
    <w:unhideWhenUsed/>
    <w:rsid w:val="00062E67"/>
    <w:pPr>
      <w:tabs>
        <w:tab w:val="center" w:pos="4419"/>
        <w:tab w:val="right" w:pos="8838"/>
      </w:tabs>
      <w:spacing w:before="0" w:after="0" w:line="240" w:lineRule="auto"/>
    </w:pPr>
  </w:style>
  <w:style w:type="character" w:customStyle="1" w:styleId="FooterChar">
    <w:name w:val="Footer Char"/>
    <w:basedOn w:val="DefaultParagraphFont"/>
    <w:link w:val="Footer"/>
    <w:uiPriority w:val="99"/>
    <w:rsid w:val="00062E67"/>
  </w:style>
  <w:style w:type="paragraph" w:styleId="TOCHeading">
    <w:name w:val="TOC Heading"/>
    <w:basedOn w:val="Heading1"/>
    <w:next w:val="Normal"/>
    <w:uiPriority w:val="39"/>
    <w:unhideWhenUsed/>
    <w:qFormat/>
    <w:rsid w:val="007933E8"/>
    <w:pPr>
      <w:spacing w:line="259" w:lineRule="auto"/>
      <w:jc w:val="left"/>
      <w:outlineLvl w:val="9"/>
    </w:pPr>
    <w:rPr>
      <w:lang w:eastAsia="es-MX"/>
    </w:rPr>
  </w:style>
  <w:style w:type="paragraph" w:styleId="ListParagraph">
    <w:name w:val="List Paragraph"/>
    <w:basedOn w:val="Normal"/>
    <w:uiPriority w:val="34"/>
    <w:qFormat/>
    <w:rsid w:val="00BE468B"/>
    <w:pPr>
      <w:ind w:left="720"/>
      <w:contextualSpacing/>
    </w:pPr>
  </w:style>
  <w:style w:type="paragraph" w:styleId="TOC1">
    <w:name w:val="toc 1"/>
    <w:basedOn w:val="Normal"/>
    <w:next w:val="Normal"/>
    <w:autoRedefine/>
    <w:uiPriority w:val="39"/>
    <w:unhideWhenUsed/>
    <w:rsid w:val="00B54428"/>
    <w:pPr>
      <w:tabs>
        <w:tab w:val="left" w:pos="440"/>
        <w:tab w:val="right" w:leader="dot" w:pos="8828"/>
      </w:tabs>
      <w:spacing w:before="0" w:after="0"/>
    </w:pPr>
  </w:style>
  <w:style w:type="paragraph" w:styleId="TOC2">
    <w:name w:val="toc 2"/>
    <w:basedOn w:val="Normal"/>
    <w:next w:val="Normal"/>
    <w:autoRedefine/>
    <w:uiPriority w:val="39"/>
    <w:unhideWhenUsed/>
    <w:rsid w:val="00BE468B"/>
    <w:pPr>
      <w:spacing w:after="100"/>
      <w:ind w:left="220"/>
    </w:pPr>
  </w:style>
  <w:style w:type="character" w:styleId="Hyperlink">
    <w:name w:val="Hyperlink"/>
    <w:basedOn w:val="DefaultParagraphFont"/>
    <w:uiPriority w:val="99"/>
    <w:unhideWhenUsed/>
    <w:rsid w:val="00BE468B"/>
    <w:rPr>
      <w:color w:val="0563C1" w:themeColor="hyperlink"/>
      <w:u w:val="single"/>
    </w:rPr>
  </w:style>
  <w:style w:type="character" w:styleId="CommentReference">
    <w:name w:val="annotation reference"/>
    <w:basedOn w:val="DefaultParagraphFont"/>
    <w:uiPriority w:val="99"/>
    <w:unhideWhenUsed/>
    <w:rsid w:val="00D2255E"/>
    <w:rPr>
      <w:sz w:val="18"/>
      <w:szCs w:val="18"/>
    </w:rPr>
  </w:style>
  <w:style w:type="paragraph" w:styleId="CommentText">
    <w:name w:val="annotation text"/>
    <w:basedOn w:val="Normal"/>
    <w:link w:val="CommentTextChar"/>
    <w:uiPriority w:val="99"/>
    <w:unhideWhenUsed/>
    <w:rsid w:val="00D2255E"/>
    <w:pPr>
      <w:spacing w:before="0" w:after="0" w:line="240" w:lineRule="auto"/>
    </w:pPr>
    <w:rPr>
      <w:rFonts w:ascii="Arial Narrow" w:hAnsi="Arial Narrow"/>
      <w:color w:val="auto"/>
      <w:sz w:val="24"/>
      <w:szCs w:val="24"/>
      <w:lang w:val="es-ES_tradnl"/>
    </w:rPr>
  </w:style>
  <w:style w:type="character" w:customStyle="1" w:styleId="CommentTextChar">
    <w:name w:val="Comment Text Char"/>
    <w:basedOn w:val="DefaultParagraphFont"/>
    <w:link w:val="CommentText"/>
    <w:uiPriority w:val="99"/>
    <w:rsid w:val="00D2255E"/>
    <w:rPr>
      <w:rFonts w:ascii="Arial Narrow" w:hAnsi="Arial Narrow"/>
      <w:color w:val="auto"/>
      <w:sz w:val="24"/>
      <w:szCs w:val="24"/>
      <w:lang w:val="es-ES_tradnl"/>
    </w:rPr>
  </w:style>
  <w:style w:type="paragraph" w:styleId="BalloonText">
    <w:name w:val="Balloon Text"/>
    <w:basedOn w:val="Normal"/>
    <w:link w:val="BalloonTextChar"/>
    <w:uiPriority w:val="99"/>
    <w:semiHidden/>
    <w:unhideWhenUsed/>
    <w:rsid w:val="00D225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24AB"/>
    <w:pPr>
      <w:spacing w:before="240" w:after="240"/>
    </w:pPr>
    <w:rPr>
      <w:rFonts w:ascii="Candara" w:hAnsi="Candara"/>
      <w:b/>
      <w:bCs/>
      <w:color w:val="404040" w:themeColor="text1" w:themeTint="BF"/>
      <w:sz w:val="20"/>
      <w:szCs w:val="20"/>
      <w:lang w:val="es-MX"/>
    </w:rPr>
  </w:style>
  <w:style w:type="character" w:customStyle="1" w:styleId="CommentSubjectChar">
    <w:name w:val="Comment Subject Char"/>
    <w:basedOn w:val="CommentTextChar"/>
    <w:link w:val="CommentSubject"/>
    <w:uiPriority w:val="99"/>
    <w:semiHidden/>
    <w:rsid w:val="003C24AB"/>
    <w:rPr>
      <w:rFonts w:ascii="Arial Narrow" w:hAnsi="Arial Narrow"/>
      <w:b/>
      <w:bCs/>
      <w:color w:val="auto"/>
      <w:sz w:val="20"/>
      <w:szCs w:val="20"/>
      <w:lang w:val="es-ES_tradnl"/>
    </w:rPr>
  </w:style>
  <w:style w:type="paragraph" w:styleId="TOC3">
    <w:name w:val="toc 3"/>
    <w:basedOn w:val="Normal"/>
    <w:next w:val="Normal"/>
    <w:autoRedefine/>
    <w:uiPriority w:val="39"/>
    <w:unhideWhenUsed/>
    <w:rsid w:val="00577271"/>
    <w:pPr>
      <w:spacing w:after="100"/>
      <w:ind w:left="440"/>
    </w:pPr>
  </w:style>
  <w:style w:type="paragraph" w:styleId="TOC4">
    <w:name w:val="toc 4"/>
    <w:basedOn w:val="Normal"/>
    <w:next w:val="Normal"/>
    <w:autoRedefine/>
    <w:uiPriority w:val="39"/>
    <w:unhideWhenUsed/>
    <w:rsid w:val="00374B35"/>
    <w:pPr>
      <w:spacing w:before="0" w:after="0" w:line="240" w:lineRule="auto"/>
      <w:ind w:left="720"/>
      <w:jc w:val="left"/>
    </w:pPr>
    <w:rPr>
      <w:rFonts w:asciiTheme="minorHAnsi" w:hAnsiTheme="minorHAnsi"/>
      <w:color w:val="auto"/>
      <w:sz w:val="20"/>
      <w:szCs w:val="20"/>
      <w:lang w:val="es-ES_tradnl"/>
    </w:rPr>
  </w:style>
  <w:style w:type="paragraph" w:styleId="TOC5">
    <w:name w:val="toc 5"/>
    <w:basedOn w:val="Normal"/>
    <w:next w:val="Normal"/>
    <w:autoRedefine/>
    <w:uiPriority w:val="39"/>
    <w:unhideWhenUsed/>
    <w:rsid w:val="00374B35"/>
    <w:pPr>
      <w:spacing w:before="0" w:after="0" w:line="240" w:lineRule="auto"/>
      <w:ind w:left="960"/>
      <w:jc w:val="left"/>
    </w:pPr>
    <w:rPr>
      <w:rFonts w:asciiTheme="minorHAnsi" w:hAnsiTheme="minorHAnsi"/>
      <w:color w:val="auto"/>
      <w:sz w:val="20"/>
      <w:szCs w:val="20"/>
      <w:lang w:val="es-ES_tradnl"/>
    </w:rPr>
  </w:style>
  <w:style w:type="paragraph" w:styleId="TOC6">
    <w:name w:val="toc 6"/>
    <w:basedOn w:val="Normal"/>
    <w:next w:val="Normal"/>
    <w:autoRedefine/>
    <w:uiPriority w:val="39"/>
    <w:unhideWhenUsed/>
    <w:rsid w:val="00374B35"/>
    <w:pPr>
      <w:spacing w:before="0" w:after="0" w:line="240" w:lineRule="auto"/>
      <w:ind w:left="1200"/>
      <w:jc w:val="left"/>
    </w:pPr>
    <w:rPr>
      <w:rFonts w:asciiTheme="minorHAnsi" w:hAnsiTheme="minorHAnsi"/>
      <w:color w:val="auto"/>
      <w:sz w:val="20"/>
      <w:szCs w:val="20"/>
      <w:lang w:val="es-ES_tradnl"/>
    </w:rPr>
  </w:style>
  <w:style w:type="paragraph" w:styleId="TOC7">
    <w:name w:val="toc 7"/>
    <w:basedOn w:val="Normal"/>
    <w:next w:val="Normal"/>
    <w:autoRedefine/>
    <w:uiPriority w:val="39"/>
    <w:unhideWhenUsed/>
    <w:rsid w:val="00374B35"/>
    <w:pPr>
      <w:spacing w:before="0" w:after="0" w:line="240" w:lineRule="auto"/>
      <w:ind w:left="1440"/>
      <w:jc w:val="left"/>
    </w:pPr>
    <w:rPr>
      <w:rFonts w:asciiTheme="minorHAnsi" w:hAnsiTheme="minorHAnsi"/>
      <w:color w:val="auto"/>
      <w:sz w:val="20"/>
      <w:szCs w:val="20"/>
      <w:lang w:val="es-ES_tradnl"/>
    </w:rPr>
  </w:style>
  <w:style w:type="paragraph" w:styleId="TOC8">
    <w:name w:val="toc 8"/>
    <w:basedOn w:val="Normal"/>
    <w:next w:val="Normal"/>
    <w:autoRedefine/>
    <w:uiPriority w:val="39"/>
    <w:unhideWhenUsed/>
    <w:rsid w:val="00374B35"/>
    <w:pPr>
      <w:spacing w:before="0" w:after="0" w:line="240" w:lineRule="auto"/>
      <w:ind w:left="1680"/>
      <w:jc w:val="left"/>
    </w:pPr>
    <w:rPr>
      <w:rFonts w:asciiTheme="minorHAnsi" w:hAnsiTheme="minorHAnsi"/>
      <w:color w:val="auto"/>
      <w:sz w:val="20"/>
      <w:szCs w:val="20"/>
      <w:lang w:val="es-ES_tradnl"/>
    </w:rPr>
  </w:style>
  <w:style w:type="paragraph" w:styleId="TOC9">
    <w:name w:val="toc 9"/>
    <w:basedOn w:val="Normal"/>
    <w:next w:val="Normal"/>
    <w:autoRedefine/>
    <w:uiPriority w:val="39"/>
    <w:unhideWhenUsed/>
    <w:rsid w:val="00374B35"/>
    <w:pPr>
      <w:spacing w:before="0" w:after="0" w:line="240" w:lineRule="auto"/>
      <w:ind w:left="1920"/>
      <w:jc w:val="left"/>
    </w:pPr>
    <w:rPr>
      <w:rFonts w:asciiTheme="minorHAnsi" w:hAnsiTheme="minorHAnsi"/>
      <w:color w:val="auto"/>
      <w:sz w:val="20"/>
      <w:szCs w:val="20"/>
      <w:lang w:val="es-ES_tradnl"/>
    </w:rPr>
  </w:style>
  <w:style w:type="character" w:customStyle="1" w:styleId="DocumentMapChar">
    <w:name w:val="Document Map Char"/>
    <w:basedOn w:val="DefaultParagraphFont"/>
    <w:link w:val="DocumentMap"/>
    <w:uiPriority w:val="99"/>
    <w:semiHidden/>
    <w:rsid w:val="00374B35"/>
    <w:rPr>
      <w:rFonts w:ascii="Times New Roman" w:hAnsi="Times New Roman" w:cs="Times New Roman"/>
      <w:sz w:val="24"/>
      <w:szCs w:val="24"/>
      <w:lang w:val="es-ES_tradnl"/>
    </w:rPr>
  </w:style>
  <w:style w:type="paragraph" w:styleId="DocumentMap">
    <w:name w:val="Document Map"/>
    <w:basedOn w:val="Normal"/>
    <w:link w:val="DocumentMapChar"/>
    <w:uiPriority w:val="99"/>
    <w:semiHidden/>
    <w:unhideWhenUsed/>
    <w:rsid w:val="00374B35"/>
    <w:pPr>
      <w:spacing w:before="0" w:after="0" w:line="240" w:lineRule="auto"/>
    </w:pPr>
    <w:rPr>
      <w:rFonts w:ascii="Times New Roman" w:hAnsi="Times New Roman" w:cs="Times New Roman"/>
      <w:sz w:val="24"/>
      <w:szCs w:val="24"/>
      <w:lang w:val="es-ES_tradnl"/>
    </w:rPr>
  </w:style>
  <w:style w:type="character" w:customStyle="1" w:styleId="MapadeldocumentoCar1">
    <w:name w:val="Mapa del documento Car1"/>
    <w:basedOn w:val="DefaultParagraphFont"/>
    <w:uiPriority w:val="99"/>
    <w:semiHidden/>
    <w:rsid w:val="00374B35"/>
    <w:rPr>
      <w:rFonts w:ascii="Segoe UI" w:hAnsi="Segoe UI" w:cs="Segoe UI"/>
      <w:sz w:val="16"/>
      <w:szCs w:val="16"/>
    </w:rPr>
  </w:style>
  <w:style w:type="table" w:styleId="TableGrid">
    <w:name w:val="Table Grid"/>
    <w:basedOn w:val="TableNormal"/>
    <w:uiPriority w:val="59"/>
    <w:rsid w:val="00374B35"/>
    <w:pPr>
      <w:spacing w:before="0" w:after="0" w:line="240" w:lineRule="auto"/>
      <w:jc w:val="left"/>
    </w:pPr>
    <w:rPr>
      <w:rFonts w:asciiTheme="minorHAnsi" w:hAnsiTheme="minorHAnsi"/>
      <w:color w:val="auto"/>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74B35"/>
    <w:pPr>
      <w:spacing w:before="0" w:after="101" w:line="216" w:lineRule="exact"/>
      <w:ind w:firstLine="288"/>
    </w:pPr>
    <w:rPr>
      <w:rFonts w:ascii="Arial" w:eastAsia="Times New Roman" w:hAnsi="Arial" w:cs="Arial"/>
      <w:color w:val="auto"/>
      <w:sz w:val="18"/>
      <w:szCs w:val="20"/>
      <w:lang w:val="es-ES_tradnl" w:eastAsia="es-ES"/>
    </w:rPr>
  </w:style>
  <w:style w:type="character" w:customStyle="1" w:styleId="TextoCar">
    <w:name w:val="Texto Car"/>
    <w:link w:val="Texto"/>
    <w:locked/>
    <w:rsid w:val="00374B35"/>
    <w:rPr>
      <w:rFonts w:ascii="Arial" w:eastAsia="Times New Roman" w:hAnsi="Arial" w:cs="Arial"/>
      <w:color w:val="auto"/>
      <w:sz w:val="18"/>
      <w:szCs w:val="20"/>
      <w:lang w:val="es-ES_tradnl" w:eastAsia="es-ES"/>
    </w:rPr>
  </w:style>
  <w:style w:type="paragraph" w:styleId="NormalWeb">
    <w:name w:val="Normal (Web)"/>
    <w:basedOn w:val="Normal"/>
    <w:uiPriority w:val="99"/>
    <w:unhideWhenUsed/>
    <w:rsid w:val="00374B35"/>
    <w:pPr>
      <w:spacing w:before="100" w:beforeAutospacing="1" w:after="100" w:afterAutospacing="1" w:line="240" w:lineRule="auto"/>
      <w:jc w:val="left"/>
    </w:pPr>
    <w:rPr>
      <w:rFonts w:ascii="Times New Roman" w:hAnsi="Times New Roman" w:cs="Times New Roman"/>
      <w:color w:val="auto"/>
      <w:sz w:val="24"/>
      <w:szCs w:val="24"/>
      <w:lang w:eastAsia="es-MX"/>
    </w:rPr>
  </w:style>
  <w:style w:type="paragraph" w:styleId="ListBullet">
    <w:name w:val="List Bullet"/>
    <w:basedOn w:val="Normal"/>
    <w:autoRedefine/>
    <w:rsid w:val="00374B35"/>
    <w:pPr>
      <w:keepLines/>
      <w:numPr>
        <w:numId w:val="90"/>
      </w:numPr>
      <w:autoSpaceDE w:val="0"/>
      <w:autoSpaceDN w:val="0"/>
      <w:adjustRightInd w:val="0"/>
      <w:spacing w:before="0" w:after="120" w:line="240" w:lineRule="auto"/>
    </w:pPr>
    <w:rPr>
      <w:rFonts w:ascii="Arial" w:eastAsia="Times New Roman" w:hAnsi="Arial" w:cs="Arial"/>
      <w:color w:val="auto"/>
      <w:sz w:val="24"/>
      <w:szCs w:val="24"/>
      <w:lang w:eastAsia="es-ES"/>
    </w:rPr>
  </w:style>
  <w:style w:type="paragraph" w:customStyle="1" w:styleId="Default">
    <w:name w:val="Default"/>
    <w:rsid w:val="00374B35"/>
    <w:pPr>
      <w:autoSpaceDE w:val="0"/>
      <w:autoSpaceDN w:val="0"/>
      <w:adjustRightInd w:val="0"/>
      <w:spacing w:before="0" w:after="0" w:line="240" w:lineRule="auto"/>
      <w:jc w:val="left"/>
    </w:pPr>
    <w:rPr>
      <w:rFonts w:ascii="Arial" w:hAnsi="Arial" w:cs="Arial"/>
      <w:color w:val="000000"/>
      <w:sz w:val="24"/>
      <w:szCs w:val="24"/>
    </w:rPr>
  </w:style>
  <w:style w:type="character" w:customStyle="1" w:styleId="Mencinsinresolver2">
    <w:name w:val="Mención sin resolver2"/>
    <w:basedOn w:val="DefaultParagraphFont"/>
    <w:uiPriority w:val="99"/>
    <w:unhideWhenUsed/>
    <w:rsid w:val="00374B35"/>
    <w:rPr>
      <w:color w:val="808080"/>
      <w:shd w:val="clear" w:color="auto" w:fill="E6E6E6"/>
    </w:rPr>
  </w:style>
  <w:style w:type="paragraph" w:customStyle="1" w:styleId="ROMANOS">
    <w:name w:val="ROMANOS"/>
    <w:basedOn w:val="Normal"/>
    <w:link w:val="ROMANOSCar"/>
    <w:rsid w:val="00374B35"/>
    <w:pPr>
      <w:tabs>
        <w:tab w:val="left" w:pos="720"/>
      </w:tabs>
      <w:spacing w:before="0" w:after="101" w:line="216" w:lineRule="exact"/>
      <w:ind w:left="720" w:hanging="432"/>
    </w:pPr>
    <w:rPr>
      <w:rFonts w:ascii="Arial" w:eastAsia="Times New Roman" w:hAnsi="Arial" w:cs="Arial"/>
      <w:color w:val="auto"/>
      <w:sz w:val="18"/>
      <w:szCs w:val="18"/>
      <w:lang w:val="es-ES" w:eastAsia="es-ES"/>
    </w:rPr>
  </w:style>
  <w:style w:type="character" w:customStyle="1" w:styleId="ROMANOSCar">
    <w:name w:val="ROMANOS Car"/>
    <w:link w:val="ROMANOS"/>
    <w:locked/>
    <w:rsid w:val="00374B35"/>
    <w:rPr>
      <w:rFonts w:ascii="Arial" w:eastAsia="Times New Roman" w:hAnsi="Arial" w:cs="Arial"/>
      <w:color w:val="auto"/>
      <w:sz w:val="18"/>
      <w:szCs w:val="18"/>
      <w:lang w:val="es-ES" w:eastAsia="es-ES"/>
    </w:rPr>
  </w:style>
  <w:style w:type="character" w:customStyle="1" w:styleId="Mencinsinresolver1">
    <w:name w:val="Mención sin resolver1"/>
    <w:basedOn w:val="DefaultParagraphFont"/>
    <w:uiPriority w:val="99"/>
    <w:unhideWhenUsed/>
    <w:rsid w:val="00374B35"/>
    <w:rPr>
      <w:color w:val="808080"/>
      <w:shd w:val="clear" w:color="auto" w:fill="E6E6E6"/>
    </w:rPr>
  </w:style>
  <w:style w:type="character" w:customStyle="1" w:styleId="Mencinsinresolver3">
    <w:name w:val="Mención sin resolver3"/>
    <w:basedOn w:val="DefaultParagraphFont"/>
    <w:uiPriority w:val="99"/>
    <w:semiHidden/>
    <w:unhideWhenUsed/>
    <w:rsid w:val="00374B35"/>
    <w:rPr>
      <w:color w:val="605E5C"/>
      <w:shd w:val="clear" w:color="auto" w:fill="E1DFDD"/>
    </w:rPr>
  </w:style>
  <w:style w:type="table" w:styleId="GridTable4-Accent5">
    <w:name w:val="Grid Table 4 Accent 5"/>
    <w:basedOn w:val="TableNormal"/>
    <w:uiPriority w:val="49"/>
    <w:rsid w:val="00374B35"/>
    <w:pPr>
      <w:spacing w:after="0" w:line="240" w:lineRule="auto"/>
    </w:pPr>
    <w:rPr>
      <w:color w:val="auto"/>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1">
    <w:name w:val="Unresolved Mention1"/>
    <w:basedOn w:val="DefaultParagraphFont"/>
    <w:uiPriority w:val="99"/>
    <w:semiHidden/>
    <w:unhideWhenUsed/>
    <w:rsid w:val="00336CEF"/>
    <w:rPr>
      <w:color w:val="605E5C"/>
      <w:shd w:val="clear" w:color="auto" w:fill="E1DFDD"/>
    </w:rPr>
  </w:style>
  <w:style w:type="paragraph" w:styleId="List2">
    <w:name w:val="List 2"/>
    <w:basedOn w:val="Normal"/>
    <w:uiPriority w:val="99"/>
    <w:unhideWhenUsed/>
    <w:rsid w:val="004666A0"/>
    <w:pPr>
      <w:spacing w:before="0" w:after="0" w:line="240" w:lineRule="auto"/>
      <w:ind w:left="566" w:hanging="283"/>
      <w:contextualSpacing/>
    </w:pPr>
    <w:rPr>
      <w:rFonts w:ascii="Arial Narrow" w:hAnsi="Arial Narrow"/>
      <w:color w:val="auto"/>
      <w:sz w:val="24"/>
      <w:szCs w:val="24"/>
      <w:lang w:val="es-ES_tradnl"/>
    </w:rPr>
  </w:style>
  <w:style w:type="paragraph" w:styleId="BodyTextIndent">
    <w:name w:val="Body Text Indent"/>
    <w:basedOn w:val="Normal"/>
    <w:link w:val="BodyTextIndentChar"/>
    <w:uiPriority w:val="99"/>
    <w:unhideWhenUsed/>
    <w:rsid w:val="004666A0"/>
    <w:pPr>
      <w:spacing w:before="0" w:after="120" w:line="240" w:lineRule="auto"/>
      <w:ind w:left="283"/>
    </w:pPr>
    <w:rPr>
      <w:rFonts w:ascii="Arial Narrow" w:hAnsi="Arial Narrow"/>
      <w:color w:val="auto"/>
      <w:sz w:val="24"/>
      <w:szCs w:val="24"/>
      <w:lang w:val="es-ES_tradnl"/>
    </w:rPr>
  </w:style>
  <w:style w:type="character" w:customStyle="1" w:styleId="BodyTextIndentChar">
    <w:name w:val="Body Text Indent Char"/>
    <w:basedOn w:val="DefaultParagraphFont"/>
    <w:link w:val="BodyTextIndent"/>
    <w:uiPriority w:val="99"/>
    <w:rsid w:val="004666A0"/>
    <w:rPr>
      <w:rFonts w:ascii="Arial Narrow" w:hAnsi="Arial Narrow"/>
      <w:color w:val="auto"/>
      <w:sz w:val="24"/>
      <w:szCs w:val="24"/>
      <w:lang w:val="es-ES_tradnl"/>
    </w:rPr>
  </w:style>
  <w:style w:type="paragraph" w:styleId="BodyTextFirstIndent2">
    <w:name w:val="Body Text First Indent 2"/>
    <w:basedOn w:val="BodyTextIndent"/>
    <w:link w:val="BodyTextFirstIndent2Char"/>
    <w:uiPriority w:val="99"/>
    <w:unhideWhenUsed/>
    <w:rsid w:val="004666A0"/>
    <w:pPr>
      <w:spacing w:after="0"/>
      <w:ind w:left="360" w:firstLine="360"/>
    </w:pPr>
  </w:style>
  <w:style w:type="character" w:customStyle="1" w:styleId="BodyTextFirstIndent2Char">
    <w:name w:val="Body Text First Indent 2 Char"/>
    <w:basedOn w:val="BodyTextIndentChar"/>
    <w:link w:val="BodyTextFirstIndent2"/>
    <w:uiPriority w:val="99"/>
    <w:rsid w:val="004666A0"/>
    <w:rPr>
      <w:rFonts w:ascii="Arial Narrow" w:hAnsi="Arial Narrow"/>
      <w:color w:val="auto"/>
      <w:sz w:val="24"/>
      <w:szCs w:val="24"/>
      <w:lang w:val="es-ES_tradnl"/>
    </w:rPr>
  </w:style>
  <w:style w:type="paragraph" w:styleId="EndnoteText">
    <w:name w:val="endnote text"/>
    <w:basedOn w:val="Normal"/>
    <w:link w:val="EndnoteTextChar"/>
    <w:uiPriority w:val="99"/>
    <w:semiHidden/>
    <w:unhideWhenUsed/>
    <w:rsid w:val="0085276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2765"/>
    <w:rPr>
      <w:sz w:val="20"/>
      <w:szCs w:val="20"/>
    </w:rPr>
  </w:style>
  <w:style w:type="character" w:styleId="EndnoteReference">
    <w:name w:val="endnote reference"/>
    <w:basedOn w:val="DefaultParagraphFont"/>
    <w:uiPriority w:val="99"/>
    <w:semiHidden/>
    <w:unhideWhenUsed/>
    <w:rsid w:val="00852765"/>
    <w:rPr>
      <w:vertAlign w:val="superscript"/>
    </w:rPr>
  </w:style>
  <w:style w:type="paragraph" w:styleId="Revision">
    <w:name w:val="Revision"/>
    <w:hidden/>
    <w:uiPriority w:val="99"/>
    <w:semiHidden/>
    <w:rsid w:val="00F3288B"/>
    <w:pPr>
      <w:spacing w:before="0" w:after="0" w:line="240" w:lineRule="auto"/>
      <w:jc w:val="left"/>
    </w:pPr>
  </w:style>
  <w:style w:type="paragraph" w:customStyle="1" w:styleId="Estilo1">
    <w:name w:val="Estilo 1"/>
    <w:basedOn w:val="Heading1"/>
    <w:autoRedefine/>
    <w:qFormat/>
    <w:rsid w:val="00FF3F9B"/>
    <w:pPr>
      <w:numPr>
        <w:numId w:val="0"/>
      </w:numPr>
      <w:spacing w:before="480" w:after="240" w:line="240" w:lineRule="auto"/>
      <w:ind w:left="720" w:hanging="360"/>
      <w:jc w:val="left"/>
    </w:pPr>
    <w:rPr>
      <w:rFonts w:ascii="Calibri" w:eastAsia="Arial Unicode MS" w:hAnsi="Calibri" w:cs="Times New Roman"/>
      <w:b/>
      <w:bCs/>
      <w:caps/>
      <w:color w:val="auto"/>
      <w:kern w:val="28"/>
      <w:sz w:val="28"/>
      <w:szCs w:val="26"/>
      <w:lang w:val="es-ES" w:eastAsia="es-MX"/>
    </w:rPr>
  </w:style>
  <w:style w:type="paragraph" w:customStyle="1" w:styleId="Estilo3">
    <w:name w:val="Estilo 3"/>
    <w:basedOn w:val="Heading3"/>
    <w:autoRedefine/>
    <w:qFormat/>
    <w:rsid w:val="00FF3F9B"/>
    <w:pPr>
      <w:keepNext w:val="0"/>
      <w:keepLines w:val="0"/>
      <w:numPr>
        <w:ilvl w:val="0"/>
        <w:numId w:val="0"/>
      </w:numPr>
      <w:spacing w:before="0" w:after="240" w:line="240" w:lineRule="auto"/>
      <w:ind w:left="2160" w:hanging="180"/>
    </w:pPr>
    <w:rPr>
      <w:rFonts w:ascii="Calibri" w:eastAsia="Times New Roman" w:hAnsi="Calibri" w:cs="Times New Roman"/>
      <w:bCs/>
      <w:color w:val="auto"/>
      <w:szCs w:val="20"/>
      <w:lang w:eastAsia="es-ES"/>
    </w:rPr>
  </w:style>
  <w:style w:type="paragraph" w:customStyle="1" w:styleId="Estilo4">
    <w:name w:val="Estilo 4"/>
    <w:basedOn w:val="Heading4"/>
    <w:qFormat/>
    <w:rsid w:val="00FF3F9B"/>
    <w:pPr>
      <w:keepNext w:val="0"/>
      <w:keepLines w:val="0"/>
      <w:numPr>
        <w:ilvl w:val="0"/>
        <w:numId w:val="0"/>
      </w:numPr>
      <w:spacing w:before="0" w:after="240" w:line="240" w:lineRule="auto"/>
      <w:ind w:left="2880" w:hanging="360"/>
    </w:pPr>
    <w:rPr>
      <w:rFonts w:ascii="Calibri" w:eastAsia="Arial Unicode MS" w:hAnsi="Calibri" w:cs="Times New Roman"/>
      <w:bCs/>
      <w:i w:val="0"/>
      <w:iCs w:val="0"/>
      <w:snapToGrid w:val="0"/>
      <w:color w:val="auto"/>
      <w:sz w:val="24"/>
      <w:szCs w:val="28"/>
      <w:lang w:val="es-ES"/>
    </w:rPr>
  </w:style>
  <w:style w:type="paragraph" w:customStyle="1" w:styleId="Estilo2">
    <w:name w:val="Estilo 2"/>
    <w:basedOn w:val="Normal"/>
    <w:autoRedefine/>
    <w:qFormat/>
    <w:rsid w:val="00FF3F9B"/>
    <w:pPr>
      <w:keepNext/>
      <w:tabs>
        <w:tab w:val="num" w:pos="567"/>
      </w:tabs>
      <w:spacing w:before="360" w:line="240" w:lineRule="auto"/>
      <w:ind w:left="567" w:hanging="567"/>
    </w:pPr>
    <w:rPr>
      <w:rFonts w:ascii="Calibri" w:eastAsia="Times New Roman" w:hAnsi="Calibri" w:cs="Times New Roman"/>
      <w:b/>
      <w:color w:val="auto"/>
      <w:sz w:val="24"/>
      <w:szCs w:val="24"/>
      <w:lang w:eastAsia="es-MX"/>
    </w:rPr>
  </w:style>
  <w:style w:type="paragraph" w:customStyle="1" w:styleId="Estilo5">
    <w:name w:val="Estilo 5"/>
    <w:basedOn w:val="Estilo4"/>
    <w:autoRedefine/>
    <w:qFormat/>
    <w:rsid w:val="00FF3F9B"/>
    <w:pPr>
      <w:ind w:left="3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6343">
      <w:bodyDiv w:val="1"/>
      <w:marLeft w:val="0"/>
      <w:marRight w:val="0"/>
      <w:marTop w:val="0"/>
      <w:marBottom w:val="0"/>
      <w:divBdr>
        <w:top w:val="none" w:sz="0" w:space="0" w:color="auto"/>
        <w:left w:val="none" w:sz="0" w:space="0" w:color="auto"/>
        <w:bottom w:val="none" w:sz="0" w:space="0" w:color="auto"/>
        <w:right w:val="none" w:sz="0" w:space="0" w:color="auto"/>
      </w:divBdr>
    </w:div>
    <w:div w:id="137112435">
      <w:bodyDiv w:val="1"/>
      <w:marLeft w:val="0"/>
      <w:marRight w:val="0"/>
      <w:marTop w:val="0"/>
      <w:marBottom w:val="0"/>
      <w:divBdr>
        <w:top w:val="none" w:sz="0" w:space="0" w:color="auto"/>
        <w:left w:val="none" w:sz="0" w:space="0" w:color="auto"/>
        <w:bottom w:val="none" w:sz="0" w:space="0" w:color="auto"/>
        <w:right w:val="none" w:sz="0" w:space="0" w:color="auto"/>
      </w:divBdr>
    </w:div>
    <w:div w:id="264044817">
      <w:bodyDiv w:val="1"/>
      <w:marLeft w:val="0"/>
      <w:marRight w:val="0"/>
      <w:marTop w:val="0"/>
      <w:marBottom w:val="0"/>
      <w:divBdr>
        <w:top w:val="none" w:sz="0" w:space="0" w:color="auto"/>
        <w:left w:val="none" w:sz="0" w:space="0" w:color="auto"/>
        <w:bottom w:val="none" w:sz="0" w:space="0" w:color="auto"/>
        <w:right w:val="none" w:sz="0" w:space="0" w:color="auto"/>
      </w:divBdr>
    </w:div>
    <w:div w:id="517738286">
      <w:bodyDiv w:val="1"/>
      <w:marLeft w:val="0"/>
      <w:marRight w:val="0"/>
      <w:marTop w:val="0"/>
      <w:marBottom w:val="0"/>
      <w:divBdr>
        <w:top w:val="none" w:sz="0" w:space="0" w:color="auto"/>
        <w:left w:val="none" w:sz="0" w:space="0" w:color="auto"/>
        <w:bottom w:val="none" w:sz="0" w:space="0" w:color="auto"/>
        <w:right w:val="none" w:sz="0" w:space="0" w:color="auto"/>
      </w:divBdr>
    </w:div>
    <w:div w:id="518616467">
      <w:bodyDiv w:val="1"/>
      <w:marLeft w:val="0"/>
      <w:marRight w:val="0"/>
      <w:marTop w:val="0"/>
      <w:marBottom w:val="0"/>
      <w:divBdr>
        <w:top w:val="none" w:sz="0" w:space="0" w:color="auto"/>
        <w:left w:val="none" w:sz="0" w:space="0" w:color="auto"/>
        <w:bottom w:val="none" w:sz="0" w:space="0" w:color="auto"/>
        <w:right w:val="none" w:sz="0" w:space="0" w:color="auto"/>
      </w:divBdr>
    </w:div>
    <w:div w:id="675814029">
      <w:bodyDiv w:val="1"/>
      <w:marLeft w:val="0"/>
      <w:marRight w:val="0"/>
      <w:marTop w:val="0"/>
      <w:marBottom w:val="0"/>
      <w:divBdr>
        <w:top w:val="none" w:sz="0" w:space="0" w:color="auto"/>
        <w:left w:val="none" w:sz="0" w:space="0" w:color="auto"/>
        <w:bottom w:val="none" w:sz="0" w:space="0" w:color="auto"/>
        <w:right w:val="none" w:sz="0" w:space="0" w:color="auto"/>
      </w:divBdr>
    </w:div>
    <w:div w:id="1080446324">
      <w:bodyDiv w:val="1"/>
      <w:marLeft w:val="0"/>
      <w:marRight w:val="0"/>
      <w:marTop w:val="0"/>
      <w:marBottom w:val="0"/>
      <w:divBdr>
        <w:top w:val="none" w:sz="0" w:space="0" w:color="auto"/>
        <w:left w:val="none" w:sz="0" w:space="0" w:color="auto"/>
        <w:bottom w:val="none" w:sz="0" w:space="0" w:color="auto"/>
        <w:right w:val="none" w:sz="0" w:space="0" w:color="auto"/>
      </w:divBdr>
    </w:div>
    <w:div w:id="1088574245">
      <w:bodyDiv w:val="1"/>
      <w:marLeft w:val="0"/>
      <w:marRight w:val="0"/>
      <w:marTop w:val="0"/>
      <w:marBottom w:val="0"/>
      <w:divBdr>
        <w:top w:val="none" w:sz="0" w:space="0" w:color="auto"/>
        <w:left w:val="none" w:sz="0" w:space="0" w:color="auto"/>
        <w:bottom w:val="none" w:sz="0" w:space="0" w:color="auto"/>
        <w:right w:val="none" w:sz="0" w:space="0" w:color="auto"/>
      </w:divBdr>
    </w:div>
    <w:div w:id="1148789181">
      <w:bodyDiv w:val="1"/>
      <w:marLeft w:val="0"/>
      <w:marRight w:val="0"/>
      <w:marTop w:val="0"/>
      <w:marBottom w:val="0"/>
      <w:divBdr>
        <w:top w:val="none" w:sz="0" w:space="0" w:color="auto"/>
        <w:left w:val="none" w:sz="0" w:space="0" w:color="auto"/>
        <w:bottom w:val="none" w:sz="0" w:space="0" w:color="auto"/>
        <w:right w:val="none" w:sz="0" w:space="0" w:color="auto"/>
      </w:divBdr>
    </w:div>
    <w:div w:id="1252204103">
      <w:bodyDiv w:val="1"/>
      <w:marLeft w:val="0"/>
      <w:marRight w:val="0"/>
      <w:marTop w:val="0"/>
      <w:marBottom w:val="0"/>
      <w:divBdr>
        <w:top w:val="none" w:sz="0" w:space="0" w:color="auto"/>
        <w:left w:val="none" w:sz="0" w:space="0" w:color="auto"/>
        <w:bottom w:val="none" w:sz="0" w:space="0" w:color="auto"/>
        <w:right w:val="none" w:sz="0" w:space="0" w:color="auto"/>
      </w:divBdr>
    </w:div>
    <w:div w:id="1349143260">
      <w:bodyDiv w:val="1"/>
      <w:marLeft w:val="0"/>
      <w:marRight w:val="0"/>
      <w:marTop w:val="0"/>
      <w:marBottom w:val="0"/>
      <w:divBdr>
        <w:top w:val="none" w:sz="0" w:space="0" w:color="auto"/>
        <w:left w:val="none" w:sz="0" w:space="0" w:color="auto"/>
        <w:bottom w:val="none" w:sz="0" w:space="0" w:color="auto"/>
        <w:right w:val="none" w:sz="0" w:space="0" w:color="auto"/>
      </w:divBdr>
    </w:div>
    <w:div w:id="1650865359">
      <w:bodyDiv w:val="1"/>
      <w:marLeft w:val="0"/>
      <w:marRight w:val="0"/>
      <w:marTop w:val="0"/>
      <w:marBottom w:val="0"/>
      <w:divBdr>
        <w:top w:val="none" w:sz="0" w:space="0" w:color="auto"/>
        <w:left w:val="none" w:sz="0" w:space="0" w:color="auto"/>
        <w:bottom w:val="none" w:sz="0" w:space="0" w:color="auto"/>
        <w:right w:val="none" w:sz="0" w:space="0" w:color="auto"/>
      </w:divBdr>
    </w:div>
    <w:div w:id="1663850175">
      <w:bodyDiv w:val="1"/>
      <w:marLeft w:val="0"/>
      <w:marRight w:val="0"/>
      <w:marTop w:val="0"/>
      <w:marBottom w:val="0"/>
      <w:divBdr>
        <w:top w:val="none" w:sz="0" w:space="0" w:color="auto"/>
        <w:left w:val="none" w:sz="0" w:space="0" w:color="auto"/>
        <w:bottom w:val="none" w:sz="0" w:space="0" w:color="auto"/>
        <w:right w:val="none" w:sz="0" w:space="0" w:color="auto"/>
      </w:divBdr>
    </w:div>
    <w:div w:id="1871724527">
      <w:bodyDiv w:val="1"/>
      <w:marLeft w:val="0"/>
      <w:marRight w:val="0"/>
      <w:marTop w:val="0"/>
      <w:marBottom w:val="0"/>
      <w:divBdr>
        <w:top w:val="none" w:sz="0" w:space="0" w:color="auto"/>
        <w:left w:val="none" w:sz="0" w:space="0" w:color="auto"/>
        <w:bottom w:val="none" w:sz="0" w:space="0" w:color="auto"/>
        <w:right w:val="none" w:sz="0" w:space="0" w:color="auto"/>
      </w:divBdr>
    </w:div>
    <w:div w:id="20868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ardo.loubet@terminalriobra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EFAE-8F8C-43D0-A819-6B6737B0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48550</Words>
  <Characters>276738</Characters>
  <Application>Microsoft Office Word</Application>
  <DocSecurity>0</DocSecurity>
  <Lines>2306</Lines>
  <Paragraphs>649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jccano@enix.com.mx</dc:creator>
  <cp:keywords/>
  <dc:description/>
  <cp:lastModifiedBy>Monica Ramirez Nuñez</cp:lastModifiedBy>
  <cp:revision>2</cp:revision>
  <cp:lastPrinted>2019-09-06T19:29:00Z</cp:lastPrinted>
  <dcterms:created xsi:type="dcterms:W3CDTF">2021-08-24T19:42:00Z</dcterms:created>
  <dcterms:modified xsi:type="dcterms:W3CDTF">2021-08-24T19:42:00Z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16/02/2021 12:46:30 p. m.</vt:lpwstr>
  </property>
</Properties>
</file>